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EF5113" w14:textId="77777777" w:rsidR="00462C08" w:rsidRDefault="008151BC">
      <w:pPr>
        <w:spacing w:after="120"/>
      </w:pPr>
      <w:r>
        <w:rPr>
          <w:noProof/>
        </w:rPr>
        <w:drawing>
          <wp:anchor distT="0" distB="0" distL="114300" distR="114300" simplePos="0" relativeHeight="251658240" behindDoc="0" locked="0" layoutInCell="1" allowOverlap="1" wp14:anchorId="3AA44FF2" wp14:editId="4C9BD58C">
            <wp:simplePos x="0" y="0"/>
            <wp:positionH relativeFrom="column">
              <wp:posOffset>3</wp:posOffset>
            </wp:positionH>
            <wp:positionV relativeFrom="paragraph">
              <wp:posOffset>-342898</wp:posOffset>
            </wp:positionV>
            <wp:extent cx="5671820" cy="681355"/>
            <wp:effectExtent l="0" t="0" r="0" b="0"/>
            <wp:wrapNone/>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a:stretch>
                      <a:fillRect/>
                    </a:stretch>
                  </pic:blipFill>
                  <pic:spPr>
                    <a:xfrm>
                      <a:off x="0" y="0"/>
                      <a:ext cx="5671820" cy="681355"/>
                    </a:xfrm>
                    <a:prstGeom prst="rect">
                      <a:avLst/>
                    </a:prstGeom>
                    <a:ln/>
                  </pic:spPr>
                </pic:pic>
              </a:graphicData>
            </a:graphic>
          </wp:anchor>
        </w:drawing>
      </w:r>
    </w:p>
    <w:p w14:paraId="4705F87B" w14:textId="77777777" w:rsidR="00462C08" w:rsidRDefault="00462C08">
      <w:pPr>
        <w:spacing w:after="120"/>
        <w:jc w:val="center"/>
      </w:pPr>
    </w:p>
    <w:p w14:paraId="4B1A5176" w14:textId="77777777" w:rsidR="00462C08" w:rsidRDefault="008151BC">
      <w:pPr>
        <w:spacing w:after="120"/>
        <w:jc w:val="center"/>
      </w:pPr>
      <w:r>
        <w:rPr>
          <w:b/>
          <w:smallCaps/>
        </w:rPr>
        <w:t>Project Document</w:t>
      </w:r>
    </w:p>
    <w:p w14:paraId="4BB40058" w14:textId="77777777" w:rsidR="00462C08" w:rsidRDefault="00462C08">
      <w:pPr>
        <w:jc w:val="center"/>
        <w:rPr>
          <w:sz w:val="22"/>
          <w:szCs w:val="22"/>
        </w:rPr>
      </w:pPr>
      <w:bookmarkStart w:id="0" w:name="_gjdgxs" w:colFirst="0" w:colLast="0"/>
      <w:bookmarkEnd w:id="0"/>
    </w:p>
    <w:p w14:paraId="537E2010" w14:textId="77777777" w:rsidR="00462C08" w:rsidRDefault="008151BC">
      <w:pPr>
        <w:pStyle w:val="Heading1"/>
        <w:spacing w:after="120"/>
      </w:pPr>
      <w:bookmarkStart w:id="1" w:name="_Toc8820307"/>
      <w:r>
        <w:t>Section 1: Project Identification</w:t>
      </w:r>
      <w:bookmarkEnd w:id="1"/>
    </w:p>
    <w:p w14:paraId="28A0D577" w14:textId="77777777" w:rsidR="00462C08" w:rsidRDefault="008151BC" w:rsidP="00367B88">
      <w:pPr>
        <w:spacing w:after="120"/>
        <w:rPr>
          <w:sz w:val="22"/>
          <w:szCs w:val="22"/>
        </w:rPr>
      </w:pPr>
      <w:r>
        <w:rPr>
          <w:b/>
          <w:sz w:val="22"/>
          <w:szCs w:val="22"/>
        </w:rPr>
        <w:t>1.1</w:t>
      </w:r>
      <w:r>
        <w:rPr>
          <w:b/>
          <w:sz w:val="22"/>
          <w:szCs w:val="22"/>
        </w:rPr>
        <w:tab/>
        <w:t>Project title</w:t>
      </w:r>
      <w:bookmarkStart w:id="2" w:name="1fob9te" w:colFirst="0" w:colLast="0"/>
      <w:bookmarkEnd w:id="2"/>
      <w:r>
        <w:rPr>
          <w:b/>
          <w:sz w:val="22"/>
          <w:szCs w:val="22"/>
        </w:rPr>
        <w:t>:</w:t>
      </w:r>
      <w:r>
        <w:rPr>
          <w:b/>
          <w:sz w:val="22"/>
          <w:szCs w:val="22"/>
        </w:rPr>
        <w:tab/>
      </w:r>
      <w:r w:rsidR="00367B88">
        <w:rPr>
          <w:b/>
          <w:sz w:val="22"/>
          <w:szCs w:val="22"/>
        </w:rPr>
        <w:tab/>
      </w:r>
      <w:r w:rsidR="00367B88">
        <w:rPr>
          <w:b/>
          <w:sz w:val="22"/>
          <w:szCs w:val="22"/>
        </w:rPr>
        <w:tab/>
      </w:r>
      <w:r w:rsidR="00367B88">
        <w:rPr>
          <w:b/>
          <w:sz w:val="22"/>
          <w:szCs w:val="22"/>
        </w:rPr>
        <w:tab/>
      </w:r>
      <w:r w:rsidRPr="00E56387">
        <w:rPr>
          <w:sz w:val="22"/>
          <w:szCs w:val="22"/>
        </w:rPr>
        <w:t xml:space="preserve">Advancing Conservation in </w:t>
      </w:r>
      <w:r w:rsidR="001D2CE9" w:rsidRPr="00E56387">
        <w:rPr>
          <w:sz w:val="22"/>
          <w:szCs w:val="22"/>
        </w:rPr>
        <w:t>the Eastern Caribbean</w:t>
      </w:r>
      <w:r w:rsidR="001D2CE9">
        <w:rPr>
          <w:sz w:val="22"/>
          <w:szCs w:val="22"/>
        </w:rPr>
        <w:t xml:space="preserve"> </w:t>
      </w:r>
    </w:p>
    <w:p w14:paraId="3D29ECEE" w14:textId="77777777" w:rsidR="00462C08" w:rsidRDefault="008151BC">
      <w:pPr>
        <w:rPr>
          <w:sz w:val="22"/>
          <w:szCs w:val="22"/>
        </w:rPr>
      </w:pPr>
      <w:r>
        <w:rPr>
          <w:b/>
          <w:sz w:val="22"/>
          <w:szCs w:val="22"/>
        </w:rPr>
        <w:t>1.2</w:t>
      </w:r>
      <w:r>
        <w:rPr>
          <w:b/>
          <w:sz w:val="22"/>
          <w:szCs w:val="22"/>
        </w:rPr>
        <w:tab/>
        <w:t>Project number:</w:t>
      </w:r>
      <w:r>
        <w:rPr>
          <w:sz w:val="22"/>
          <w:szCs w:val="22"/>
        </w:rPr>
        <w:tab/>
      </w:r>
      <w:r>
        <w:rPr>
          <w:sz w:val="22"/>
          <w:szCs w:val="22"/>
        </w:rPr>
        <w:tab/>
      </w:r>
      <w:r>
        <w:rPr>
          <w:sz w:val="22"/>
          <w:szCs w:val="22"/>
        </w:rPr>
        <w:tab/>
        <w:t>9979</w:t>
      </w:r>
      <w:r>
        <w:rPr>
          <w:sz w:val="22"/>
          <w:szCs w:val="22"/>
        </w:rPr>
        <w:tab/>
      </w:r>
      <w:bookmarkStart w:id="3" w:name="2et92p0" w:colFirst="0" w:colLast="0"/>
      <w:bookmarkStart w:id="4" w:name="3znysh7" w:colFirst="0" w:colLast="0"/>
      <w:bookmarkEnd w:id="3"/>
      <w:bookmarkEnd w:id="4"/>
      <w:r>
        <w:rPr>
          <w:sz w:val="22"/>
          <w:szCs w:val="22"/>
        </w:rPr>
        <w:t>     </w:t>
      </w:r>
    </w:p>
    <w:p w14:paraId="0C7330DE" w14:textId="77777777" w:rsidR="00462C08" w:rsidRDefault="008151BC">
      <w:pPr>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t xml:space="preserve">PMS: </w:t>
      </w:r>
      <w:bookmarkStart w:id="5" w:name="tyjcwt" w:colFirst="0" w:colLast="0"/>
      <w:bookmarkEnd w:id="5"/>
      <w:r>
        <w:rPr>
          <w:sz w:val="22"/>
          <w:szCs w:val="22"/>
        </w:rPr>
        <w:t> 01482    </w:t>
      </w:r>
    </w:p>
    <w:p w14:paraId="3A267649" w14:textId="77777777" w:rsidR="00462C08" w:rsidRDefault="008151BC">
      <w:pPr>
        <w:spacing w:after="120"/>
        <w:rPr>
          <w:sz w:val="22"/>
          <w:szCs w:val="22"/>
        </w:rPr>
      </w:pPr>
      <w:r>
        <w:rPr>
          <w:b/>
          <w:sz w:val="22"/>
          <w:szCs w:val="22"/>
        </w:rPr>
        <w:t>1.3</w:t>
      </w:r>
      <w:r>
        <w:rPr>
          <w:b/>
          <w:sz w:val="22"/>
          <w:szCs w:val="22"/>
        </w:rPr>
        <w:tab/>
        <w:t>Project type:</w:t>
      </w:r>
      <w:bookmarkStart w:id="6" w:name="3dy6vkm" w:colFirst="0" w:colLast="0"/>
      <w:bookmarkEnd w:id="6"/>
      <w:r>
        <w:rPr>
          <w:sz w:val="22"/>
          <w:szCs w:val="22"/>
        </w:rPr>
        <w:t xml:space="preserve"> </w:t>
      </w:r>
      <w:r>
        <w:rPr>
          <w:sz w:val="22"/>
          <w:szCs w:val="22"/>
        </w:rPr>
        <w:tab/>
      </w:r>
      <w:r>
        <w:rPr>
          <w:sz w:val="22"/>
          <w:szCs w:val="22"/>
        </w:rPr>
        <w:tab/>
      </w:r>
      <w:r>
        <w:rPr>
          <w:sz w:val="22"/>
          <w:szCs w:val="22"/>
        </w:rPr>
        <w:tab/>
      </w:r>
      <w:r>
        <w:rPr>
          <w:sz w:val="22"/>
          <w:szCs w:val="22"/>
        </w:rPr>
        <w:tab/>
        <w:t>MSP</w:t>
      </w:r>
      <w:r>
        <w:rPr>
          <w:sz w:val="22"/>
          <w:szCs w:val="22"/>
        </w:rPr>
        <w:tab/>
      </w:r>
      <w:r>
        <w:rPr>
          <w:sz w:val="22"/>
          <w:szCs w:val="22"/>
        </w:rPr>
        <w:tab/>
      </w:r>
    </w:p>
    <w:p w14:paraId="7094ACDA" w14:textId="77777777" w:rsidR="00462C08" w:rsidRDefault="008151BC">
      <w:pPr>
        <w:spacing w:after="120"/>
        <w:rPr>
          <w:sz w:val="22"/>
          <w:szCs w:val="22"/>
        </w:rPr>
      </w:pPr>
      <w:bookmarkStart w:id="7" w:name="1t3h5sf" w:colFirst="0" w:colLast="0"/>
      <w:bookmarkEnd w:id="7"/>
      <w:r>
        <w:rPr>
          <w:b/>
          <w:sz w:val="22"/>
          <w:szCs w:val="22"/>
        </w:rPr>
        <w:t>1.4</w:t>
      </w:r>
      <w:r>
        <w:rPr>
          <w:b/>
          <w:sz w:val="22"/>
          <w:szCs w:val="22"/>
        </w:rPr>
        <w:tab/>
        <w:t>Trust Fund:</w:t>
      </w:r>
      <w:r>
        <w:rPr>
          <w:b/>
          <w:sz w:val="22"/>
          <w:szCs w:val="22"/>
        </w:rPr>
        <w:tab/>
      </w:r>
      <w:r>
        <w:rPr>
          <w:b/>
          <w:sz w:val="22"/>
          <w:szCs w:val="22"/>
        </w:rPr>
        <w:tab/>
      </w:r>
      <w:r>
        <w:rPr>
          <w:b/>
          <w:sz w:val="22"/>
          <w:szCs w:val="22"/>
        </w:rPr>
        <w:tab/>
      </w:r>
      <w:r>
        <w:rPr>
          <w:b/>
          <w:sz w:val="22"/>
          <w:szCs w:val="22"/>
        </w:rPr>
        <w:tab/>
        <w:t>GEF</w:t>
      </w:r>
      <w:r>
        <w:rPr>
          <w:b/>
          <w:sz w:val="22"/>
          <w:szCs w:val="22"/>
        </w:rPr>
        <w:tab/>
      </w:r>
      <w:r>
        <w:rPr>
          <w:b/>
          <w:sz w:val="22"/>
          <w:szCs w:val="22"/>
        </w:rPr>
        <w:tab/>
      </w:r>
    </w:p>
    <w:p w14:paraId="12B81B56" w14:textId="77777777" w:rsidR="00462C08" w:rsidRDefault="008151BC">
      <w:pPr>
        <w:spacing w:after="120"/>
        <w:rPr>
          <w:sz w:val="20"/>
          <w:szCs w:val="20"/>
        </w:rPr>
      </w:pPr>
      <w:bookmarkStart w:id="8" w:name="4d34og8" w:colFirst="0" w:colLast="0"/>
      <w:bookmarkEnd w:id="8"/>
      <w:r>
        <w:rPr>
          <w:b/>
          <w:sz w:val="22"/>
          <w:szCs w:val="22"/>
        </w:rPr>
        <w:t>1.5</w:t>
      </w:r>
      <w:r>
        <w:rPr>
          <w:b/>
          <w:sz w:val="22"/>
          <w:szCs w:val="22"/>
        </w:rPr>
        <w:tab/>
        <w:t xml:space="preserve">Strategic objectives: </w:t>
      </w:r>
      <w:r>
        <w:rPr>
          <w:sz w:val="22"/>
          <w:szCs w:val="22"/>
        </w:rPr>
        <w:tab/>
      </w:r>
      <w:r>
        <w:rPr>
          <w:sz w:val="22"/>
          <w:szCs w:val="22"/>
        </w:rPr>
        <w:tab/>
      </w:r>
      <w:r>
        <w:rPr>
          <w:sz w:val="22"/>
          <w:szCs w:val="22"/>
        </w:rPr>
        <w:tab/>
      </w:r>
      <w:r>
        <w:rPr>
          <w:sz w:val="20"/>
          <w:szCs w:val="20"/>
        </w:rPr>
        <w:t>GEF 6 BD 4, Programme 9 &amp; BD 1 Programme 1</w:t>
      </w:r>
      <w:r>
        <w:rPr>
          <w:sz w:val="20"/>
          <w:szCs w:val="20"/>
        </w:rPr>
        <w:tab/>
      </w:r>
      <w:r>
        <w:rPr>
          <w:sz w:val="20"/>
          <w:szCs w:val="20"/>
        </w:rPr>
        <w:tab/>
      </w:r>
      <w:bookmarkStart w:id="9" w:name="2s8eyo1" w:colFirst="0" w:colLast="0"/>
      <w:bookmarkEnd w:id="9"/>
      <w:r>
        <w:rPr>
          <w:sz w:val="20"/>
          <w:szCs w:val="20"/>
        </w:rPr>
        <w:t>    </w:t>
      </w:r>
      <w:bookmarkStart w:id="10" w:name="17dp8vu" w:colFirst="0" w:colLast="0"/>
      <w:bookmarkStart w:id="11" w:name="3rdcrjn" w:colFirst="0" w:colLast="0"/>
      <w:bookmarkEnd w:id="10"/>
      <w:bookmarkEnd w:id="11"/>
    </w:p>
    <w:p w14:paraId="3BFD7AB3" w14:textId="77777777" w:rsidR="00462C08" w:rsidRDefault="008151BC">
      <w:pPr>
        <w:spacing w:after="120"/>
        <w:rPr>
          <w:sz w:val="22"/>
          <w:szCs w:val="22"/>
        </w:rPr>
      </w:pPr>
      <w:r>
        <w:rPr>
          <w:b/>
          <w:sz w:val="22"/>
          <w:szCs w:val="22"/>
        </w:rPr>
        <w:t>1.6</w:t>
      </w:r>
      <w:r>
        <w:rPr>
          <w:b/>
          <w:sz w:val="22"/>
          <w:szCs w:val="22"/>
        </w:rPr>
        <w:tab/>
        <w:t>UNEP priority:</w:t>
      </w:r>
      <w:bookmarkStart w:id="12" w:name="26in1rg" w:colFirst="0" w:colLast="0"/>
      <w:bookmarkEnd w:id="12"/>
      <w:r>
        <w:rPr>
          <w:sz w:val="22"/>
          <w:szCs w:val="22"/>
        </w:rPr>
        <w:t xml:space="preserve"> </w:t>
      </w:r>
      <w:r>
        <w:rPr>
          <w:sz w:val="22"/>
          <w:szCs w:val="22"/>
        </w:rPr>
        <w:tab/>
      </w:r>
      <w:r>
        <w:rPr>
          <w:sz w:val="22"/>
          <w:szCs w:val="22"/>
        </w:rPr>
        <w:tab/>
      </w:r>
      <w:r>
        <w:rPr>
          <w:sz w:val="22"/>
          <w:szCs w:val="22"/>
        </w:rPr>
        <w:tab/>
        <w:t>Biodiversity</w:t>
      </w:r>
      <w:r>
        <w:rPr>
          <w:sz w:val="22"/>
          <w:szCs w:val="22"/>
        </w:rPr>
        <w:tab/>
      </w:r>
      <w:r>
        <w:rPr>
          <w:sz w:val="22"/>
          <w:szCs w:val="22"/>
        </w:rPr>
        <w:tab/>
      </w:r>
      <w:r>
        <w:rPr>
          <w:sz w:val="22"/>
          <w:szCs w:val="22"/>
        </w:rPr>
        <w:tab/>
      </w:r>
    </w:p>
    <w:p w14:paraId="0658F14F" w14:textId="77777777" w:rsidR="00462C08" w:rsidRDefault="008151BC">
      <w:pPr>
        <w:spacing w:after="120"/>
        <w:rPr>
          <w:sz w:val="22"/>
          <w:szCs w:val="22"/>
        </w:rPr>
      </w:pPr>
      <w:r>
        <w:rPr>
          <w:b/>
          <w:sz w:val="22"/>
          <w:szCs w:val="22"/>
        </w:rPr>
        <w:t>1.7</w:t>
      </w:r>
      <w:r>
        <w:rPr>
          <w:b/>
          <w:sz w:val="22"/>
          <w:szCs w:val="22"/>
        </w:rPr>
        <w:tab/>
        <w:t>Geographical scope:</w:t>
      </w:r>
      <w:r>
        <w:rPr>
          <w:sz w:val="22"/>
          <w:szCs w:val="22"/>
        </w:rPr>
        <w:tab/>
      </w:r>
      <w:r>
        <w:rPr>
          <w:sz w:val="22"/>
          <w:szCs w:val="22"/>
        </w:rPr>
        <w:tab/>
      </w:r>
      <w:r>
        <w:rPr>
          <w:sz w:val="22"/>
          <w:szCs w:val="22"/>
        </w:rPr>
        <w:tab/>
        <w:t>Caribbean</w:t>
      </w:r>
      <w:r>
        <w:rPr>
          <w:sz w:val="22"/>
          <w:szCs w:val="22"/>
        </w:rPr>
        <w:tab/>
      </w:r>
      <w:r>
        <w:rPr>
          <w:sz w:val="22"/>
          <w:szCs w:val="22"/>
        </w:rPr>
        <w:tab/>
      </w:r>
      <w:bookmarkStart w:id="13" w:name="lnxbz9" w:colFirst="0" w:colLast="0"/>
      <w:bookmarkEnd w:id="13"/>
      <w:r>
        <w:rPr>
          <w:sz w:val="22"/>
          <w:szCs w:val="22"/>
        </w:rPr>
        <w:tab/>
      </w:r>
      <w:bookmarkStart w:id="14" w:name="35nkun2" w:colFirst="0" w:colLast="0"/>
      <w:bookmarkEnd w:id="14"/>
      <w:r>
        <w:rPr>
          <w:sz w:val="22"/>
          <w:szCs w:val="22"/>
        </w:rPr>
        <w:t>     </w:t>
      </w:r>
      <w:bookmarkStart w:id="15" w:name="1ksv4uv" w:colFirst="0" w:colLast="0"/>
      <w:bookmarkEnd w:id="15"/>
    </w:p>
    <w:p w14:paraId="1D2E13BB" w14:textId="77777777" w:rsidR="00462C08" w:rsidRDefault="008151BC">
      <w:pPr>
        <w:spacing w:after="120"/>
        <w:rPr>
          <w:sz w:val="22"/>
          <w:szCs w:val="22"/>
        </w:rPr>
      </w:pPr>
      <w:r>
        <w:rPr>
          <w:b/>
          <w:sz w:val="22"/>
          <w:szCs w:val="22"/>
        </w:rPr>
        <w:t>1.8</w:t>
      </w:r>
      <w:r>
        <w:rPr>
          <w:b/>
          <w:sz w:val="22"/>
          <w:szCs w:val="22"/>
        </w:rPr>
        <w:tab/>
        <w:t>Mode of execution:</w:t>
      </w:r>
      <w:r>
        <w:rPr>
          <w:b/>
          <w:sz w:val="22"/>
          <w:szCs w:val="22"/>
        </w:rPr>
        <w:tab/>
      </w:r>
      <w:r>
        <w:rPr>
          <w:b/>
          <w:sz w:val="22"/>
          <w:szCs w:val="22"/>
        </w:rPr>
        <w:tab/>
      </w:r>
      <w:r>
        <w:rPr>
          <w:sz w:val="22"/>
          <w:szCs w:val="22"/>
        </w:rPr>
        <w:tab/>
        <w:t>External</w:t>
      </w:r>
    </w:p>
    <w:p w14:paraId="0BB7B0F9" w14:textId="77777777" w:rsidR="00462C08" w:rsidRDefault="008151BC">
      <w:pPr>
        <w:spacing w:after="120"/>
        <w:rPr>
          <w:sz w:val="22"/>
          <w:szCs w:val="22"/>
        </w:rPr>
      </w:pPr>
      <w:r>
        <w:rPr>
          <w:b/>
          <w:sz w:val="22"/>
          <w:szCs w:val="22"/>
        </w:rPr>
        <w:t>1.9</w:t>
      </w:r>
      <w:r>
        <w:rPr>
          <w:b/>
          <w:sz w:val="22"/>
          <w:szCs w:val="22"/>
        </w:rPr>
        <w:tab/>
        <w:t>Project executing organization:</w:t>
      </w:r>
      <w:bookmarkStart w:id="16" w:name="44sinio" w:colFirst="0" w:colLast="0"/>
      <w:bookmarkEnd w:id="16"/>
      <w:r>
        <w:rPr>
          <w:sz w:val="22"/>
          <w:szCs w:val="22"/>
        </w:rPr>
        <w:tab/>
        <w:t>Conservation Council of Nations (CCN)     </w:t>
      </w:r>
    </w:p>
    <w:p w14:paraId="210CF13D" w14:textId="77777777" w:rsidR="00462C08" w:rsidRDefault="008151BC">
      <w:pPr>
        <w:rPr>
          <w:sz w:val="22"/>
          <w:szCs w:val="22"/>
        </w:rPr>
      </w:pPr>
      <w:r>
        <w:rPr>
          <w:b/>
          <w:sz w:val="22"/>
          <w:szCs w:val="22"/>
        </w:rPr>
        <w:t>1.10</w:t>
      </w:r>
      <w:r>
        <w:rPr>
          <w:b/>
          <w:sz w:val="22"/>
          <w:szCs w:val="22"/>
        </w:rPr>
        <w:tab/>
        <w:t>Duration of project:</w:t>
      </w:r>
      <w:r>
        <w:rPr>
          <w:sz w:val="22"/>
          <w:szCs w:val="22"/>
        </w:rPr>
        <w:tab/>
      </w:r>
      <w:r>
        <w:rPr>
          <w:sz w:val="22"/>
          <w:szCs w:val="22"/>
        </w:rPr>
        <w:tab/>
      </w:r>
      <w:bookmarkStart w:id="17" w:name="2jxsxqh" w:colFirst="0" w:colLast="0"/>
      <w:bookmarkEnd w:id="17"/>
      <w:r>
        <w:rPr>
          <w:sz w:val="22"/>
          <w:szCs w:val="22"/>
        </w:rPr>
        <w:tab/>
        <w:t>36 months</w:t>
      </w:r>
    </w:p>
    <w:p w14:paraId="088F6E28" w14:textId="77777777" w:rsidR="00462C08" w:rsidRPr="00297917" w:rsidRDefault="008151BC">
      <w:pPr>
        <w:rPr>
          <w:sz w:val="22"/>
          <w:szCs w:val="22"/>
        </w:rPr>
      </w:pPr>
      <w:bookmarkStart w:id="18" w:name="z337ya" w:colFirst="0" w:colLast="0"/>
      <w:bookmarkEnd w:id="18"/>
      <w:r>
        <w:rPr>
          <w:sz w:val="22"/>
          <w:szCs w:val="22"/>
        </w:rPr>
        <w:tab/>
      </w:r>
      <w:r>
        <w:rPr>
          <w:sz w:val="22"/>
          <w:szCs w:val="22"/>
        </w:rPr>
        <w:tab/>
      </w:r>
      <w:r>
        <w:rPr>
          <w:sz w:val="22"/>
          <w:szCs w:val="22"/>
        </w:rPr>
        <w:tab/>
      </w:r>
      <w:r>
        <w:rPr>
          <w:sz w:val="22"/>
          <w:szCs w:val="22"/>
        </w:rPr>
        <w:tab/>
      </w:r>
      <w:r>
        <w:rPr>
          <w:sz w:val="22"/>
          <w:szCs w:val="22"/>
        </w:rPr>
        <w:tab/>
      </w:r>
      <w:r>
        <w:rPr>
          <w:sz w:val="22"/>
          <w:szCs w:val="22"/>
        </w:rPr>
        <w:tab/>
        <w:t xml:space="preserve">Commencing: </w:t>
      </w:r>
      <w:r w:rsidR="000624AF" w:rsidRPr="00A66BF5">
        <w:rPr>
          <w:sz w:val="22"/>
          <w:szCs w:val="22"/>
        </w:rPr>
        <w:t>July</w:t>
      </w:r>
      <w:r w:rsidR="000624AF" w:rsidRPr="00297917">
        <w:rPr>
          <w:sz w:val="22"/>
          <w:szCs w:val="22"/>
        </w:rPr>
        <w:t xml:space="preserve"> </w:t>
      </w:r>
      <w:r w:rsidRPr="00297917">
        <w:rPr>
          <w:sz w:val="22"/>
          <w:szCs w:val="22"/>
        </w:rPr>
        <w:t>1, 2019</w:t>
      </w:r>
      <w:r w:rsidRPr="00297917">
        <w:rPr>
          <w:sz w:val="22"/>
          <w:szCs w:val="22"/>
        </w:rPr>
        <w:tab/>
      </w:r>
      <w:r w:rsidRPr="00297917">
        <w:rPr>
          <w:sz w:val="22"/>
          <w:szCs w:val="22"/>
        </w:rPr>
        <w:tab/>
        <w:t>     </w:t>
      </w:r>
    </w:p>
    <w:p w14:paraId="0181A277" w14:textId="77777777" w:rsidR="00462C08" w:rsidRDefault="008151BC">
      <w:pPr>
        <w:rPr>
          <w:sz w:val="22"/>
          <w:szCs w:val="22"/>
        </w:rPr>
      </w:pPr>
      <w:bookmarkStart w:id="19" w:name="3j2qqm3" w:colFirst="0" w:colLast="0"/>
      <w:bookmarkEnd w:id="19"/>
      <w:r w:rsidRPr="0090102E">
        <w:rPr>
          <w:sz w:val="22"/>
          <w:szCs w:val="22"/>
        </w:rPr>
        <w:tab/>
      </w:r>
      <w:r w:rsidRPr="0090102E">
        <w:rPr>
          <w:sz w:val="22"/>
          <w:szCs w:val="22"/>
        </w:rPr>
        <w:tab/>
      </w:r>
      <w:r w:rsidRPr="0090102E">
        <w:rPr>
          <w:sz w:val="22"/>
          <w:szCs w:val="22"/>
        </w:rPr>
        <w:tab/>
      </w:r>
      <w:r w:rsidRPr="0090102E">
        <w:rPr>
          <w:sz w:val="22"/>
          <w:szCs w:val="22"/>
        </w:rPr>
        <w:tab/>
      </w:r>
      <w:r w:rsidRPr="0090102E">
        <w:rPr>
          <w:sz w:val="22"/>
          <w:szCs w:val="22"/>
        </w:rPr>
        <w:tab/>
      </w:r>
      <w:r w:rsidRPr="0090102E">
        <w:rPr>
          <w:sz w:val="22"/>
          <w:szCs w:val="22"/>
        </w:rPr>
        <w:tab/>
        <w:t xml:space="preserve">Technical completion: </w:t>
      </w:r>
      <w:r w:rsidR="000624AF" w:rsidRPr="00A66BF5">
        <w:rPr>
          <w:sz w:val="22"/>
          <w:szCs w:val="22"/>
        </w:rPr>
        <w:t>June</w:t>
      </w:r>
      <w:r w:rsidR="000624AF">
        <w:rPr>
          <w:sz w:val="22"/>
          <w:szCs w:val="22"/>
        </w:rPr>
        <w:t xml:space="preserve"> </w:t>
      </w:r>
      <w:r>
        <w:rPr>
          <w:sz w:val="22"/>
          <w:szCs w:val="22"/>
        </w:rPr>
        <w:t>30, 2022</w:t>
      </w:r>
      <w:r>
        <w:rPr>
          <w:sz w:val="22"/>
          <w:szCs w:val="22"/>
        </w:rPr>
        <w:tab/>
        <w:t>     </w:t>
      </w:r>
    </w:p>
    <w:p w14:paraId="65426FF7" w14:textId="77777777" w:rsidR="00462C08" w:rsidRDefault="008151BC">
      <w:pPr>
        <w:spacing w:after="120"/>
        <w:rPr>
          <w:sz w:val="22"/>
          <w:szCs w:val="22"/>
        </w:rPr>
      </w:pPr>
      <w:r>
        <w:rPr>
          <w:b/>
          <w:sz w:val="22"/>
          <w:szCs w:val="22"/>
        </w:rPr>
        <w:t>1.11</w:t>
      </w:r>
      <w:r>
        <w:rPr>
          <w:sz w:val="22"/>
          <w:szCs w:val="22"/>
        </w:rPr>
        <w:tab/>
      </w:r>
      <w:r>
        <w:rPr>
          <w:b/>
          <w:sz w:val="22"/>
          <w:szCs w:val="22"/>
        </w:rPr>
        <w:t>Validity of legal instrument</w:t>
      </w:r>
      <w:r>
        <w:rPr>
          <w:sz w:val="22"/>
          <w:szCs w:val="22"/>
        </w:rPr>
        <w:t>:</w:t>
      </w:r>
      <w:r>
        <w:rPr>
          <w:sz w:val="22"/>
          <w:szCs w:val="22"/>
        </w:rPr>
        <w:tab/>
      </w:r>
      <w:r>
        <w:rPr>
          <w:sz w:val="22"/>
          <w:szCs w:val="22"/>
        </w:rPr>
        <w:tab/>
        <w:t>48 months</w:t>
      </w:r>
    </w:p>
    <w:p w14:paraId="40CE5489" w14:textId="77777777" w:rsidR="00462C08" w:rsidRDefault="008151BC">
      <w:pPr>
        <w:numPr>
          <w:ilvl w:val="2"/>
          <w:numId w:val="1"/>
        </w:numPr>
        <w:spacing w:after="120"/>
        <w:rPr>
          <w:sz w:val="22"/>
          <w:szCs w:val="22"/>
        </w:rPr>
      </w:pPr>
      <w:r>
        <w:rPr>
          <w:b/>
          <w:sz w:val="22"/>
          <w:szCs w:val="22"/>
        </w:rPr>
        <w:t xml:space="preserve">Cost of project </w:t>
      </w:r>
      <w:r>
        <w:rPr>
          <w:b/>
          <w:sz w:val="22"/>
          <w:szCs w:val="22"/>
        </w:rPr>
        <w:tab/>
      </w:r>
      <w:r>
        <w:rPr>
          <w:b/>
          <w:sz w:val="22"/>
          <w:szCs w:val="22"/>
        </w:rPr>
        <w:tab/>
      </w:r>
      <w:r>
        <w:rPr>
          <w:b/>
          <w:sz w:val="22"/>
          <w:szCs w:val="22"/>
        </w:rPr>
        <w:tab/>
      </w:r>
      <w:r>
        <w:rPr>
          <w:b/>
          <w:sz w:val="22"/>
          <w:szCs w:val="22"/>
        </w:rPr>
        <w:tab/>
      </w:r>
      <w:r>
        <w:rPr>
          <w:b/>
          <w:sz w:val="22"/>
          <w:szCs w:val="22"/>
        </w:rPr>
        <w:tab/>
        <w:t>US$</w:t>
      </w:r>
      <w:r>
        <w:rPr>
          <w:b/>
          <w:sz w:val="22"/>
          <w:szCs w:val="22"/>
        </w:rPr>
        <w:tab/>
      </w:r>
      <w:r>
        <w:rPr>
          <w:b/>
          <w:sz w:val="22"/>
          <w:szCs w:val="22"/>
        </w:rPr>
        <w:tab/>
      </w:r>
      <w:r>
        <w:rPr>
          <w:b/>
          <w:sz w:val="22"/>
          <w:szCs w:val="22"/>
        </w:rPr>
        <w:tab/>
        <w:t>%</w:t>
      </w:r>
    </w:p>
    <w:tbl>
      <w:tblPr>
        <w:tblStyle w:val="a"/>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20"/>
        <w:gridCol w:w="3120"/>
        <w:gridCol w:w="3120"/>
      </w:tblGrid>
      <w:tr w:rsidR="00462C08" w14:paraId="43A529FA" w14:textId="77777777">
        <w:trPr>
          <w:trHeight w:val="280"/>
        </w:trPr>
        <w:tc>
          <w:tcPr>
            <w:tcW w:w="3120" w:type="dxa"/>
          </w:tcPr>
          <w:p w14:paraId="468DF019" w14:textId="77777777" w:rsidR="00462C08" w:rsidRDefault="008151BC" w:rsidP="00367B88">
            <w:pPr>
              <w:spacing w:after="0"/>
              <w:ind w:left="720"/>
              <w:rPr>
                <w:b/>
                <w:sz w:val="20"/>
                <w:szCs w:val="20"/>
              </w:rPr>
            </w:pPr>
            <w:r>
              <w:rPr>
                <w:b/>
                <w:sz w:val="20"/>
                <w:szCs w:val="20"/>
              </w:rPr>
              <w:t>Total Cost of the Project</w:t>
            </w:r>
          </w:p>
          <w:p w14:paraId="4E40D13D" w14:textId="77777777" w:rsidR="00462C08" w:rsidRDefault="008151BC" w:rsidP="00367B88">
            <w:pPr>
              <w:spacing w:after="0"/>
              <w:ind w:left="720"/>
              <w:rPr>
                <w:sz w:val="20"/>
                <w:szCs w:val="20"/>
              </w:rPr>
            </w:pPr>
            <w:r>
              <w:rPr>
                <w:b/>
                <w:sz w:val="20"/>
                <w:szCs w:val="20"/>
              </w:rPr>
              <w:t>Cost to the GEF Trust Fund</w:t>
            </w:r>
          </w:p>
        </w:tc>
        <w:tc>
          <w:tcPr>
            <w:tcW w:w="3120" w:type="dxa"/>
          </w:tcPr>
          <w:p w14:paraId="27A7E90E" w14:textId="77777777" w:rsidR="00462C08" w:rsidRDefault="008151BC" w:rsidP="00367B88">
            <w:pPr>
              <w:spacing w:after="0"/>
              <w:jc w:val="right"/>
              <w:rPr>
                <w:b/>
                <w:sz w:val="20"/>
                <w:szCs w:val="20"/>
              </w:rPr>
            </w:pPr>
            <w:r>
              <w:rPr>
                <w:b/>
              </w:rPr>
              <w:t>4,051,700</w:t>
            </w:r>
          </w:p>
          <w:p w14:paraId="6FA47408" w14:textId="77777777" w:rsidR="00462C08" w:rsidRDefault="008151BC" w:rsidP="00367B88">
            <w:pPr>
              <w:spacing w:after="0"/>
              <w:jc w:val="right"/>
              <w:rPr>
                <w:sz w:val="20"/>
                <w:szCs w:val="20"/>
              </w:rPr>
            </w:pPr>
            <w:r>
              <w:rPr>
                <w:sz w:val="20"/>
                <w:szCs w:val="20"/>
              </w:rPr>
              <w:t>1,866,700</w:t>
            </w:r>
          </w:p>
        </w:tc>
        <w:tc>
          <w:tcPr>
            <w:tcW w:w="3120" w:type="dxa"/>
          </w:tcPr>
          <w:p w14:paraId="13044EB8" w14:textId="77777777" w:rsidR="00462C08" w:rsidRDefault="008151BC" w:rsidP="00367B88">
            <w:pPr>
              <w:spacing w:after="0"/>
              <w:jc w:val="center"/>
              <w:rPr>
                <w:b/>
                <w:sz w:val="20"/>
                <w:szCs w:val="20"/>
              </w:rPr>
            </w:pPr>
            <w:r>
              <w:rPr>
                <w:b/>
                <w:sz w:val="20"/>
                <w:szCs w:val="20"/>
              </w:rPr>
              <w:t>100</w:t>
            </w:r>
          </w:p>
          <w:p w14:paraId="274CAD68" w14:textId="77777777" w:rsidR="00462C08" w:rsidRDefault="008151BC" w:rsidP="00367B88">
            <w:pPr>
              <w:spacing w:after="0"/>
              <w:jc w:val="center"/>
              <w:rPr>
                <w:sz w:val="20"/>
                <w:szCs w:val="20"/>
              </w:rPr>
            </w:pPr>
            <w:r>
              <w:rPr>
                <w:b/>
                <w:sz w:val="20"/>
                <w:szCs w:val="20"/>
              </w:rPr>
              <w:t>46.5</w:t>
            </w:r>
          </w:p>
        </w:tc>
      </w:tr>
      <w:tr w:rsidR="00462C08" w14:paraId="0EE47B97" w14:textId="77777777">
        <w:trPr>
          <w:trHeight w:val="24"/>
        </w:trPr>
        <w:tc>
          <w:tcPr>
            <w:tcW w:w="3120" w:type="dxa"/>
          </w:tcPr>
          <w:p w14:paraId="32482254" w14:textId="77777777" w:rsidR="00462C08" w:rsidRDefault="008151BC" w:rsidP="00367B88">
            <w:pPr>
              <w:spacing w:after="0"/>
              <w:ind w:left="720"/>
              <w:rPr>
                <w:b/>
                <w:sz w:val="20"/>
                <w:szCs w:val="20"/>
              </w:rPr>
            </w:pPr>
            <w:r>
              <w:rPr>
                <w:b/>
                <w:sz w:val="20"/>
                <w:szCs w:val="20"/>
              </w:rPr>
              <w:t>Co-financing</w:t>
            </w:r>
          </w:p>
        </w:tc>
        <w:tc>
          <w:tcPr>
            <w:tcW w:w="3120" w:type="dxa"/>
          </w:tcPr>
          <w:p w14:paraId="1459C76F" w14:textId="77777777" w:rsidR="00462C08" w:rsidRDefault="00462C08" w:rsidP="00367B88">
            <w:pPr>
              <w:spacing w:after="0"/>
              <w:jc w:val="right"/>
              <w:rPr>
                <w:b/>
                <w:sz w:val="20"/>
                <w:szCs w:val="20"/>
              </w:rPr>
            </w:pPr>
          </w:p>
        </w:tc>
        <w:tc>
          <w:tcPr>
            <w:tcW w:w="3120" w:type="dxa"/>
          </w:tcPr>
          <w:p w14:paraId="5344BBC6" w14:textId="77777777" w:rsidR="00462C08" w:rsidRDefault="00462C08" w:rsidP="00367B88">
            <w:pPr>
              <w:spacing w:after="0"/>
              <w:jc w:val="center"/>
              <w:rPr>
                <w:b/>
                <w:sz w:val="20"/>
                <w:szCs w:val="20"/>
              </w:rPr>
            </w:pPr>
          </w:p>
        </w:tc>
      </w:tr>
      <w:tr w:rsidR="00462C08" w14:paraId="021F751D" w14:textId="77777777">
        <w:trPr>
          <w:trHeight w:val="24"/>
        </w:trPr>
        <w:tc>
          <w:tcPr>
            <w:tcW w:w="3120" w:type="dxa"/>
          </w:tcPr>
          <w:p w14:paraId="6E660F78" w14:textId="77777777" w:rsidR="00462C08" w:rsidRDefault="008151BC" w:rsidP="00367B88">
            <w:pPr>
              <w:spacing w:after="0"/>
              <w:ind w:left="1440"/>
              <w:rPr>
                <w:b/>
                <w:sz w:val="20"/>
                <w:szCs w:val="20"/>
              </w:rPr>
            </w:pPr>
            <w:r>
              <w:rPr>
                <w:b/>
                <w:sz w:val="20"/>
                <w:szCs w:val="20"/>
              </w:rPr>
              <w:t>Cash</w:t>
            </w:r>
          </w:p>
        </w:tc>
        <w:tc>
          <w:tcPr>
            <w:tcW w:w="3120" w:type="dxa"/>
          </w:tcPr>
          <w:p w14:paraId="5C6C5099" w14:textId="77777777" w:rsidR="00462C08" w:rsidRDefault="00462C08" w:rsidP="00367B88">
            <w:pPr>
              <w:spacing w:after="0"/>
              <w:jc w:val="right"/>
              <w:rPr>
                <w:sz w:val="20"/>
                <w:szCs w:val="20"/>
              </w:rPr>
            </w:pPr>
          </w:p>
        </w:tc>
        <w:tc>
          <w:tcPr>
            <w:tcW w:w="3120" w:type="dxa"/>
          </w:tcPr>
          <w:p w14:paraId="425CEDE6" w14:textId="77777777" w:rsidR="00462C08" w:rsidRDefault="00462C08" w:rsidP="00367B88">
            <w:pPr>
              <w:spacing w:after="0"/>
              <w:jc w:val="center"/>
              <w:rPr>
                <w:sz w:val="20"/>
                <w:szCs w:val="20"/>
              </w:rPr>
            </w:pPr>
          </w:p>
        </w:tc>
      </w:tr>
      <w:tr w:rsidR="00462C08" w14:paraId="2E33383F" w14:textId="77777777">
        <w:trPr>
          <w:trHeight w:val="475"/>
        </w:trPr>
        <w:tc>
          <w:tcPr>
            <w:tcW w:w="3120" w:type="dxa"/>
          </w:tcPr>
          <w:p w14:paraId="0BDC83E0" w14:textId="77777777" w:rsidR="00462C08" w:rsidRDefault="008151BC" w:rsidP="00367B88">
            <w:pPr>
              <w:spacing w:after="0"/>
              <w:ind w:left="1440"/>
              <w:rPr>
                <w:sz w:val="20"/>
                <w:szCs w:val="20"/>
              </w:rPr>
            </w:pPr>
            <w:bookmarkStart w:id="20" w:name="1y810tw" w:colFirst="0" w:colLast="0"/>
            <w:bookmarkEnd w:id="20"/>
            <w:r>
              <w:rPr>
                <w:sz w:val="20"/>
                <w:szCs w:val="20"/>
              </w:rPr>
              <w:t>Conservation Council of Nations </w:t>
            </w:r>
          </w:p>
        </w:tc>
        <w:tc>
          <w:tcPr>
            <w:tcW w:w="3120" w:type="dxa"/>
          </w:tcPr>
          <w:p w14:paraId="25BBCD8B" w14:textId="77777777" w:rsidR="00462C08" w:rsidRDefault="008151BC" w:rsidP="00367B88">
            <w:pPr>
              <w:spacing w:after="0"/>
              <w:jc w:val="right"/>
              <w:rPr>
                <w:sz w:val="20"/>
                <w:szCs w:val="20"/>
              </w:rPr>
            </w:pPr>
            <w:r>
              <w:rPr>
                <w:sz w:val="20"/>
                <w:szCs w:val="20"/>
              </w:rPr>
              <w:t>510,000     </w:t>
            </w:r>
          </w:p>
        </w:tc>
        <w:tc>
          <w:tcPr>
            <w:tcW w:w="3120" w:type="dxa"/>
          </w:tcPr>
          <w:p w14:paraId="30C91B90" w14:textId="77777777" w:rsidR="00462C08" w:rsidRDefault="008151BC" w:rsidP="00367B88">
            <w:pPr>
              <w:spacing w:after="0"/>
              <w:jc w:val="center"/>
              <w:rPr>
                <w:sz w:val="20"/>
                <w:szCs w:val="20"/>
              </w:rPr>
            </w:pPr>
            <w:r>
              <w:rPr>
                <w:sz w:val="20"/>
                <w:szCs w:val="20"/>
              </w:rPr>
              <w:t>12.5   </w:t>
            </w:r>
          </w:p>
        </w:tc>
      </w:tr>
      <w:tr w:rsidR="00462C08" w14:paraId="23FE41CE" w14:textId="77777777">
        <w:trPr>
          <w:trHeight w:val="160"/>
        </w:trPr>
        <w:tc>
          <w:tcPr>
            <w:tcW w:w="3120" w:type="dxa"/>
          </w:tcPr>
          <w:p w14:paraId="7E018B4F" w14:textId="77777777" w:rsidR="00462C08" w:rsidRDefault="008151BC" w:rsidP="00367B88">
            <w:pPr>
              <w:spacing w:after="0"/>
              <w:ind w:left="1440"/>
              <w:rPr>
                <w:sz w:val="20"/>
                <w:szCs w:val="20"/>
              </w:rPr>
            </w:pPr>
            <w:bookmarkStart w:id="21" w:name="4i7ojhp" w:colFirst="0" w:colLast="0"/>
            <w:bookmarkEnd w:id="21"/>
            <w:r>
              <w:rPr>
                <w:sz w:val="20"/>
                <w:szCs w:val="20"/>
              </w:rPr>
              <w:t>ICCF Conservation Council</w:t>
            </w:r>
          </w:p>
        </w:tc>
        <w:tc>
          <w:tcPr>
            <w:tcW w:w="3120" w:type="dxa"/>
          </w:tcPr>
          <w:p w14:paraId="1C4A43A9" w14:textId="77777777" w:rsidR="00462C08" w:rsidRDefault="008151BC" w:rsidP="00367B88">
            <w:pPr>
              <w:spacing w:after="0"/>
              <w:jc w:val="right"/>
              <w:rPr>
                <w:sz w:val="20"/>
                <w:szCs w:val="20"/>
              </w:rPr>
            </w:pPr>
            <w:r>
              <w:rPr>
                <w:sz w:val="20"/>
                <w:szCs w:val="20"/>
              </w:rPr>
              <w:t>325,000     </w:t>
            </w:r>
          </w:p>
        </w:tc>
        <w:tc>
          <w:tcPr>
            <w:tcW w:w="3120" w:type="dxa"/>
          </w:tcPr>
          <w:p w14:paraId="6812601E" w14:textId="77777777" w:rsidR="00462C08" w:rsidRDefault="008151BC" w:rsidP="00367B88">
            <w:pPr>
              <w:spacing w:after="0"/>
              <w:jc w:val="center"/>
              <w:rPr>
                <w:sz w:val="20"/>
                <w:szCs w:val="20"/>
              </w:rPr>
            </w:pPr>
            <w:r>
              <w:rPr>
                <w:sz w:val="20"/>
                <w:szCs w:val="20"/>
              </w:rPr>
              <w:t>8     </w:t>
            </w:r>
          </w:p>
        </w:tc>
      </w:tr>
      <w:tr w:rsidR="00462C08" w14:paraId="1BE03777" w14:textId="77777777">
        <w:trPr>
          <w:trHeight w:val="19"/>
        </w:trPr>
        <w:tc>
          <w:tcPr>
            <w:tcW w:w="3120" w:type="dxa"/>
          </w:tcPr>
          <w:p w14:paraId="6C2F4CAE" w14:textId="77777777" w:rsidR="00462C08" w:rsidRDefault="008151BC" w:rsidP="00367B88">
            <w:pPr>
              <w:spacing w:after="0"/>
              <w:ind w:left="1440"/>
              <w:rPr>
                <w:sz w:val="20"/>
                <w:szCs w:val="20"/>
              </w:rPr>
            </w:pPr>
            <w:r>
              <w:rPr>
                <w:i/>
                <w:sz w:val="20"/>
                <w:szCs w:val="20"/>
              </w:rPr>
              <w:t>Sub-total</w:t>
            </w:r>
          </w:p>
        </w:tc>
        <w:tc>
          <w:tcPr>
            <w:tcW w:w="3120" w:type="dxa"/>
          </w:tcPr>
          <w:p w14:paraId="6D9DAF09" w14:textId="77777777" w:rsidR="00462C08" w:rsidRDefault="008151BC" w:rsidP="00367B88">
            <w:pPr>
              <w:spacing w:after="0"/>
              <w:jc w:val="right"/>
              <w:rPr>
                <w:sz w:val="20"/>
                <w:szCs w:val="20"/>
              </w:rPr>
            </w:pPr>
            <w:r>
              <w:rPr>
                <w:sz w:val="20"/>
                <w:szCs w:val="20"/>
              </w:rPr>
              <w:t>835,000     </w:t>
            </w:r>
          </w:p>
        </w:tc>
        <w:tc>
          <w:tcPr>
            <w:tcW w:w="3120" w:type="dxa"/>
          </w:tcPr>
          <w:p w14:paraId="5550E7FA" w14:textId="77777777" w:rsidR="00462C08" w:rsidRDefault="008151BC" w:rsidP="00367B88">
            <w:pPr>
              <w:spacing w:after="0"/>
              <w:jc w:val="center"/>
              <w:rPr>
                <w:sz w:val="20"/>
                <w:szCs w:val="20"/>
              </w:rPr>
            </w:pPr>
            <w:r>
              <w:rPr>
                <w:sz w:val="20"/>
                <w:szCs w:val="20"/>
              </w:rPr>
              <w:t>20.5</w:t>
            </w:r>
          </w:p>
        </w:tc>
      </w:tr>
      <w:tr w:rsidR="00462C08" w14:paraId="48D6E602" w14:textId="77777777">
        <w:trPr>
          <w:trHeight w:val="19"/>
        </w:trPr>
        <w:tc>
          <w:tcPr>
            <w:tcW w:w="3120" w:type="dxa"/>
          </w:tcPr>
          <w:p w14:paraId="03BC9B50" w14:textId="77777777" w:rsidR="00462C08" w:rsidRDefault="008151BC" w:rsidP="00367B88">
            <w:pPr>
              <w:spacing w:after="0"/>
              <w:ind w:left="1440"/>
              <w:rPr>
                <w:b/>
                <w:sz w:val="20"/>
                <w:szCs w:val="20"/>
              </w:rPr>
            </w:pPr>
            <w:r>
              <w:rPr>
                <w:b/>
                <w:sz w:val="20"/>
                <w:szCs w:val="20"/>
              </w:rPr>
              <w:t>In-kind</w:t>
            </w:r>
          </w:p>
        </w:tc>
        <w:tc>
          <w:tcPr>
            <w:tcW w:w="3120" w:type="dxa"/>
          </w:tcPr>
          <w:p w14:paraId="759EFFAF" w14:textId="77777777" w:rsidR="00462C08" w:rsidRDefault="00462C08" w:rsidP="00367B88">
            <w:pPr>
              <w:spacing w:after="0"/>
              <w:jc w:val="right"/>
              <w:rPr>
                <w:sz w:val="20"/>
                <w:szCs w:val="20"/>
              </w:rPr>
            </w:pPr>
          </w:p>
        </w:tc>
        <w:tc>
          <w:tcPr>
            <w:tcW w:w="3120" w:type="dxa"/>
          </w:tcPr>
          <w:p w14:paraId="6FC3E28B" w14:textId="77777777" w:rsidR="00462C08" w:rsidRDefault="00462C08" w:rsidP="00367B88">
            <w:pPr>
              <w:spacing w:after="0"/>
              <w:jc w:val="center"/>
              <w:rPr>
                <w:sz w:val="20"/>
                <w:szCs w:val="20"/>
              </w:rPr>
            </w:pPr>
          </w:p>
        </w:tc>
      </w:tr>
      <w:tr w:rsidR="00462C08" w14:paraId="0C27ACFB" w14:textId="77777777">
        <w:trPr>
          <w:trHeight w:val="268"/>
        </w:trPr>
        <w:tc>
          <w:tcPr>
            <w:tcW w:w="3120" w:type="dxa"/>
          </w:tcPr>
          <w:p w14:paraId="7742A9C6" w14:textId="77777777" w:rsidR="00462C08" w:rsidRDefault="008151BC" w:rsidP="00367B88">
            <w:pPr>
              <w:spacing w:after="0"/>
              <w:ind w:left="1440"/>
              <w:rPr>
                <w:sz w:val="20"/>
                <w:szCs w:val="20"/>
              </w:rPr>
            </w:pPr>
            <w:r>
              <w:rPr>
                <w:sz w:val="20"/>
                <w:szCs w:val="20"/>
              </w:rPr>
              <w:t>     Conservation Council of Nations</w:t>
            </w:r>
          </w:p>
        </w:tc>
        <w:tc>
          <w:tcPr>
            <w:tcW w:w="3120" w:type="dxa"/>
          </w:tcPr>
          <w:p w14:paraId="537802F8" w14:textId="77777777" w:rsidR="00462C08" w:rsidRDefault="008151BC" w:rsidP="00367B88">
            <w:pPr>
              <w:spacing w:after="0"/>
              <w:jc w:val="right"/>
              <w:rPr>
                <w:sz w:val="20"/>
                <w:szCs w:val="20"/>
              </w:rPr>
            </w:pPr>
            <w:r>
              <w:rPr>
                <w:sz w:val="20"/>
                <w:szCs w:val="20"/>
              </w:rPr>
              <w:t>1,350,000     </w:t>
            </w:r>
          </w:p>
        </w:tc>
        <w:tc>
          <w:tcPr>
            <w:tcW w:w="3120" w:type="dxa"/>
          </w:tcPr>
          <w:p w14:paraId="3E16CF9E" w14:textId="77777777" w:rsidR="00462C08" w:rsidRDefault="008151BC" w:rsidP="00367B88">
            <w:pPr>
              <w:spacing w:after="0"/>
              <w:jc w:val="center"/>
              <w:rPr>
                <w:sz w:val="20"/>
                <w:szCs w:val="20"/>
              </w:rPr>
            </w:pPr>
            <w:r>
              <w:rPr>
                <w:sz w:val="20"/>
                <w:szCs w:val="20"/>
              </w:rPr>
              <w:t>33</w:t>
            </w:r>
          </w:p>
        </w:tc>
      </w:tr>
      <w:tr w:rsidR="00462C08" w14:paraId="119CFD31" w14:textId="77777777">
        <w:trPr>
          <w:trHeight w:val="19"/>
        </w:trPr>
        <w:tc>
          <w:tcPr>
            <w:tcW w:w="3120" w:type="dxa"/>
          </w:tcPr>
          <w:p w14:paraId="6923BEB8" w14:textId="77777777" w:rsidR="00462C08" w:rsidRDefault="008151BC" w:rsidP="00367B88">
            <w:pPr>
              <w:spacing w:after="0"/>
              <w:ind w:left="1440"/>
              <w:rPr>
                <w:sz w:val="20"/>
                <w:szCs w:val="20"/>
              </w:rPr>
            </w:pPr>
            <w:r>
              <w:rPr>
                <w:i/>
                <w:sz w:val="20"/>
                <w:szCs w:val="20"/>
              </w:rPr>
              <w:t>Sub-total</w:t>
            </w:r>
          </w:p>
        </w:tc>
        <w:tc>
          <w:tcPr>
            <w:tcW w:w="3120" w:type="dxa"/>
          </w:tcPr>
          <w:p w14:paraId="1B589920" w14:textId="77777777" w:rsidR="00462C08" w:rsidRDefault="008151BC" w:rsidP="00367B88">
            <w:pPr>
              <w:spacing w:after="0"/>
              <w:jc w:val="right"/>
              <w:rPr>
                <w:sz w:val="20"/>
                <w:szCs w:val="20"/>
              </w:rPr>
            </w:pPr>
            <w:r>
              <w:rPr>
                <w:sz w:val="20"/>
                <w:szCs w:val="20"/>
              </w:rPr>
              <w:t>1,350,000     </w:t>
            </w:r>
          </w:p>
        </w:tc>
        <w:tc>
          <w:tcPr>
            <w:tcW w:w="3120" w:type="dxa"/>
          </w:tcPr>
          <w:p w14:paraId="30F712E7" w14:textId="77777777" w:rsidR="00462C08" w:rsidRDefault="008151BC" w:rsidP="00367B88">
            <w:pPr>
              <w:spacing w:after="0"/>
              <w:jc w:val="center"/>
              <w:rPr>
                <w:sz w:val="20"/>
                <w:szCs w:val="20"/>
              </w:rPr>
            </w:pPr>
            <w:r>
              <w:rPr>
                <w:sz w:val="20"/>
                <w:szCs w:val="20"/>
              </w:rPr>
              <w:t>33    </w:t>
            </w:r>
          </w:p>
        </w:tc>
      </w:tr>
      <w:tr w:rsidR="00462C08" w14:paraId="62247A92" w14:textId="77777777">
        <w:trPr>
          <w:trHeight w:val="280"/>
        </w:trPr>
        <w:tc>
          <w:tcPr>
            <w:tcW w:w="3120" w:type="dxa"/>
          </w:tcPr>
          <w:p w14:paraId="4EA9E909" w14:textId="77777777" w:rsidR="00462C08" w:rsidRDefault="008151BC" w:rsidP="00367B88">
            <w:pPr>
              <w:spacing w:after="0"/>
              <w:ind w:left="720"/>
              <w:rPr>
                <w:sz w:val="20"/>
                <w:szCs w:val="20"/>
              </w:rPr>
            </w:pPr>
            <w:r>
              <w:rPr>
                <w:b/>
                <w:sz w:val="20"/>
                <w:szCs w:val="20"/>
              </w:rPr>
              <w:lastRenderedPageBreak/>
              <w:t>Co-financing Total</w:t>
            </w:r>
          </w:p>
        </w:tc>
        <w:tc>
          <w:tcPr>
            <w:tcW w:w="3120" w:type="dxa"/>
          </w:tcPr>
          <w:p w14:paraId="675DECDD" w14:textId="77777777" w:rsidR="00462C08" w:rsidRDefault="008151BC" w:rsidP="00367B88">
            <w:pPr>
              <w:spacing w:after="0"/>
              <w:jc w:val="right"/>
              <w:rPr>
                <w:sz w:val="20"/>
                <w:szCs w:val="20"/>
              </w:rPr>
            </w:pPr>
            <w:r>
              <w:rPr>
                <w:b/>
                <w:sz w:val="20"/>
                <w:szCs w:val="20"/>
              </w:rPr>
              <w:t>2,185,000</w:t>
            </w:r>
          </w:p>
        </w:tc>
        <w:tc>
          <w:tcPr>
            <w:tcW w:w="3120" w:type="dxa"/>
          </w:tcPr>
          <w:p w14:paraId="1954B806" w14:textId="77777777" w:rsidR="00462C08" w:rsidRDefault="008151BC" w:rsidP="00367B88">
            <w:pPr>
              <w:spacing w:after="0"/>
              <w:jc w:val="center"/>
              <w:rPr>
                <w:sz w:val="20"/>
                <w:szCs w:val="20"/>
              </w:rPr>
            </w:pPr>
            <w:r>
              <w:rPr>
                <w:b/>
                <w:sz w:val="20"/>
                <w:szCs w:val="20"/>
              </w:rPr>
              <w:t>53.5   </w:t>
            </w:r>
          </w:p>
        </w:tc>
      </w:tr>
    </w:tbl>
    <w:p w14:paraId="2C7F1C51" w14:textId="77777777" w:rsidR="00462C08" w:rsidRDefault="00462C08">
      <w:pPr>
        <w:spacing w:after="120"/>
        <w:rPr>
          <w:sz w:val="22"/>
          <w:szCs w:val="22"/>
        </w:rPr>
      </w:pPr>
    </w:p>
    <w:p w14:paraId="236E0AC5" w14:textId="77777777" w:rsidR="00462C08" w:rsidRDefault="008151BC">
      <w:pPr>
        <w:rPr>
          <w:sz w:val="22"/>
          <w:szCs w:val="22"/>
        </w:rPr>
      </w:pPr>
      <w:r>
        <w:rPr>
          <w:b/>
          <w:sz w:val="22"/>
          <w:szCs w:val="22"/>
        </w:rPr>
        <w:t>1.13</w:t>
      </w:r>
      <w:r>
        <w:rPr>
          <w:b/>
          <w:sz w:val="22"/>
          <w:szCs w:val="22"/>
        </w:rPr>
        <w:tab/>
        <w:t>Project summary</w:t>
      </w:r>
    </w:p>
    <w:p w14:paraId="4F9FFC03" w14:textId="77777777" w:rsidR="00462C08" w:rsidRDefault="00462C08">
      <w:pPr>
        <w:rPr>
          <w:sz w:val="22"/>
          <w:szCs w:val="22"/>
        </w:rPr>
      </w:pPr>
    </w:p>
    <w:p w14:paraId="4793CDC4" w14:textId="77777777" w:rsidR="00462C08" w:rsidRDefault="008151BC">
      <w:pPr>
        <w:jc w:val="both"/>
        <w:rPr>
          <w:color w:val="121212"/>
          <w:sz w:val="22"/>
          <w:szCs w:val="22"/>
        </w:rPr>
      </w:pPr>
      <w:r>
        <w:rPr>
          <w:color w:val="222222"/>
          <w:sz w:val="22"/>
          <w:szCs w:val="22"/>
        </w:rPr>
        <w:t xml:space="preserve">Biological diversity has been referred to as the “web of life,” necessary to sustain human lives and livelihoods. Despite the fact that biodiversity directly impacts all human life, we continue to utilize 25% more natural resources than the planet can sustain. </w:t>
      </w:r>
      <w:r>
        <w:rPr>
          <w:color w:val="121212"/>
          <w:sz w:val="22"/>
          <w:szCs w:val="22"/>
        </w:rPr>
        <w:t>Biodiversity loss is jeopardizing not only wildlife but also clean air and water, health, and food security.</w:t>
      </w:r>
    </w:p>
    <w:p w14:paraId="0C49A768" w14:textId="77777777" w:rsidR="00462C08" w:rsidRDefault="00462C08">
      <w:pPr>
        <w:jc w:val="both"/>
        <w:rPr>
          <w:color w:val="222222"/>
          <w:sz w:val="22"/>
          <w:szCs w:val="22"/>
        </w:rPr>
      </w:pPr>
    </w:p>
    <w:p w14:paraId="00A7F409" w14:textId="77777777" w:rsidR="00462C08" w:rsidRDefault="008151BC">
      <w:pPr>
        <w:jc w:val="both"/>
        <w:rPr>
          <w:sz w:val="22"/>
          <w:szCs w:val="22"/>
        </w:rPr>
      </w:pPr>
      <w:r>
        <w:rPr>
          <w:color w:val="222222"/>
          <w:sz w:val="22"/>
          <w:szCs w:val="22"/>
        </w:rPr>
        <w:t>A recent World Wildlife Fund (WWF) report states that h</w:t>
      </w:r>
      <w:r>
        <w:rPr>
          <w:color w:val="121212"/>
          <w:sz w:val="22"/>
          <w:szCs w:val="22"/>
        </w:rPr>
        <w:t xml:space="preserve">umanity has wiped out 60% of mammals, birds, fish, and reptiles since 1970. </w:t>
      </w:r>
      <w:r>
        <w:rPr>
          <w:sz w:val="22"/>
          <w:szCs w:val="22"/>
        </w:rPr>
        <w:t>Islands are recognized as having exceptionally high numbers of endemic species, with 15% of bird, reptile, and plant species on only 3% of the world’s land area.</w:t>
      </w:r>
    </w:p>
    <w:p w14:paraId="4649BA09" w14:textId="77777777" w:rsidR="00462C08" w:rsidRDefault="00462C08">
      <w:pPr>
        <w:jc w:val="both"/>
        <w:rPr>
          <w:sz w:val="22"/>
          <w:szCs w:val="22"/>
        </w:rPr>
      </w:pPr>
    </w:p>
    <w:p w14:paraId="1572D107" w14:textId="77777777" w:rsidR="00462C08" w:rsidRDefault="008151BC">
      <w:pPr>
        <w:jc w:val="both"/>
        <w:rPr>
          <w:sz w:val="22"/>
          <w:szCs w:val="22"/>
        </w:rPr>
      </w:pPr>
      <w:r>
        <w:rPr>
          <w:sz w:val="22"/>
          <w:szCs w:val="22"/>
        </w:rPr>
        <w:t>The Caribbean islands and adjacent marine waters have been identified as a biodiversity hotspot: a region with exceptional concentration of endemic species that is experiencing exceptional habitat loss. The area is home to 11,000 plant species, 72 of which are found only in this region, as well as large numbers of animal species endemic to the ecosystem, including amphibians, reptiles, birds, and mammals (mostly bats). Species endemic to the hotspot represent 2.6 percent of the world’s plant species and 3.5 percent of the world’s vertebrate species. Much of this biodiversity is threatened by a range of factors, including urbanization, population growth, and other human activity. UN Environment reported in 2010 that almost two-thirds of the Caribbean coral reefs were threatened by coastal urbanization, sedimentation, contamination by toxic substances, water acidification, and overfishing.</w:t>
      </w:r>
    </w:p>
    <w:p w14:paraId="70C9ABBE" w14:textId="77777777" w:rsidR="00462C08" w:rsidRDefault="008151BC">
      <w:pPr>
        <w:jc w:val="both"/>
        <w:rPr>
          <w:sz w:val="22"/>
          <w:szCs w:val="22"/>
        </w:rPr>
      </w:pPr>
      <w:r>
        <w:rPr>
          <w:sz w:val="22"/>
          <w:szCs w:val="22"/>
        </w:rPr>
        <w:t xml:space="preserve"> </w:t>
      </w:r>
    </w:p>
    <w:p w14:paraId="03CE8CB1" w14:textId="77777777" w:rsidR="00462C08" w:rsidRDefault="008151BC">
      <w:pPr>
        <w:jc w:val="both"/>
        <w:rPr>
          <w:sz w:val="22"/>
          <w:szCs w:val="22"/>
        </w:rPr>
      </w:pPr>
      <w:r>
        <w:rPr>
          <w:sz w:val="22"/>
          <w:szCs w:val="22"/>
        </w:rPr>
        <w:t>The Conservation Council of Nations (CCN) was founded in 2011, building upon the strong institutional ICCF model in the United States. It is supporting the formation of legislative conservation caucuses in parliaments in Africa, Asia, and Latin America, which bring together conservation-minded legislators to seek solutions to issues of natural resource management. CCN now supports legislative conservation caucuses in 14 countries, and a number of caucuses are being built in other nations globally.</w:t>
      </w:r>
    </w:p>
    <w:p w14:paraId="25F80EBC" w14:textId="77777777" w:rsidR="00462C08" w:rsidRDefault="00462C08">
      <w:pPr>
        <w:jc w:val="both"/>
        <w:rPr>
          <w:sz w:val="22"/>
          <w:szCs w:val="22"/>
        </w:rPr>
      </w:pPr>
    </w:p>
    <w:p w14:paraId="385A111F" w14:textId="77777777" w:rsidR="00462C08" w:rsidRDefault="008151BC">
      <w:pPr>
        <w:jc w:val="both"/>
        <w:rPr>
          <w:sz w:val="22"/>
          <w:szCs w:val="22"/>
        </w:rPr>
      </w:pPr>
      <w:r>
        <w:rPr>
          <w:sz w:val="22"/>
          <w:szCs w:val="22"/>
        </w:rPr>
        <w:t>Building on this momentum, in the Caribbean region, Component 1 of this project will b</w:t>
      </w:r>
      <w:r>
        <w:rPr>
          <w:color w:val="0D0D0D"/>
          <w:sz w:val="22"/>
          <w:szCs w:val="22"/>
        </w:rPr>
        <w:t xml:space="preserve">uild effective policymaking infrastructure and political will by creating </w:t>
      </w:r>
      <w:r>
        <w:rPr>
          <w:sz w:val="22"/>
          <w:szCs w:val="22"/>
        </w:rPr>
        <w:t>the “architecture” needed for policy change, specifically the required mechanisms, relationships, and willingness among policymakers to take steps to mitigate biodiversity loss and address other conservation challenges. The intended outcome is to create new legislative “conservation caucuses” comprised of legislators from four countries (Antigua and Barbuda, Dominica, Grenada, and Saint Lucia) with increased capacity and willingness to assess and address conservation challenges at high levels of government. The project will further leverage CCN’s experience, ICCF’s relationships, and the expertise of partners and stakeholders to focus legislative conservation caucus attention and energy on putting in place the laws, policies, and regulations needed to address the targeted nations’ conservation challenges.  The project will also increase high-level commitment to—and greater capacity for—harmonization of conservation policies, laws, and practices among participating Caribbean nations.</w:t>
      </w:r>
    </w:p>
    <w:p w14:paraId="724FAF65" w14:textId="77777777" w:rsidR="00462C08" w:rsidRDefault="008151BC">
      <w:pPr>
        <w:jc w:val="both"/>
        <w:rPr>
          <w:sz w:val="22"/>
          <w:szCs w:val="22"/>
        </w:rPr>
      </w:pPr>
      <w:r>
        <w:rPr>
          <w:sz w:val="22"/>
          <w:szCs w:val="22"/>
        </w:rPr>
        <w:t xml:space="preserve"> </w:t>
      </w:r>
    </w:p>
    <w:p w14:paraId="7608AD6D" w14:textId="77777777" w:rsidR="00462C08" w:rsidRDefault="008151BC">
      <w:pPr>
        <w:jc w:val="both"/>
        <w:rPr>
          <w:sz w:val="22"/>
          <w:szCs w:val="22"/>
        </w:rPr>
      </w:pPr>
      <w:r>
        <w:rPr>
          <w:sz w:val="22"/>
          <w:szCs w:val="22"/>
        </w:rPr>
        <w:t>Under Component 2 of this project, CCN’s International Conservation Corps Program deploys top-level conservation professionals from the U.S. and Canada to effectively assist developing countries around the world in order to fill gaps in capacity to accomplish real-world on-the-ground priorities, and to help develop overseas capacity for self-reliance. International Conservation Corps professionals are veterans of U.S. and Canadian government agencies, such as the U.S. National Park Service, Parks Canada, U.S. Forest Service, U.S. Fish and Wildlife Service, and others. Current and recent work includes projects in the Bahamas, China, Colombia, Haiti, Jamaica, Kenya, Mongolia, Peru, Thailand, St. Kitts &amp; Nevis, and St. Vincent.</w:t>
      </w:r>
    </w:p>
    <w:p w14:paraId="45F212A0" w14:textId="77777777" w:rsidR="00462C08" w:rsidRDefault="00462C08">
      <w:pPr>
        <w:jc w:val="both"/>
        <w:rPr>
          <w:sz w:val="22"/>
          <w:szCs w:val="22"/>
        </w:rPr>
      </w:pPr>
    </w:p>
    <w:p w14:paraId="72C170D8" w14:textId="77777777" w:rsidR="00462C08" w:rsidRDefault="008151BC">
      <w:pPr>
        <w:jc w:val="both"/>
        <w:rPr>
          <w:sz w:val="22"/>
          <w:szCs w:val="22"/>
        </w:rPr>
      </w:pPr>
      <w:r>
        <w:rPr>
          <w:sz w:val="22"/>
          <w:szCs w:val="22"/>
        </w:rPr>
        <w:t xml:space="preserve">CCN proposes to conduct a series of field missions of International Conservation Corps personnel to specific protected areas within the target countries to improve management plans of the designated areas (Codrington Lagoon National Park in Antigua and Barbuda, </w:t>
      </w:r>
      <w:proofErr w:type="spellStart"/>
      <w:r>
        <w:rPr>
          <w:sz w:val="22"/>
          <w:szCs w:val="22"/>
        </w:rPr>
        <w:t>Cabrits</w:t>
      </w:r>
      <w:proofErr w:type="spellEnd"/>
      <w:r>
        <w:rPr>
          <w:sz w:val="22"/>
          <w:szCs w:val="22"/>
        </w:rPr>
        <w:t xml:space="preserve"> National Park </w:t>
      </w:r>
      <w:r w:rsidR="00600E25" w:rsidRPr="00E15997">
        <w:rPr>
          <w:sz w:val="22"/>
          <w:szCs w:val="22"/>
        </w:rPr>
        <w:t>(and adjacent marine reserve)</w:t>
      </w:r>
      <w:r w:rsidR="00600E25">
        <w:rPr>
          <w:sz w:val="22"/>
          <w:szCs w:val="22"/>
        </w:rPr>
        <w:t xml:space="preserve"> </w:t>
      </w:r>
      <w:r>
        <w:rPr>
          <w:sz w:val="22"/>
          <w:szCs w:val="22"/>
        </w:rPr>
        <w:t xml:space="preserve">in Dominica, Grand </w:t>
      </w:r>
      <w:proofErr w:type="spellStart"/>
      <w:r>
        <w:rPr>
          <w:sz w:val="22"/>
          <w:szCs w:val="22"/>
        </w:rPr>
        <w:t>Anse</w:t>
      </w:r>
      <w:proofErr w:type="spellEnd"/>
      <w:r>
        <w:rPr>
          <w:sz w:val="22"/>
          <w:szCs w:val="22"/>
        </w:rPr>
        <w:t xml:space="preserve"> Marine Protected Area (MPA) in Grenada, and the </w:t>
      </w:r>
      <w:proofErr w:type="spellStart"/>
      <w:r>
        <w:rPr>
          <w:sz w:val="22"/>
          <w:szCs w:val="22"/>
        </w:rPr>
        <w:t>Iyanola</w:t>
      </w:r>
      <w:proofErr w:type="spellEnd"/>
      <w:r>
        <w:rPr>
          <w:sz w:val="22"/>
          <w:szCs w:val="22"/>
        </w:rPr>
        <w:t xml:space="preserve"> National Park proposed in Saint Lucia). These personnel will then work in consultation with the respective national agencies to develop management, education, and outreach plans for the designated protected areas.</w:t>
      </w:r>
    </w:p>
    <w:p w14:paraId="0212FDD1" w14:textId="77777777" w:rsidR="00462C08" w:rsidRDefault="00462C08">
      <w:pPr>
        <w:rPr>
          <w:sz w:val="22"/>
          <w:szCs w:val="22"/>
        </w:rPr>
      </w:pPr>
    </w:p>
    <w:p w14:paraId="2D9FEB68" w14:textId="77777777" w:rsidR="00462C08" w:rsidRDefault="00462C08">
      <w:pPr>
        <w:rPr>
          <w:sz w:val="22"/>
          <w:szCs w:val="22"/>
        </w:rPr>
      </w:pPr>
    </w:p>
    <w:p w14:paraId="6B16BC43" w14:textId="77777777" w:rsidR="00462C08" w:rsidRDefault="008151BC">
      <w:pPr>
        <w:spacing w:after="120"/>
        <w:jc w:val="center"/>
        <w:rPr>
          <w:sz w:val="22"/>
          <w:szCs w:val="22"/>
        </w:rPr>
      </w:pPr>
      <w:r>
        <w:br w:type="page"/>
      </w:r>
      <w:r>
        <w:rPr>
          <w:b/>
          <w:smallCaps/>
          <w:sz w:val="22"/>
          <w:szCs w:val="22"/>
        </w:rPr>
        <w:lastRenderedPageBreak/>
        <w:t>Table of Contents</w:t>
      </w:r>
    </w:p>
    <w:p w14:paraId="6241521F" w14:textId="77777777" w:rsidR="00462C08" w:rsidRDefault="00462C08">
      <w:pPr>
        <w:spacing w:after="120"/>
        <w:jc w:val="center"/>
        <w:rPr>
          <w:sz w:val="22"/>
          <w:szCs w:val="22"/>
        </w:rPr>
      </w:pPr>
    </w:p>
    <w:sdt>
      <w:sdtPr>
        <w:rPr>
          <w:b/>
          <w:sz w:val="22"/>
          <w:szCs w:val="22"/>
        </w:rPr>
        <w:id w:val="1430234199"/>
        <w:docPartObj>
          <w:docPartGallery w:val="Table of Contents"/>
          <w:docPartUnique/>
        </w:docPartObj>
      </w:sdtPr>
      <w:sdtContent>
        <w:p w14:paraId="7EF84BCB" w14:textId="33616A64" w:rsidR="00A66BF5" w:rsidRDefault="00F3648E">
          <w:pPr>
            <w:pStyle w:val="TOC1"/>
            <w:tabs>
              <w:tab w:val="right" w:pos="10790"/>
            </w:tabs>
            <w:rPr>
              <w:rFonts w:asciiTheme="minorHAnsi" w:eastAsiaTheme="minorEastAsia" w:hAnsiTheme="minorHAnsi" w:cstheme="minorBidi"/>
              <w:noProof/>
              <w:sz w:val="22"/>
              <w:szCs w:val="22"/>
            </w:rPr>
          </w:pPr>
          <w:r>
            <w:fldChar w:fldCharType="begin"/>
          </w:r>
          <w:r w:rsidR="008151BC">
            <w:instrText xml:space="preserve"> TOC \h \u \z </w:instrText>
          </w:r>
          <w:r>
            <w:fldChar w:fldCharType="separate"/>
          </w:r>
          <w:hyperlink w:anchor="_Toc8820307" w:history="1">
            <w:r w:rsidR="00A66BF5" w:rsidRPr="00547B50">
              <w:rPr>
                <w:rStyle w:val="Hyperlink"/>
                <w:noProof/>
              </w:rPr>
              <w:t>Section 1: Project Identification</w:t>
            </w:r>
            <w:r w:rsidR="00A66BF5">
              <w:rPr>
                <w:noProof/>
                <w:webHidden/>
              </w:rPr>
              <w:tab/>
            </w:r>
            <w:r>
              <w:rPr>
                <w:noProof/>
                <w:webHidden/>
              </w:rPr>
              <w:fldChar w:fldCharType="begin"/>
            </w:r>
            <w:r w:rsidR="00A66BF5">
              <w:rPr>
                <w:noProof/>
                <w:webHidden/>
              </w:rPr>
              <w:instrText xml:space="preserve"> PAGEREF _Toc8820307 \h </w:instrText>
            </w:r>
            <w:r>
              <w:rPr>
                <w:noProof/>
                <w:webHidden/>
              </w:rPr>
            </w:r>
            <w:r>
              <w:rPr>
                <w:noProof/>
                <w:webHidden/>
              </w:rPr>
              <w:fldChar w:fldCharType="separate"/>
            </w:r>
            <w:r w:rsidR="000F23F0">
              <w:rPr>
                <w:noProof/>
                <w:webHidden/>
              </w:rPr>
              <w:t>1</w:t>
            </w:r>
            <w:r>
              <w:rPr>
                <w:noProof/>
                <w:webHidden/>
              </w:rPr>
              <w:fldChar w:fldCharType="end"/>
            </w:r>
          </w:hyperlink>
        </w:p>
        <w:p w14:paraId="1680B777" w14:textId="663EE9B9" w:rsidR="00A66BF5" w:rsidRDefault="00386169" w:rsidP="00367B88">
          <w:pPr>
            <w:pStyle w:val="TOC2"/>
            <w:rPr>
              <w:rFonts w:asciiTheme="minorHAnsi" w:eastAsiaTheme="minorEastAsia" w:hAnsiTheme="minorHAnsi" w:cstheme="minorBidi"/>
              <w:noProof/>
              <w:sz w:val="22"/>
              <w:szCs w:val="22"/>
            </w:rPr>
          </w:pPr>
          <w:hyperlink w:anchor="_Toc8820308" w:history="1">
            <w:r w:rsidR="00A66BF5" w:rsidRPr="00547B50">
              <w:rPr>
                <w:rStyle w:val="Hyperlink"/>
                <w:noProof/>
              </w:rPr>
              <w:t>Acronyms and Abbreviations</w:t>
            </w:r>
            <w:r w:rsidR="00A66BF5">
              <w:rPr>
                <w:noProof/>
                <w:webHidden/>
              </w:rPr>
              <w:tab/>
            </w:r>
            <w:r w:rsidR="00F3648E">
              <w:rPr>
                <w:noProof/>
                <w:webHidden/>
              </w:rPr>
              <w:fldChar w:fldCharType="begin"/>
            </w:r>
            <w:r w:rsidR="00A66BF5">
              <w:rPr>
                <w:noProof/>
                <w:webHidden/>
              </w:rPr>
              <w:instrText xml:space="preserve"> PAGEREF _Toc8820308 \h </w:instrText>
            </w:r>
            <w:r w:rsidR="00F3648E">
              <w:rPr>
                <w:noProof/>
                <w:webHidden/>
              </w:rPr>
            </w:r>
            <w:r w:rsidR="00F3648E">
              <w:rPr>
                <w:noProof/>
                <w:webHidden/>
              </w:rPr>
              <w:fldChar w:fldCharType="separate"/>
            </w:r>
            <w:r w:rsidR="000F23F0">
              <w:rPr>
                <w:noProof/>
                <w:webHidden/>
              </w:rPr>
              <w:t>6</w:t>
            </w:r>
            <w:r w:rsidR="00F3648E">
              <w:rPr>
                <w:noProof/>
                <w:webHidden/>
              </w:rPr>
              <w:fldChar w:fldCharType="end"/>
            </w:r>
          </w:hyperlink>
        </w:p>
        <w:p w14:paraId="630B0880" w14:textId="20FD3BA1" w:rsidR="00A66BF5" w:rsidRDefault="00386169">
          <w:pPr>
            <w:pStyle w:val="TOC1"/>
            <w:tabs>
              <w:tab w:val="right" w:pos="10790"/>
            </w:tabs>
            <w:rPr>
              <w:rFonts w:asciiTheme="minorHAnsi" w:eastAsiaTheme="minorEastAsia" w:hAnsiTheme="minorHAnsi" w:cstheme="minorBidi"/>
              <w:noProof/>
              <w:sz w:val="22"/>
              <w:szCs w:val="22"/>
            </w:rPr>
          </w:pPr>
          <w:hyperlink w:anchor="_Toc8820309" w:history="1">
            <w:r w:rsidR="00A66BF5" w:rsidRPr="00547B50">
              <w:rPr>
                <w:rStyle w:val="Hyperlink"/>
                <w:noProof/>
              </w:rPr>
              <w:t>Section 2: Background and Situation Analysis (Baseline Course of Action)</w:t>
            </w:r>
            <w:r w:rsidR="00A66BF5">
              <w:rPr>
                <w:noProof/>
                <w:webHidden/>
              </w:rPr>
              <w:tab/>
            </w:r>
            <w:r w:rsidR="00F3648E">
              <w:rPr>
                <w:noProof/>
                <w:webHidden/>
              </w:rPr>
              <w:fldChar w:fldCharType="begin"/>
            </w:r>
            <w:r w:rsidR="00A66BF5">
              <w:rPr>
                <w:noProof/>
                <w:webHidden/>
              </w:rPr>
              <w:instrText xml:space="preserve"> PAGEREF _Toc8820309 \h </w:instrText>
            </w:r>
            <w:r w:rsidR="00F3648E">
              <w:rPr>
                <w:noProof/>
                <w:webHidden/>
              </w:rPr>
            </w:r>
            <w:r w:rsidR="00F3648E">
              <w:rPr>
                <w:noProof/>
                <w:webHidden/>
              </w:rPr>
              <w:fldChar w:fldCharType="separate"/>
            </w:r>
            <w:r w:rsidR="000F23F0">
              <w:rPr>
                <w:noProof/>
                <w:webHidden/>
              </w:rPr>
              <w:t>8</w:t>
            </w:r>
            <w:r w:rsidR="00F3648E">
              <w:rPr>
                <w:noProof/>
                <w:webHidden/>
              </w:rPr>
              <w:fldChar w:fldCharType="end"/>
            </w:r>
          </w:hyperlink>
        </w:p>
        <w:p w14:paraId="39520026" w14:textId="5A405555" w:rsidR="00A66BF5" w:rsidRDefault="00386169" w:rsidP="00367B88">
          <w:pPr>
            <w:pStyle w:val="TOC2"/>
            <w:rPr>
              <w:rFonts w:asciiTheme="minorHAnsi" w:eastAsiaTheme="minorEastAsia" w:hAnsiTheme="minorHAnsi" w:cstheme="minorBidi"/>
              <w:noProof/>
              <w:sz w:val="22"/>
              <w:szCs w:val="22"/>
            </w:rPr>
          </w:pPr>
          <w:hyperlink w:anchor="_Toc8820310" w:history="1">
            <w:r w:rsidR="00A66BF5" w:rsidRPr="00547B50">
              <w:rPr>
                <w:rStyle w:val="Hyperlink"/>
                <w:noProof/>
              </w:rPr>
              <w:t>2.1</w:t>
            </w:r>
            <w:r w:rsidR="00A66BF5">
              <w:rPr>
                <w:rFonts w:asciiTheme="minorHAnsi" w:eastAsiaTheme="minorEastAsia" w:hAnsiTheme="minorHAnsi" w:cstheme="minorBidi"/>
                <w:noProof/>
                <w:sz w:val="22"/>
                <w:szCs w:val="22"/>
              </w:rPr>
              <w:tab/>
            </w:r>
            <w:r w:rsidR="00A66BF5" w:rsidRPr="00547B50">
              <w:rPr>
                <w:rStyle w:val="Hyperlink"/>
                <w:noProof/>
              </w:rPr>
              <w:t>Background and Context</w:t>
            </w:r>
            <w:r w:rsidR="00A66BF5">
              <w:rPr>
                <w:noProof/>
                <w:webHidden/>
              </w:rPr>
              <w:tab/>
            </w:r>
            <w:r w:rsidR="00F3648E">
              <w:rPr>
                <w:noProof/>
                <w:webHidden/>
              </w:rPr>
              <w:fldChar w:fldCharType="begin"/>
            </w:r>
            <w:r w:rsidR="00A66BF5">
              <w:rPr>
                <w:noProof/>
                <w:webHidden/>
              </w:rPr>
              <w:instrText xml:space="preserve"> PAGEREF _Toc8820310 \h </w:instrText>
            </w:r>
            <w:r w:rsidR="00F3648E">
              <w:rPr>
                <w:noProof/>
                <w:webHidden/>
              </w:rPr>
            </w:r>
            <w:r w:rsidR="00F3648E">
              <w:rPr>
                <w:noProof/>
                <w:webHidden/>
              </w:rPr>
              <w:fldChar w:fldCharType="separate"/>
            </w:r>
            <w:r w:rsidR="000F23F0">
              <w:rPr>
                <w:noProof/>
                <w:webHidden/>
              </w:rPr>
              <w:t>8</w:t>
            </w:r>
            <w:r w:rsidR="00F3648E">
              <w:rPr>
                <w:noProof/>
                <w:webHidden/>
              </w:rPr>
              <w:fldChar w:fldCharType="end"/>
            </w:r>
          </w:hyperlink>
        </w:p>
        <w:p w14:paraId="19DC8FFE" w14:textId="714DF6E2" w:rsidR="00A66BF5" w:rsidRDefault="00386169" w:rsidP="00367B88">
          <w:pPr>
            <w:pStyle w:val="TOC2"/>
            <w:rPr>
              <w:rFonts w:asciiTheme="minorHAnsi" w:eastAsiaTheme="minorEastAsia" w:hAnsiTheme="minorHAnsi" w:cstheme="minorBidi"/>
              <w:noProof/>
              <w:sz w:val="22"/>
              <w:szCs w:val="22"/>
            </w:rPr>
          </w:pPr>
          <w:hyperlink w:anchor="_Toc8820311" w:history="1">
            <w:r w:rsidR="00A66BF5" w:rsidRPr="00547B50">
              <w:rPr>
                <w:rStyle w:val="Hyperlink"/>
                <w:noProof/>
              </w:rPr>
              <w:t>2.2</w:t>
            </w:r>
            <w:r w:rsidR="00A66BF5">
              <w:rPr>
                <w:rFonts w:asciiTheme="minorHAnsi" w:eastAsiaTheme="minorEastAsia" w:hAnsiTheme="minorHAnsi" w:cstheme="minorBidi"/>
                <w:noProof/>
                <w:sz w:val="22"/>
                <w:szCs w:val="22"/>
              </w:rPr>
              <w:tab/>
            </w:r>
            <w:r w:rsidR="00A66BF5" w:rsidRPr="00547B50">
              <w:rPr>
                <w:rStyle w:val="Hyperlink"/>
                <w:noProof/>
              </w:rPr>
              <w:t>Global Significance</w:t>
            </w:r>
            <w:r w:rsidR="00A66BF5">
              <w:rPr>
                <w:noProof/>
                <w:webHidden/>
              </w:rPr>
              <w:tab/>
            </w:r>
            <w:r w:rsidR="00F3648E">
              <w:rPr>
                <w:noProof/>
                <w:webHidden/>
              </w:rPr>
              <w:fldChar w:fldCharType="begin"/>
            </w:r>
            <w:r w:rsidR="00A66BF5">
              <w:rPr>
                <w:noProof/>
                <w:webHidden/>
              </w:rPr>
              <w:instrText xml:space="preserve"> PAGEREF _Toc8820311 \h </w:instrText>
            </w:r>
            <w:r w:rsidR="00F3648E">
              <w:rPr>
                <w:noProof/>
                <w:webHidden/>
              </w:rPr>
            </w:r>
            <w:r w:rsidR="00F3648E">
              <w:rPr>
                <w:noProof/>
                <w:webHidden/>
              </w:rPr>
              <w:fldChar w:fldCharType="separate"/>
            </w:r>
            <w:r w:rsidR="000F23F0">
              <w:rPr>
                <w:noProof/>
                <w:webHidden/>
              </w:rPr>
              <w:t>11</w:t>
            </w:r>
            <w:r w:rsidR="00F3648E">
              <w:rPr>
                <w:noProof/>
                <w:webHidden/>
              </w:rPr>
              <w:fldChar w:fldCharType="end"/>
            </w:r>
          </w:hyperlink>
        </w:p>
        <w:p w14:paraId="3D8CC31D" w14:textId="3065A376" w:rsidR="00A66BF5" w:rsidRDefault="00386169" w:rsidP="00367B88">
          <w:pPr>
            <w:pStyle w:val="TOC2"/>
            <w:rPr>
              <w:rFonts w:asciiTheme="minorHAnsi" w:eastAsiaTheme="minorEastAsia" w:hAnsiTheme="minorHAnsi" w:cstheme="minorBidi"/>
              <w:noProof/>
              <w:sz w:val="22"/>
              <w:szCs w:val="22"/>
            </w:rPr>
          </w:pPr>
          <w:hyperlink w:anchor="_Toc8820312" w:history="1">
            <w:r w:rsidR="00A66BF5" w:rsidRPr="00547B50">
              <w:rPr>
                <w:rStyle w:val="Hyperlink"/>
                <w:noProof/>
              </w:rPr>
              <w:t>2.3</w:t>
            </w:r>
            <w:r w:rsidR="00A66BF5">
              <w:rPr>
                <w:rFonts w:asciiTheme="minorHAnsi" w:eastAsiaTheme="minorEastAsia" w:hAnsiTheme="minorHAnsi" w:cstheme="minorBidi"/>
                <w:noProof/>
                <w:sz w:val="22"/>
                <w:szCs w:val="22"/>
              </w:rPr>
              <w:tab/>
            </w:r>
            <w:r w:rsidR="00A66BF5" w:rsidRPr="00547B50">
              <w:rPr>
                <w:rStyle w:val="Hyperlink"/>
                <w:noProof/>
              </w:rPr>
              <w:t>Threats, Root Causes and Barrier Analysis</w:t>
            </w:r>
            <w:r w:rsidR="00A66BF5">
              <w:rPr>
                <w:noProof/>
                <w:webHidden/>
              </w:rPr>
              <w:tab/>
            </w:r>
            <w:r w:rsidR="00F3648E">
              <w:rPr>
                <w:noProof/>
                <w:webHidden/>
              </w:rPr>
              <w:fldChar w:fldCharType="begin"/>
            </w:r>
            <w:r w:rsidR="00A66BF5">
              <w:rPr>
                <w:noProof/>
                <w:webHidden/>
              </w:rPr>
              <w:instrText xml:space="preserve"> PAGEREF _Toc8820312 \h </w:instrText>
            </w:r>
            <w:r w:rsidR="00F3648E">
              <w:rPr>
                <w:noProof/>
                <w:webHidden/>
              </w:rPr>
            </w:r>
            <w:r w:rsidR="00F3648E">
              <w:rPr>
                <w:noProof/>
                <w:webHidden/>
              </w:rPr>
              <w:fldChar w:fldCharType="separate"/>
            </w:r>
            <w:r w:rsidR="000F23F0">
              <w:rPr>
                <w:noProof/>
                <w:webHidden/>
              </w:rPr>
              <w:t>15</w:t>
            </w:r>
            <w:r w:rsidR="00F3648E">
              <w:rPr>
                <w:noProof/>
                <w:webHidden/>
              </w:rPr>
              <w:fldChar w:fldCharType="end"/>
            </w:r>
          </w:hyperlink>
        </w:p>
        <w:p w14:paraId="5C260015" w14:textId="72007FCC" w:rsidR="00A66BF5" w:rsidRDefault="00386169" w:rsidP="00367B88">
          <w:pPr>
            <w:pStyle w:val="TOC2"/>
            <w:rPr>
              <w:rFonts w:asciiTheme="minorHAnsi" w:eastAsiaTheme="minorEastAsia" w:hAnsiTheme="minorHAnsi" w:cstheme="minorBidi"/>
              <w:noProof/>
              <w:sz w:val="22"/>
              <w:szCs w:val="22"/>
            </w:rPr>
          </w:pPr>
          <w:hyperlink w:anchor="_Toc8820313" w:history="1">
            <w:r w:rsidR="00A66BF5" w:rsidRPr="00547B50">
              <w:rPr>
                <w:rStyle w:val="Hyperlink"/>
                <w:noProof/>
              </w:rPr>
              <w:t>2.4</w:t>
            </w:r>
            <w:r w:rsidR="00A66BF5">
              <w:rPr>
                <w:rFonts w:asciiTheme="minorHAnsi" w:eastAsiaTheme="minorEastAsia" w:hAnsiTheme="minorHAnsi" w:cstheme="minorBidi"/>
                <w:noProof/>
                <w:sz w:val="22"/>
                <w:szCs w:val="22"/>
              </w:rPr>
              <w:tab/>
            </w:r>
            <w:r w:rsidR="00A66BF5" w:rsidRPr="00547B50">
              <w:rPr>
                <w:rStyle w:val="Hyperlink"/>
                <w:noProof/>
              </w:rPr>
              <w:t>Institutional, Sectoral and Policy Context</w:t>
            </w:r>
            <w:r w:rsidR="00A66BF5">
              <w:rPr>
                <w:noProof/>
                <w:webHidden/>
              </w:rPr>
              <w:tab/>
            </w:r>
            <w:r w:rsidR="00F3648E">
              <w:rPr>
                <w:noProof/>
                <w:webHidden/>
              </w:rPr>
              <w:fldChar w:fldCharType="begin"/>
            </w:r>
            <w:r w:rsidR="00A66BF5">
              <w:rPr>
                <w:noProof/>
                <w:webHidden/>
              </w:rPr>
              <w:instrText xml:space="preserve"> PAGEREF _Toc8820313 \h </w:instrText>
            </w:r>
            <w:r w:rsidR="00F3648E">
              <w:rPr>
                <w:noProof/>
                <w:webHidden/>
              </w:rPr>
            </w:r>
            <w:r w:rsidR="00F3648E">
              <w:rPr>
                <w:noProof/>
                <w:webHidden/>
              </w:rPr>
              <w:fldChar w:fldCharType="separate"/>
            </w:r>
            <w:r w:rsidR="000F23F0">
              <w:rPr>
                <w:noProof/>
                <w:webHidden/>
              </w:rPr>
              <w:t>24</w:t>
            </w:r>
            <w:r w:rsidR="00F3648E">
              <w:rPr>
                <w:noProof/>
                <w:webHidden/>
              </w:rPr>
              <w:fldChar w:fldCharType="end"/>
            </w:r>
          </w:hyperlink>
        </w:p>
        <w:p w14:paraId="38DE0996" w14:textId="50D4DBB0" w:rsidR="00A66BF5" w:rsidRDefault="00386169" w:rsidP="00367B88">
          <w:pPr>
            <w:pStyle w:val="TOC2"/>
            <w:rPr>
              <w:rFonts w:asciiTheme="minorHAnsi" w:eastAsiaTheme="minorEastAsia" w:hAnsiTheme="minorHAnsi" w:cstheme="minorBidi"/>
              <w:noProof/>
              <w:sz w:val="22"/>
              <w:szCs w:val="22"/>
            </w:rPr>
          </w:pPr>
          <w:hyperlink w:anchor="_Toc8820314" w:history="1">
            <w:r w:rsidR="00A66BF5" w:rsidRPr="00547B50">
              <w:rPr>
                <w:rStyle w:val="Hyperlink"/>
                <w:noProof/>
              </w:rPr>
              <w:t>2.5</w:t>
            </w:r>
            <w:r w:rsidR="00A66BF5">
              <w:rPr>
                <w:rFonts w:asciiTheme="minorHAnsi" w:eastAsiaTheme="minorEastAsia" w:hAnsiTheme="minorHAnsi" w:cstheme="minorBidi"/>
                <w:noProof/>
                <w:sz w:val="22"/>
                <w:szCs w:val="22"/>
              </w:rPr>
              <w:tab/>
            </w:r>
            <w:r w:rsidR="00A66BF5" w:rsidRPr="00547B50">
              <w:rPr>
                <w:rStyle w:val="Hyperlink"/>
                <w:noProof/>
              </w:rPr>
              <w:t>Stakeholder Mapping and Analysis</w:t>
            </w:r>
            <w:r w:rsidR="00A66BF5">
              <w:rPr>
                <w:noProof/>
                <w:webHidden/>
              </w:rPr>
              <w:tab/>
            </w:r>
            <w:r w:rsidR="00F3648E">
              <w:rPr>
                <w:noProof/>
                <w:webHidden/>
              </w:rPr>
              <w:fldChar w:fldCharType="begin"/>
            </w:r>
            <w:r w:rsidR="00A66BF5">
              <w:rPr>
                <w:noProof/>
                <w:webHidden/>
              </w:rPr>
              <w:instrText xml:space="preserve"> PAGEREF _Toc8820314 \h </w:instrText>
            </w:r>
            <w:r w:rsidR="00F3648E">
              <w:rPr>
                <w:noProof/>
                <w:webHidden/>
              </w:rPr>
            </w:r>
            <w:r w:rsidR="00F3648E">
              <w:rPr>
                <w:noProof/>
                <w:webHidden/>
              </w:rPr>
              <w:fldChar w:fldCharType="separate"/>
            </w:r>
            <w:r w:rsidR="000F23F0">
              <w:rPr>
                <w:noProof/>
                <w:webHidden/>
              </w:rPr>
              <w:t>30</w:t>
            </w:r>
            <w:r w:rsidR="00F3648E">
              <w:rPr>
                <w:noProof/>
                <w:webHidden/>
              </w:rPr>
              <w:fldChar w:fldCharType="end"/>
            </w:r>
          </w:hyperlink>
        </w:p>
        <w:p w14:paraId="39227ECF" w14:textId="3CF58E27" w:rsidR="00A66BF5" w:rsidRDefault="00386169" w:rsidP="00367B88">
          <w:pPr>
            <w:pStyle w:val="TOC2"/>
            <w:rPr>
              <w:rFonts w:asciiTheme="minorHAnsi" w:eastAsiaTheme="minorEastAsia" w:hAnsiTheme="minorHAnsi" w:cstheme="minorBidi"/>
              <w:noProof/>
              <w:sz w:val="22"/>
              <w:szCs w:val="22"/>
            </w:rPr>
          </w:pPr>
          <w:hyperlink w:anchor="_Toc8820315" w:history="1">
            <w:r w:rsidR="00A66BF5" w:rsidRPr="00547B50">
              <w:rPr>
                <w:rStyle w:val="Hyperlink"/>
                <w:noProof/>
              </w:rPr>
              <w:t>2.6</w:t>
            </w:r>
            <w:r w:rsidR="00A66BF5">
              <w:rPr>
                <w:rFonts w:asciiTheme="minorHAnsi" w:eastAsiaTheme="minorEastAsia" w:hAnsiTheme="minorHAnsi" w:cstheme="minorBidi"/>
                <w:noProof/>
                <w:sz w:val="22"/>
                <w:szCs w:val="22"/>
              </w:rPr>
              <w:tab/>
            </w:r>
            <w:r w:rsidR="00A66BF5" w:rsidRPr="00547B50">
              <w:rPr>
                <w:rStyle w:val="Hyperlink"/>
                <w:noProof/>
              </w:rPr>
              <w:t>Baseline Analysis and Gaps</w:t>
            </w:r>
            <w:r w:rsidR="00A66BF5">
              <w:rPr>
                <w:noProof/>
                <w:webHidden/>
              </w:rPr>
              <w:tab/>
            </w:r>
            <w:r w:rsidR="00F3648E">
              <w:rPr>
                <w:noProof/>
                <w:webHidden/>
              </w:rPr>
              <w:fldChar w:fldCharType="begin"/>
            </w:r>
            <w:r w:rsidR="00A66BF5">
              <w:rPr>
                <w:noProof/>
                <w:webHidden/>
              </w:rPr>
              <w:instrText xml:space="preserve"> PAGEREF _Toc8820315 \h </w:instrText>
            </w:r>
            <w:r w:rsidR="00F3648E">
              <w:rPr>
                <w:noProof/>
                <w:webHidden/>
              </w:rPr>
            </w:r>
            <w:r w:rsidR="00F3648E">
              <w:rPr>
                <w:noProof/>
                <w:webHidden/>
              </w:rPr>
              <w:fldChar w:fldCharType="separate"/>
            </w:r>
            <w:r w:rsidR="000F23F0">
              <w:rPr>
                <w:noProof/>
                <w:webHidden/>
              </w:rPr>
              <w:t>35</w:t>
            </w:r>
            <w:r w:rsidR="00F3648E">
              <w:rPr>
                <w:noProof/>
                <w:webHidden/>
              </w:rPr>
              <w:fldChar w:fldCharType="end"/>
            </w:r>
          </w:hyperlink>
        </w:p>
        <w:p w14:paraId="7B679154" w14:textId="5046AD8D" w:rsidR="00A66BF5" w:rsidRDefault="00386169" w:rsidP="00367B88">
          <w:pPr>
            <w:pStyle w:val="TOC2"/>
            <w:rPr>
              <w:rFonts w:asciiTheme="minorHAnsi" w:eastAsiaTheme="minorEastAsia" w:hAnsiTheme="minorHAnsi" w:cstheme="minorBidi"/>
              <w:noProof/>
              <w:sz w:val="22"/>
              <w:szCs w:val="22"/>
            </w:rPr>
          </w:pPr>
          <w:hyperlink w:anchor="_Toc8820316" w:history="1">
            <w:r w:rsidR="00A66BF5" w:rsidRPr="00547B50">
              <w:rPr>
                <w:rStyle w:val="Hyperlink"/>
                <w:noProof/>
              </w:rPr>
              <w:t>2.7</w:t>
            </w:r>
            <w:r w:rsidR="00A66BF5">
              <w:rPr>
                <w:rFonts w:asciiTheme="minorHAnsi" w:eastAsiaTheme="minorEastAsia" w:hAnsiTheme="minorHAnsi" w:cstheme="minorBidi"/>
                <w:noProof/>
                <w:sz w:val="22"/>
                <w:szCs w:val="22"/>
              </w:rPr>
              <w:tab/>
            </w:r>
            <w:r w:rsidR="00A66BF5" w:rsidRPr="00547B50">
              <w:rPr>
                <w:rStyle w:val="Hyperlink"/>
                <w:noProof/>
              </w:rPr>
              <w:t>Linkages with Other GEF and Non-GEF Interventions</w:t>
            </w:r>
            <w:r w:rsidR="00A66BF5">
              <w:rPr>
                <w:noProof/>
                <w:webHidden/>
              </w:rPr>
              <w:tab/>
            </w:r>
            <w:r w:rsidR="00F3648E">
              <w:rPr>
                <w:noProof/>
                <w:webHidden/>
              </w:rPr>
              <w:fldChar w:fldCharType="begin"/>
            </w:r>
            <w:r w:rsidR="00A66BF5">
              <w:rPr>
                <w:noProof/>
                <w:webHidden/>
              </w:rPr>
              <w:instrText xml:space="preserve"> PAGEREF _Toc8820316 \h </w:instrText>
            </w:r>
            <w:r w:rsidR="00F3648E">
              <w:rPr>
                <w:noProof/>
                <w:webHidden/>
              </w:rPr>
            </w:r>
            <w:r w:rsidR="00F3648E">
              <w:rPr>
                <w:noProof/>
                <w:webHidden/>
              </w:rPr>
              <w:fldChar w:fldCharType="separate"/>
            </w:r>
            <w:r w:rsidR="000F23F0">
              <w:rPr>
                <w:noProof/>
                <w:webHidden/>
              </w:rPr>
              <w:t>39</w:t>
            </w:r>
            <w:r w:rsidR="00F3648E">
              <w:rPr>
                <w:noProof/>
                <w:webHidden/>
              </w:rPr>
              <w:fldChar w:fldCharType="end"/>
            </w:r>
          </w:hyperlink>
        </w:p>
        <w:p w14:paraId="4F3F4451" w14:textId="032419F1" w:rsidR="00A66BF5" w:rsidRDefault="00386169">
          <w:pPr>
            <w:pStyle w:val="TOC1"/>
            <w:tabs>
              <w:tab w:val="right" w:pos="10790"/>
            </w:tabs>
            <w:rPr>
              <w:rFonts w:asciiTheme="minorHAnsi" w:eastAsiaTheme="minorEastAsia" w:hAnsiTheme="minorHAnsi" w:cstheme="minorBidi"/>
              <w:noProof/>
              <w:sz w:val="22"/>
              <w:szCs w:val="22"/>
            </w:rPr>
          </w:pPr>
          <w:hyperlink w:anchor="_Toc8820317" w:history="1">
            <w:r w:rsidR="00A66BF5" w:rsidRPr="00547B50">
              <w:rPr>
                <w:rStyle w:val="Hyperlink"/>
                <w:noProof/>
              </w:rPr>
              <w:t>Section 3: Intervention Strategy (Alternative)</w:t>
            </w:r>
            <w:r w:rsidR="00A66BF5">
              <w:rPr>
                <w:noProof/>
                <w:webHidden/>
              </w:rPr>
              <w:tab/>
            </w:r>
            <w:r w:rsidR="00F3648E">
              <w:rPr>
                <w:noProof/>
                <w:webHidden/>
              </w:rPr>
              <w:fldChar w:fldCharType="begin"/>
            </w:r>
            <w:r w:rsidR="00A66BF5">
              <w:rPr>
                <w:noProof/>
                <w:webHidden/>
              </w:rPr>
              <w:instrText xml:space="preserve"> PAGEREF _Toc8820317 \h </w:instrText>
            </w:r>
            <w:r w:rsidR="00F3648E">
              <w:rPr>
                <w:noProof/>
                <w:webHidden/>
              </w:rPr>
            </w:r>
            <w:r w:rsidR="00F3648E">
              <w:rPr>
                <w:noProof/>
                <w:webHidden/>
              </w:rPr>
              <w:fldChar w:fldCharType="separate"/>
            </w:r>
            <w:r w:rsidR="000F23F0">
              <w:rPr>
                <w:noProof/>
                <w:webHidden/>
              </w:rPr>
              <w:t>46</w:t>
            </w:r>
            <w:r w:rsidR="00F3648E">
              <w:rPr>
                <w:noProof/>
                <w:webHidden/>
              </w:rPr>
              <w:fldChar w:fldCharType="end"/>
            </w:r>
          </w:hyperlink>
        </w:p>
        <w:p w14:paraId="492CBA8E" w14:textId="56507BD3" w:rsidR="00A66BF5" w:rsidRDefault="00386169" w:rsidP="00367B88">
          <w:pPr>
            <w:pStyle w:val="TOC2"/>
            <w:rPr>
              <w:rFonts w:asciiTheme="minorHAnsi" w:eastAsiaTheme="minorEastAsia" w:hAnsiTheme="minorHAnsi" w:cstheme="minorBidi"/>
              <w:noProof/>
              <w:sz w:val="22"/>
              <w:szCs w:val="22"/>
            </w:rPr>
          </w:pPr>
          <w:hyperlink w:anchor="_Toc8820318" w:history="1">
            <w:r w:rsidR="00A66BF5" w:rsidRPr="00547B50">
              <w:rPr>
                <w:rStyle w:val="Hyperlink"/>
                <w:noProof/>
              </w:rPr>
              <w:t>3.1</w:t>
            </w:r>
            <w:r w:rsidR="00A66BF5">
              <w:rPr>
                <w:rFonts w:asciiTheme="minorHAnsi" w:eastAsiaTheme="minorEastAsia" w:hAnsiTheme="minorHAnsi" w:cstheme="minorBidi"/>
                <w:noProof/>
                <w:sz w:val="22"/>
                <w:szCs w:val="22"/>
              </w:rPr>
              <w:tab/>
            </w:r>
            <w:r w:rsidR="00A66BF5" w:rsidRPr="00547B50">
              <w:rPr>
                <w:rStyle w:val="Hyperlink"/>
                <w:noProof/>
              </w:rPr>
              <w:t>Project Rationale, Policy Conformity and Expected Global Environmental Benefits</w:t>
            </w:r>
            <w:r w:rsidR="00A66BF5">
              <w:rPr>
                <w:noProof/>
                <w:webHidden/>
              </w:rPr>
              <w:tab/>
            </w:r>
            <w:r w:rsidR="00367B88">
              <w:rPr>
                <w:noProof/>
                <w:webHidden/>
              </w:rPr>
              <w:tab/>
            </w:r>
            <w:r w:rsidR="00F3648E">
              <w:rPr>
                <w:noProof/>
                <w:webHidden/>
              </w:rPr>
              <w:fldChar w:fldCharType="begin"/>
            </w:r>
            <w:r w:rsidR="00A66BF5">
              <w:rPr>
                <w:noProof/>
                <w:webHidden/>
              </w:rPr>
              <w:instrText xml:space="preserve"> PAGEREF _Toc8820318 \h </w:instrText>
            </w:r>
            <w:r w:rsidR="00F3648E">
              <w:rPr>
                <w:noProof/>
                <w:webHidden/>
              </w:rPr>
            </w:r>
            <w:r w:rsidR="00F3648E">
              <w:rPr>
                <w:noProof/>
                <w:webHidden/>
              </w:rPr>
              <w:fldChar w:fldCharType="separate"/>
            </w:r>
            <w:r w:rsidR="000F23F0">
              <w:rPr>
                <w:noProof/>
                <w:webHidden/>
              </w:rPr>
              <w:t>46</w:t>
            </w:r>
            <w:r w:rsidR="00F3648E">
              <w:rPr>
                <w:noProof/>
                <w:webHidden/>
              </w:rPr>
              <w:fldChar w:fldCharType="end"/>
            </w:r>
          </w:hyperlink>
        </w:p>
        <w:p w14:paraId="53FDBF56" w14:textId="2970F429" w:rsidR="00A66BF5" w:rsidRDefault="00386169" w:rsidP="00367B88">
          <w:pPr>
            <w:pStyle w:val="TOC2"/>
            <w:rPr>
              <w:rFonts w:asciiTheme="minorHAnsi" w:eastAsiaTheme="minorEastAsia" w:hAnsiTheme="minorHAnsi" w:cstheme="minorBidi"/>
              <w:noProof/>
              <w:sz w:val="22"/>
              <w:szCs w:val="22"/>
            </w:rPr>
          </w:pPr>
          <w:hyperlink w:anchor="_Toc8820319" w:history="1">
            <w:r w:rsidR="00A66BF5" w:rsidRPr="00547B50">
              <w:rPr>
                <w:rStyle w:val="Hyperlink"/>
                <w:noProof/>
              </w:rPr>
              <w:t>3.2</w:t>
            </w:r>
            <w:r w:rsidR="00A66BF5">
              <w:rPr>
                <w:rFonts w:asciiTheme="minorHAnsi" w:eastAsiaTheme="minorEastAsia" w:hAnsiTheme="minorHAnsi" w:cstheme="minorBidi"/>
                <w:noProof/>
                <w:sz w:val="22"/>
                <w:szCs w:val="22"/>
              </w:rPr>
              <w:tab/>
            </w:r>
            <w:r w:rsidR="00A66BF5" w:rsidRPr="00547B50">
              <w:rPr>
                <w:rStyle w:val="Hyperlink"/>
                <w:noProof/>
              </w:rPr>
              <w:t>Project Goal and Objective</w:t>
            </w:r>
            <w:r w:rsidR="00A66BF5">
              <w:rPr>
                <w:noProof/>
                <w:webHidden/>
              </w:rPr>
              <w:tab/>
            </w:r>
            <w:r w:rsidR="00F3648E">
              <w:rPr>
                <w:noProof/>
                <w:webHidden/>
              </w:rPr>
              <w:fldChar w:fldCharType="begin"/>
            </w:r>
            <w:r w:rsidR="00A66BF5">
              <w:rPr>
                <w:noProof/>
                <w:webHidden/>
              </w:rPr>
              <w:instrText xml:space="preserve"> PAGEREF _Toc8820319 \h </w:instrText>
            </w:r>
            <w:r w:rsidR="00F3648E">
              <w:rPr>
                <w:noProof/>
                <w:webHidden/>
              </w:rPr>
            </w:r>
            <w:r w:rsidR="00F3648E">
              <w:rPr>
                <w:noProof/>
                <w:webHidden/>
              </w:rPr>
              <w:fldChar w:fldCharType="separate"/>
            </w:r>
            <w:r w:rsidR="000F23F0">
              <w:rPr>
                <w:noProof/>
                <w:webHidden/>
              </w:rPr>
              <w:t>47</w:t>
            </w:r>
            <w:r w:rsidR="00F3648E">
              <w:rPr>
                <w:noProof/>
                <w:webHidden/>
              </w:rPr>
              <w:fldChar w:fldCharType="end"/>
            </w:r>
          </w:hyperlink>
        </w:p>
        <w:p w14:paraId="48A239B5" w14:textId="631C8637" w:rsidR="00A66BF5" w:rsidRDefault="00386169" w:rsidP="00367B88">
          <w:pPr>
            <w:pStyle w:val="TOC2"/>
            <w:rPr>
              <w:rFonts w:asciiTheme="minorHAnsi" w:eastAsiaTheme="minorEastAsia" w:hAnsiTheme="minorHAnsi" w:cstheme="minorBidi"/>
              <w:noProof/>
              <w:sz w:val="22"/>
              <w:szCs w:val="22"/>
            </w:rPr>
          </w:pPr>
          <w:hyperlink w:anchor="_Toc8820320" w:history="1">
            <w:r w:rsidR="00A66BF5" w:rsidRPr="00547B50">
              <w:rPr>
                <w:rStyle w:val="Hyperlink"/>
                <w:noProof/>
              </w:rPr>
              <w:t>3.3</w:t>
            </w:r>
            <w:r w:rsidR="00A66BF5">
              <w:rPr>
                <w:rFonts w:asciiTheme="minorHAnsi" w:eastAsiaTheme="minorEastAsia" w:hAnsiTheme="minorHAnsi" w:cstheme="minorBidi"/>
                <w:noProof/>
                <w:sz w:val="22"/>
                <w:szCs w:val="22"/>
              </w:rPr>
              <w:tab/>
            </w:r>
            <w:r w:rsidR="00A66BF5" w:rsidRPr="00547B50">
              <w:rPr>
                <w:rStyle w:val="Hyperlink"/>
                <w:noProof/>
              </w:rPr>
              <w:t>Project Components and Expected Results</w:t>
            </w:r>
            <w:r w:rsidR="00A66BF5">
              <w:rPr>
                <w:noProof/>
                <w:webHidden/>
              </w:rPr>
              <w:tab/>
            </w:r>
            <w:r w:rsidR="00F3648E">
              <w:rPr>
                <w:noProof/>
                <w:webHidden/>
              </w:rPr>
              <w:fldChar w:fldCharType="begin"/>
            </w:r>
            <w:r w:rsidR="00A66BF5">
              <w:rPr>
                <w:noProof/>
                <w:webHidden/>
              </w:rPr>
              <w:instrText xml:space="preserve"> PAGEREF _Toc8820320 \h </w:instrText>
            </w:r>
            <w:r w:rsidR="00F3648E">
              <w:rPr>
                <w:noProof/>
                <w:webHidden/>
              </w:rPr>
            </w:r>
            <w:r w:rsidR="00F3648E">
              <w:rPr>
                <w:noProof/>
                <w:webHidden/>
              </w:rPr>
              <w:fldChar w:fldCharType="separate"/>
            </w:r>
            <w:r w:rsidR="000F23F0">
              <w:rPr>
                <w:noProof/>
                <w:webHidden/>
              </w:rPr>
              <w:t>48</w:t>
            </w:r>
            <w:r w:rsidR="00F3648E">
              <w:rPr>
                <w:noProof/>
                <w:webHidden/>
              </w:rPr>
              <w:fldChar w:fldCharType="end"/>
            </w:r>
          </w:hyperlink>
        </w:p>
        <w:p w14:paraId="128CAB13" w14:textId="1A2E69E7" w:rsidR="00A66BF5" w:rsidRDefault="00386169" w:rsidP="00367B88">
          <w:pPr>
            <w:pStyle w:val="TOC2"/>
            <w:rPr>
              <w:rFonts w:asciiTheme="minorHAnsi" w:eastAsiaTheme="minorEastAsia" w:hAnsiTheme="minorHAnsi" w:cstheme="minorBidi"/>
              <w:noProof/>
              <w:sz w:val="22"/>
              <w:szCs w:val="22"/>
            </w:rPr>
          </w:pPr>
          <w:hyperlink w:anchor="_Toc8820321" w:history="1">
            <w:r w:rsidR="00A66BF5" w:rsidRPr="00547B50">
              <w:rPr>
                <w:rStyle w:val="Hyperlink"/>
                <w:noProof/>
              </w:rPr>
              <w:t>3.4</w:t>
            </w:r>
            <w:r w:rsidR="00A66BF5">
              <w:rPr>
                <w:rFonts w:asciiTheme="minorHAnsi" w:eastAsiaTheme="minorEastAsia" w:hAnsiTheme="minorHAnsi" w:cstheme="minorBidi"/>
                <w:noProof/>
                <w:sz w:val="22"/>
                <w:szCs w:val="22"/>
              </w:rPr>
              <w:tab/>
            </w:r>
            <w:r w:rsidR="00A66BF5" w:rsidRPr="00547B50">
              <w:rPr>
                <w:rStyle w:val="Hyperlink"/>
                <w:noProof/>
              </w:rPr>
              <w:t>Intervention Logic and Key Assumptions</w:t>
            </w:r>
            <w:r w:rsidR="00A66BF5">
              <w:rPr>
                <w:noProof/>
                <w:webHidden/>
              </w:rPr>
              <w:tab/>
            </w:r>
            <w:r w:rsidR="00F3648E">
              <w:rPr>
                <w:noProof/>
                <w:webHidden/>
              </w:rPr>
              <w:fldChar w:fldCharType="begin"/>
            </w:r>
            <w:r w:rsidR="00A66BF5">
              <w:rPr>
                <w:noProof/>
                <w:webHidden/>
              </w:rPr>
              <w:instrText xml:space="preserve"> PAGEREF _Toc8820321 \h </w:instrText>
            </w:r>
            <w:r w:rsidR="00F3648E">
              <w:rPr>
                <w:noProof/>
                <w:webHidden/>
              </w:rPr>
            </w:r>
            <w:r w:rsidR="00F3648E">
              <w:rPr>
                <w:noProof/>
                <w:webHidden/>
              </w:rPr>
              <w:fldChar w:fldCharType="separate"/>
            </w:r>
            <w:r w:rsidR="000F23F0">
              <w:rPr>
                <w:noProof/>
                <w:webHidden/>
              </w:rPr>
              <w:t>56</w:t>
            </w:r>
            <w:r w:rsidR="00F3648E">
              <w:rPr>
                <w:noProof/>
                <w:webHidden/>
              </w:rPr>
              <w:fldChar w:fldCharType="end"/>
            </w:r>
          </w:hyperlink>
        </w:p>
        <w:p w14:paraId="398BB4F8" w14:textId="2DAE4FA0" w:rsidR="00A66BF5" w:rsidRDefault="00386169" w:rsidP="00367B88">
          <w:pPr>
            <w:pStyle w:val="TOC2"/>
            <w:rPr>
              <w:rFonts w:asciiTheme="minorHAnsi" w:eastAsiaTheme="minorEastAsia" w:hAnsiTheme="minorHAnsi" w:cstheme="minorBidi"/>
              <w:noProof/>
              <w:sz w:val="22"/>
              <w:szCs w:val="22"/>
            </w:rPr>
          </w:pPr>
          <w:hyperlink w:anchor="_Toc8820322" w:history="1">
            <w:r w:rsidR="00A66BF5" w:rsidRPr="00547B50">
              <w:rPr>
                <w:rStyle w:val="Hyperlink"/>
                <w:noProof/>
              </w:rPr>
              <w:t>3.5</w:t>
            </w:r>
            <w:r w:rsidR="00A66BF5">
              <w:rPr>
                <w:rFonts w:asciiTheme="minorHAnsi" w:eastAsiaTheme="minorEastAsia" w:hAnsiTheme="minorHAnsi" w:cstheme="minorBidi"/>
                <w:noProof/>
                <w:sz w:val="22"/>
                <w:szCs w:val="22"/>
              </w:rPr>
              <w:tab/>
            </w:r>
            <w:r w:rsidR="00A66BF5" w:rsidRPr="00547B50">
              <w:rPr>
                <w:rStyle w:val="Hyperlink"/>
                <w:noProof/>
              </w:rPr>
              <w:t>Risk Analysis and Risk Management Measures</w:t>
            </w:r>
            <w:r w:rsidR="00A66BF5">
              <w:rPr>
                <w:noProof/>
                <w:webHidden/>
              </w:rPr>
              <w:tab/>
            </w:r>
            <w:r w:rsidR="00F3648E">
              <w:rPr>
                <w:noProof/>
                <w:webHidden/>
              </w:rPr>
              <w:fldChar w:fldCharType="begin"/>
            </w:r>
            <w:r w:rsidR="00A66BF5">
              <w:rPr>
                <w:noProof/>
                <w:webHidden/>
              </w:rPr>
              <w:instrText xml:space="preserve"> PAGEREF _Toc8820322 \h </w:instrText>
            </w:r>
            <w:r w:rsidR="00F3648E">
              <w:rPr>
                <w:noProof/>
                <w:webHidden/>
              </w:rPr>
            </w:r>
            <w:r w:rsidR="00F3648E">
              <w:rPr>
                <w:noProof/>
                <w:webHidden/>
              </w:rPr>
              <w:fldChar w:fldCharType="separate"/>
            </w:r>
            <w:r w:rsidR="000F23F0">
              <w:rPr>
                <w:noProof/>
                <w:webHidden/>
              </w:rPr>
              <w:t>57</w:t>
            </w:r>
            <w:r w:rsidR="00F3648E">
              <w:rPr>
                <w:noProof/>
                <w:webHidden/>
              </w:rPr>
              <w:fldChar w:fldCharType="end"/>
            </w:r>
          </w:hyperlink>
        </w:p>
        <w:p w14:paraId="3FAA695B" w14:textId="74511725" w:rsidR="00A66BF5" w:rsidRDefault="00386169" w:rsidP="00367B88">
          <w:pPr>
            <w:pStyle w:val="TOC2"/>
            <w:rPr>
              <w:rFonts w:asciiTheme="minorHAnsi" w:eastAsiaTheme="minorEastAsia" w:hAnsiTheme="minorHAnsi" w:cstheme="minorBidi"/>
              <w:noProof/>
              <w:sz w:val="22"/>
              <w:szCs w:val="22"/>
            </w:rPr>
          </w:pPr>
          <w:hyperlink w:anchor="_Toc8820323" w:history="1">
            <w:r w:rsidR="00A66BF5" w:rsidRPr="00547B50">
              <w:rPr>
                <w:rStyle w:val="Hyperlink"/>
                <w:noProof/>
              </w:rPr>
              <w:t>3.6</w:t>
            </w:r>
            <w:r w:rsidR="00A66BF5">
              <w:rPr>
                <w:rFonts w:asciiTheme="minorHAnsi" w:eastAsiaTheme="minorEastAsia" w:hAnsiTheme="minorHAnsi" w:cstheme="minorBidi"/>
                <w:noProof/>
                <w:sz w:val="22"/>
                <w:szCs w:val="22"/>
              </w:rPr>
              <w:tab/>
            </w:r>
            <w:r w:rsidR="00A66BF5" w:rsidRPr="00547B50">
              <w:rPr>
                <w:rStyle w:val="Hyperlink"/>
                <w:noProof/>
              </w:rPr>
              <w:t>Consistency with National Priorities or Plans</w:t>
            </w:r>
            <w:r w:rsidR="00A66BF5">
              <w:rPr>
                <w:noProof/>
                <w:webHidden/>
              </w:rPr>
              <w:tab/>
            </w:r>
            <w:r w:rsidR="00F3648E">
              <w:rPr>
                <w:noProof/>
                <w:webHidden/>
              </w:rPr>
              <w:fldChar w:fldCharType="begin"/>
            </w:r>
            <w:r w:rsidR="00A66BF5">
              <w:rPr>
                <w:noProof/>
                <w:webHidden/>
              </w:rPr>
              <w:instrText xml:space="preserve"> PAGEREF _Toc8820323 \h </w:instrText>
            </w:r>
            <w:r w:rsidR="00F3648E">
              <w:rPr>
                <w:noProof/>
                <w:webHidden/>
              </w:rPr>
            </w:r>
            <w:r w:rsidR="00F3648E">
              <w:rPr>
                <w:noProof/>
                <w:webHidden/>
              </w:rPr>
              <w:fldChar w:fldCharType="separate"/>
            </w:r>
            <w:r w:rsidR="000F23F0">
              <w:rPr>
                <w:noProof/>
                <w:webHidden/>
              </w:rPr>
              <w:t>60</w:t>
            </w:r>
            <w:r w:rsidR="00F3648E">
              <w:rPr>
                <w:noProof/>
                <w:webHidden/>
              </w:rPr>
              <w:fldChar w:fldCharType="end"/>
            </w:r>
          </w:hyperlink>
        </w:p>
        <w:p w14:paraId="0798AB0B" w14:textId="3081D9F4" w:rsidR="00A66BF5" w:rsidRDefault="00386169" w:rsidP="00367B88">
          <w:pPr>
            <w:pStyle w:val="TOC2"/>
            <w:rPr>
              <w:rFonts w:asciiTheme="minorHAnsi" w:eastAsiaTheme="minorEastAsia" w:hAnsiTheme="minorHAnsi" w:cstheme="minorBidi"/>
              <w:noProof/>
              <w:sz w:val="22"/>
              <w:szCs w:val="22"/>
            </w:rPr>
          </w:pPr>
          <w:hyperlink w:anchor="_Toc8820324" w:history="1">
            <w:r w:rsidR="00A66BF5" w:rsidRPr="00547B50">
              <w:rPr>
                <w:rStyle w:val="Hyperlink"/>
                <w:noProof/>
              </w:rPr>
              <w:t>3.7</w:t>
            </w:r>
            <w:r w:rsidR="00A66BF5">
              <w:rPr>
                <w:rFonts w:asciiTheme="minorHAnsi" w:eastAsiaTheme="minorEastAsia" w:hAnsiTheme="minorHAnsi" w:cstheme="minorBidi"/>
                <w:noProof/>
                <w:sz w:val="22"/>
                <w:szCs w:val="22"/>
              </w:rPr>
              <w:tab/>
            </w:r>
            <w:r w:rsidR="00A66BF5" w:rsidRPr="00547B50">
              <w:rPr>
                <w:rStyle w:val="Hyperlink"/>
                <w:noProof/>
              </w:rPr>
              <w:t>Incremental Cost Reasoning</w:t>
            </w:r>
            <w:r w:rsidR="00A66BF5">
              <w:rPr>
                <w:noProof/>
                <w:webHidden/>
              </w:rPr>
              <w:tab/>
            </w:r>
            <w:r w:rsidR="00F3648E">
              <w:rPr>
                <w:noProof/>
                <w:webHidden/>
              </w:rPr>
              <w:fldChar w:fldCharType="begin"/>
            </w:r>
            <w:r w:rsidR="00A66BF5">
              <w:rPr>
                <w:noProof/>
                <w:webHidden/>
              </w:rPr>
              <w:instrText xml:space="preserve"> PAGEREF _Toc8820324 \h </w:instrText>
            </w:r>
            <w:r w:rsidR="00F3648E">
              <w:rPr>
                <w:noProof/>
                <w:webHidden/>
              </w:rPr>
            </w:r>
            <w:r w:rsidR="00F3648E">
              <w:rPr>
                <w:noProof/>
                <w:webHidden/>
              </w:rPr>
              <w:fldChar w:fldCharType="separate"/>
            </w:r>
            <w:r w:rsidR="000F23F0">
              <w:rPr>
                <w:noProof/>
                <w:webHidden/>
              </w:rPr>
              <w:t>63</w:t>
            </w:r>
            <w:r w:rsidR="00F3648E">
              <w:rPr>
                <w:noProof/>
                <w:webHidden/>
              </w:rPr>
              <w:fldChar w:fldCharType="end"/>
            </w:r>
          </w:hyperlink>
        </w:p>
        <w:p w14:paraId="06E67674" w14:textId="6110EDB0" w:rsidR="00A66BF5" w:rsidRDefault="00386169" w:rsidP="00367B88">
          <w:pPr>
            <w:pStyle w:val="TOC2"/>
            <w:rPr>
              <w:rFonts w:asciiTheme="minorHAnsi" w:eastAsiaTheme="minorEastAsia" w:hAnsiTheme="minorHAnsi" w:cstheme="minorBidi"/>
              <w:noProof/>
              <w:sz w:val="22"/>
              <w:szCs w:val="22"/>
            </w:rPr>
          </w:pPr>
          <w:hyperlink w:anchor="_Toc8820325" w:history="1">
            <w:r w:rsidR="00A66BF5" w:rsidRPr="00547B50">
              <w:rPr>
                <w:rStyle w:val="Hyperlink"/>
                <w:noProof/>
              </w:rPr>
              <w:t>3.8</w:t>
            </w:r>
            <w:r w:rsidR="00A66BF5">
              <w:rPr>
                <w:rFonts w:asciiTheme="minorHAnsi" w:eastAsiaTheme="minorEastAsia" w:hAnsiTheme="minorHAnsi" w:cstheme="minorBidi"/>
                <w:noProof/>
                <w:sz w:val="22"/>
                <w:szCs w:val="22"/>
              </w:rPr>
              <w:tab/>
            </w:r>
            <w:r w:rsidR="00A66BF5" w:rsidRPr="00547B50">
              <w:rPr>
                <w:rStyle w:val="Hyperlink"/>
                <w:noProof/>
              </w:rPr>
              <w:t>Sustainability</w:t>
            </w:r>
            <w:r w:rsidR="00A66BF5">
              <w:rPr>
                <w:noProof/>
                <w:webHidden/>
              </w:rPr>
              <w:tab/>
            </w:r>
            <w:r w:rsidR="00F3648E">
              <w:rPr>
                <w:noProof/>
                <w:webHidden/>
              </w:rPr>
              <w:fldChar w:fldCharType="begin"/>
            </w:r>
            <w:r w:rsidR="00A66BF5">
              <w:rPr>
                <w:noProof/>
                <w:webHidden/>
              </w:rPr>
              <w:instrText xml:space="preserve"> PAGEREF _Toc8820325 \h </w:instrText>
            </w:r>
            <w:r w:rsidR="00F3648E">
              <w:rPr>
                <w:noProof/>
                <w:webHidden/>
              </w:rPr>
            </w:r>
            <w:r w:rsidR="00F3648E">
              <w:rPr>
                <w:noProof/>
                <w:webHidden/>
              </w:rPr>
              <w:fldChar w:fldCharType="separate"/>
            </w:r>
            <w:r w:rsidR="000F23F0">
              <w:rPr>
                <w:noProof/>
                <w:webHidden/>
              </w:rPr>
              <w:t>64</w:t>
            </w:r>
            <w:r w:rsidR="00F3648E">
              <w:rPr>
                <w:noProof/>
                <w:webHidden/>
              </w:rPr>
              <w:fldChar w:fldCharType="end"/>
            </w:r>
          </w:hyperlink>
        </w:p>
        <w:p w14:paraId="525AEF1F" w14:textId="283E629D" w:rsidR="00A66BF5" w:rsidRDefault="00386169" w:rsidP="00367B88">
          <w:pPr>
            <w:pStyle w:val="TOC2"/>
            <w:rPr>
              <w:rFonts w:asciiTheme="minorHAnsi" w:eastAsiaTheme="minorEastAsia" w:hAnsiTheme="minorHAnsi" w:cstheme="minorBidi"/>
              <w:noProof/>
              <w:sz w:val="22"/>
              <w:szCs w:val="22"/>
            </w:rPr>
          </w:pPr>
          <w:hyperlink w:anchor="_Toc8820326" w:history="1">
            <w:r w:rsidR="00A66BF5" w:rsidRPr="00547B50">
              <w:rPr>
                <w:rStyle w:val="Hyperlink"/>
                <w:noProof/>
              </w:rPr>
              <w:t>3.9</w:t>
            </w:r>
            <w:r w:rsidR="00A66BF5">
              <w:rPr>
                <w:rFonts w:asciiTheme="minorHAnsi" w:eastAsiaTheme="minorEastAsia" w:hAnsiTheme="minorHAnsi" w:cstheme="minorBidi"/>
                <w:noProof/>
                <w:sz w:val="22"/>
                <w:szCs w:val="22"/>
              </w:rPr>
              <w:tab/>
            </w:r>
            <w:r w:rsidR="00A66BF5" w:rsidRPr="00547B50">
              <w:rPr>
                <w:rStyle w:val="Hyperlink"/>
                <w:noProof/>
              </w:rPr>
              <w:t>Replication</w:t>
            </w:r>
            <w:r w:rsidR="00A66BF5">
              <w:rPr>
                <w:noProof/>
                <w:webHidden/>
              </w:rPr>
              <w:tab/>
            </w:r>
            <w:r w:rsidR="00F3648E">
              <w:rPr>
                <w:noProof/>
                <w:webHidden/>
              </w:rPr>
              <w:fldChar w:fldCharType="begin"/>
            </w:r>
            <w:r w:rsidR="00A66BF5">
              <w:rPr>
                <w:noProof/>
                <w:webHidden/>
              </w:rPr>
              <w:instrText xml:space="preserve"> PAGEREF _Toc8820326 \h </w:instrText>
            </w:r>
            <w:r w:rsidR="00F3648E">
              <w:rPr>
                <w:noProof/>
                <w:webHidden/>
              </w:rPr>
            </w:r>
            <w:r w:rsidR="00F3648E">
              <w:rPr>
                <w:noProof/>
                <w:webHidden/>
              </w:rPr>
              <w:fldChar w:fldCharType="separate"/>
            </w:r>
            <w:r w:rsidR="000F23F0">
              <w:rPr>
                <w:noProof/>
                <w:webHidden/>
              </w:rPr>
              <w:t>66</w:t>
            </w:r>
            <w:r w:rsidR="00F3648E">
              <w:rPr>
                <w:noProof/>
                <w:webHidden/>
              </w:rPr>
              <w:fldChar w:fldCharType="end"/>
            </w:r>
          </w:hyperlink>
        </w:p>
        <w:p w14:paraId="05944DD5" w14:textId="0DE1BBD5" w:rsidR="00A66BF5" w:rsidRDefault="00386169" w:rsidP="00367B88">
          <w:pPr>
            <w:pStyle w:val="TOC2"/>
            <w:rPr>
              <w:rFonts w:asciiTheme="minorHAnsi" w:eastAsiaTheme="minorEastAsia" w:hAnsiTheme="minorHAnsi" w:cstheme="minorBidi"/>
              <w:noProof/>
              <w:sz w:val="22"/>
              <w:szCs w:val="22"/>
            </w:rPr>
          </w:pPr>
          <w:hyperlink w:anchor="_Toc8820327" w:history="1">
            <w:r w:rsidR="00A66BF5" w:rsidRPr="00547B50">
              <w:rPr>
                <w:rStyle w:val="Hyperlink"/>
                <w:noProof/>
              </w:rPr>
              <w:t>3.10</w:t>
            </w:r>
            <w:r w:rsidR="00A66BF5">
              <w:rPr>
                <w:rFonts w:asciiTheme="minorHAnsi" w:eastAsiaTheme="minorEastAsia" w:hAnsiTheme="minorHAnsi" w:cstheme="minorBidi"/>
                <w:noProof/>
                <w:sz w:val="22"/>
                <w:szCs w:val="22"/>
              </w:rPr>
              <w:tab/>
            </w:r>
            <w:r w:rsidR="00A66BF5" w:rsidRPr="00547B50">
              <w:rPr>
                <w:rStyle w:val="Hyperlink"/>
                <w:noProof/>
              </w:rPr>
              <w:t>Public Awareness, Communications and Mainstreaming Strategy</w:t>
            </w:r>
            <w:r w:rsidR="00A66BF5">
              <w:rPr>
                <w:noProof/>
                <w:webHidden/>
              </w:rPr>
              <w:tab/>
            </w:r>
            <w:r w:rsidR="00F3648E">
              <w:rPr>
                <w:noProof/>
                <w:webHidden/>
              </w:rPr>
              <w:fldChar w:fldCharType="begin"/>
            </w:r>
            <w:r w:rsidR="00A66BF5">
              <w:rPr>
                <w:noProof/>
                <w:webHidden/>
              </w:rPr>
              <w:instrText xml:space="preserve"> PAGEREF _Toc8820327 \h </w:instrText>
            </w:r>
            <w:r w:rsidR="00F3648E">
              <w:rPr>
                <w:noProof/>
                <w:webHidden/>
              </w:rPr>
            </w:r>
            <w:r w:rsidR="00F3648E">
              <w:rPr>
                <w:noProof/>
                <w:webHidden/>
              </w:rPr>
              <w:fldChar w:fldCharType="separate"/>
            </w:r>
            <w:r w:rsidR="000F23F0">
              <w:rPr>
                <w:noProof/>
                <w:webHidden/>
              </w:rPr>
              <w:t>66</w:t>
            </w:r>
            <w:r w:rsidR="00F3648E">
              <w:rPr>
                <w:noProof/>
                <w:webHidden/>
              </w:rPr>
              <w:fldChar w:fldCharType="end"/>
            </w:r>
          </w:hyperlink>
        </w:p>
        <w:p w14:paraId="257AA87E" w14:textId="1DC778B2" w:rsidR="00A66BF5" w:rsidRDefault="00386169" w:rsidP="00367B88">
          <w:pPr>
            <w:pStyle w:val="TOC2"/>
            <w:rPr>
              <w:rFonts w:asciiTheme="minorHAnsi" w:eastAsiaTheme="minorEastAsia" w:hAnsiTheme="minorHAnsi" w:cstheme="minorBidi"/>
              <w:noProof/>
              <w:sz w:val="22"/>
              <w:szCs w:val="22"/>
            </w:rPr>
          </w:pPr>
          <w:hyperlink w:anchor="_Toc8820328" w:history="1">
            <w:r w:rsidR="00A66BF5" w:rsidRPr="00547B50">
              <w:rPr>
                <w:rStyle w:val="Hyperlink"/>
                <w:noProof/>
              </w:rPr>
              <w:t>3.11</w:t>
            </w:r>
            <w:r w:rsidR="00A66BF5">
              <w:rPr>
                <w:rFonts w:asciiTheme="minorHAnsi" w:eastAsiaTheme="minorEastAsia" w:hAnsiTheme="minorHAnsi" w:cstheme="minorBidi"/>
                <w:noProof/>
                <w:sz w:val="22"/>
                <w:szCs w:val="22"/>
              </w:rPr>
              <w:tab/>
            </w:r>
            <w:r w:rsidR="00A66BF5" w:rsidRPr="00547B50">
              <w:rPr>
                <w:rStyle w:val="Hyperlink"/>
                <w:noProof/>
              </w:rPr>
              <w:t>Environmental and Social Safeguards</w:t>
            </w:r>
            <w:r w:rsidR="00A66BF5">
              <w:rPr>
                <w:noProof/>
                <w:webHidden/>
              </w:rPr>
              <w:tab/>
            </w:r>
            <w:r w:rsidR="00F3648E">
              <w:rPr>
                <w:noProof/>
                <w:webHidden/>
              </w:rPr>
              <w:fldChar w:fldCharType="begin"/>
            </w:r>
            <w:r w:rsidR="00A66BF5">
              <w:rPr>
                <w:noProof/>
                <w:webHidden/>
              </w:rPr>
              <w:instrText xml:space="preserve"> PAGEREF _Toc8820328 \h </w:instrText>
            </w:r>
            <w:r w:rsidR="00F3648E">
              <w:rPr>
                <w:noProof/>
                <w:webHidden/>
              </w:rPr>
            </w:r>
            <w:r w:rsidR="00F3648E">
              <w:rPr>
                <w:noProof/>
                <w:webHidden/>
              </w:rPr>
              <w:fldChar w:fldCharType="separate"/>
            </w:r>
            <w:r w:rsidR="000F23F0">
              <w:rPr>
                <w:noProof/>
                <w:webHidden/>
              </w:rPr>
              <w:t>67</w:t>
            </w:r>
            <w:r w:rsidR="00F3648E">
              <w:rPr>
                <w:noProof/>
                <w:webHidden/>
              </w:rPr>
              <w:fldChar w:fldCharType="end"/>
            </w:r>
          </w:hyperlink>
        </w:p>
        <w:p w14:paraId="6D9EA185" w14:textId="5FA19363" w:rsidR="00A66BF5" w:rsidRDefault="00386169">
          <w:pPr>
            <w:pStyle w:val="TOC1"/>
            <w:tabs>
              <w:tab w:val="right" w:pos="10790"/>
            </w:tabs>
            <w:rPr>
              <w:rFonts w:asciiTheme="minorHAnsi" w:eastAsiaTheme="minorEastAsia" w:hAnsiTheme="minorHAnsi" w:cstheme="minorBidi"/>
              <w:noProof/>
              <w:sz w:val="22"/>
              <w:szCs w:val="22"/>
            </w:rPr>
          </w:pPr>
          <w:hyperlink w:anchor="_Toc8820329" w:history="1">
            <w:r w:rsidR="00A66BF5" w:rsidRPr="00547B50">
              <w:rPr>
                <w:rStyle w:val="Hyperlink"/>
                <w:noProof/>
              </w:rPr>
              <w:t>Section 4: Institutional Framework and Implementation Arrangements</w:t>
            </w:r>
            <w:r w:rsidR="00A66BF5">
              <w:rPr>
                <w:noProof/>
                <w:webHidden/>
              </w:rPr>
              <w:tab/>
            </w:r>
            <w:r w:rsidR="00F3648E">
              <w:rPr>
                <w:noProof/>
                <w:webHidden/>
              </w:rPr>
              <w:fldChar w:fldCharType="begin"/>
            </w:r>
            <w:r w:rsidR="00A66BF5">
              <w:rPr>
                <w:noProof/>
                <w:webHidden/>
              </w:rPr>
              <w:instrText xml:space="preserve"> PAGEREF _Toc8820329 \h </w:instrText>
            </w:r>
            <w:r w:rsidR="00F3648E">
              <w:rPr>
                <w:noProof/>
                <w:webHidden/>
              </w:rPr>
            </w:r>
            <w:r w:rsidR="00F3648E">
              <w:rPr>
                <w:noProof/>
                <w:webHidden/>
              </w:rPr>
              <w:fldChar w:fldCharType="separate"/>
            </w:r>
            <w:r w:rsidR="000F23F0">
              <w:rPr>
                <w:noProof/>
                <w:webHidden/>
              </w:rPr>
              <w:t>67</w:t>
            </w:r>
            <w:r w:rsidR="00F3648E">
              <w:rPr>
                <w:noProof/>
                <w:webHidden/>
              </w:rPr>
              <w:fldChar w:fldCharType="end"/>
            </w:r>
          </w:hyperlink>
        </w:p>
        <w:p w14:paraId="79A74A8C" w14:textId="2E87B6BA" w:rsidR="00A66BF5" w:rsidRDefault="00386169">
          <w:pPr>
            <w:pStyle w:val="TOC1"/>
            <w:tabs>
              <w:tab w:val="right" w:pos="10790"/>
            </w:tabs>
            <w:rPr>
              <w:rFonts w:asciiTheme="minorHAnsi" w:eastAsiaTheme="minorEastAsia" w:hAnsiTheme="minorHAnsi" w:cstheme="minorBidi"/>
              <w:noProof/>
              <w:sz w:val="22"/>
              <w:szCs w:val="22"/>
            </w:rPr>
          </w:pPr>
          <w:hyperlink w:anchor="_Toc8820330" w:history="1">
            <w:r w:rsidR="00A66BF5" w:rsidRPr="00547B50">
              <w:rPr>
                <w:rStyle w:val="Hyperlink"/>
                <w:noProof/>
              </w:rPr>
              <w:t>Section 5: Stakeholder Participation</w:t>
            </w:r>
            <w:r w:rsidR="00A66BF5">
              <w:rPr>
                <w:noProof/>
                <w:webHidden/>
              </w:rPr>
              <w:tab/>
            </w:r>
            <w:r w:rsidR="00F3648E">
              <w:rPr>
                <w:noProof/>
                <w:webHidden/>
              </w:rPr>
              <w:fldChar w:fldCharType="begin"/>
            </w:r>
            <w:r w:rsidR="00A66BF5">
              <w:rPr>
                <w:noProof/>
                <w:webHidden/>
              </w:rPr>
              <w:instrText xml:space="preserve"> PAGEREF _Toc8820330 \h </w:instrText>
            </w:r>
            <w:r w:rsidR="00F3648E">
              <w:rPr>
                <w:noProof/>
                <w:webHidden/>
              </w:rPr>
            </w:r>
            <w:r w:rsidR="00F3648E">
              <w:rPr>
                <w:noProof/>
                <w:webHidden/>
              </w:rPr>
              <w:fldChar w:fldCharType="separate"/>
            </w:r>
            <w:r w:rsidR="000F23F0">
              <w:rPr>
                <w:noProof/>
                <w:webHidden/>
              </w:rPr>
              <w:t>69</w:t>
            </w:r>
            <w:r w:rsidR="00F3648E">
              <w:rPr>
                <w:noProof/>
                <w:webHidden/>
              </w:rPr>
              <w:fldChar w:fldCharType="end"/>
            </w:r>
          </w:hyperlink>
        </w:p>
        <w:p w14:paraId="21E3D7F8" w14:textId="734AD2BC" w:rsidR="00A66BF5" w:rsidRDefault="00386169">
          <w:pPr>
            <w:pStyle w:val="TOC1"/>
            <w:tabs>
              <w:tab w:val="right" w:pos="10790"/>
            </w:tabs>
            <w:rPr>
              <w:rFonts w:asciiTheme="minorHAnsi" w:eastAsiaTheme="minorEastAsia" w:hAnsiTheme="minorHAnsi" w:cstheme="minorBidi"/>
              <w:noProof/>
              <w:sz w:val="22"/>
              <w:szCs w:val="22"/>
            </w:rPr>
          </w:pPr>
          <w:hyperlink w:anchor="_Toc8820331" w:history="1">
            <w:r w:rsidR="00A66BF5" w:rsidRPr="00547B50">
              <w:rPr>
                <w:rStyle w:val="Hyperlink"/>
                <w:noProof/>
              </w:rPr>
              <w:t>Section 6: Monitoring and Evaluation Plan</w:t>
            </w:r>
            <w:r w:rsidR="00A66BF5">
              <w:rPr>
                <w:noProof/>
                <w:webHidden/>
              </w:rPr>
              <w:tab/>
            </w:r>
            <w:r w:rsidR="00F3648E">
              <w:rPr>
                <w:noProof/>
                <w:webHidden/>
              </w:rPr>
              <w:fldChar w:fldCharType="begin"/>
            </w:r>
            <w:r w:rsidR="00A66BF5">
              <w:rPr>
                <w:noProof/>
                <w:webHidden/>
              </w:rPr>
              <w:instrText xml:space="preserve"> PAGEREF _Toc8820331 \h </w:instrText>
            </w:r>
            <w:r w:rsidR="00F3648E">
              <w:rPr>
                <w:noProof/>
                <w:webHidden/>
              </w:rPr>
            </w:r>
            <w:r w:rsidR="00F3648E">
              <w:rPr>
                <w:noProof/>
                <w:webHidden/>
              </w:rPr>
              <w:fldChar w:fldCharType="separate"/>
            </w:r>
            <w:r w:rsidR="000F23F0">
              <w:rPr>
                <w:noProof/>
                <w:webHidden/>
              </w:rPr>
              <w:t>74</w:t>
            </w:r>
            <w:r w:rsidR="00F3648E">
              <w:rPr>
                <w:noProof/>
                <w:webHidden/>
              </w:rPr>
              <w:fldChar w:fldCharType="end"/>
            </w:r>
          </w:hyperlink>
        </w:p>
        <w:p w14:paraId="3CE1095B" w14:textId="4888F74C" w:rsidR="00A66BF5" w:rsidRDefault="00386169">
          <w:pPr>
            <w:pStyle w:val="TOC1"/>
            <w:tabs>
              <w:tab w:val="right" w:pos="10790"/>
            </w:tabs>
            <w:rPr>
              <w:rFonts w:asciiTheme="minorHAnsi" w:eastAsiaTheme="minorEastAsia" w:hAnsiTheme="minorHAnsi" w:cstheme="minorBidi"/>
              <w:noProof/>
              <w:sz w:val="22"/>
              <w:szCs w:val="22"/>
            </w:rPr>
          </w:pPr>
          <w:hyperlink w:anchor="_Toc8820332" w:history="1">
            <w:r w:rsidR="00A66BF5" w:rsidRPr="00547B50">
              <w:rPr>
                <w:rStyle w:val="Hyperlink"/>
                <w:noProof/>
              </w:rPr>
              <w:t>Section 7: Project Financing and Budget</w:t>
            </w:r>
            <w:r w:rsidR="00A66BF5">
              <w:rPr>
                <w:noProof/>
                <w:webHidden/>
              </w:rPr>
              <w:tab/>
            </w:r>
            <w:r w:rsidR="00F3648E">
              <w:rPr>
                <w:noProof/>
                <w:webHidden/>
              </w:rPr>
              <w:fldChar w:fldCharType="begin"/>
            </w:r>
            <w:r w:rsidR="00A66BF5">
              <w:rPr>
                <w:noProof/>
                <w:webHidden/>
              </w:rPr>
              <w:instrText xml:space="preserve"> PAGEREF _Toc8820332 \h </w:instrText>
            </w:r>
            <w:r w:rsidR="00F3648E">
              <w:rPr>
                <w:noProof/>
                <w:webHidden/>
              </w:rPr>
            </w:r>
            <w:r w:rsidR="00F3648E">
              <w:rPr>
                <w:noProof/>
                <w:webHidden/>
              </w:rPr>
              <w:fldChar w:fldCharType="separate"/>
            </w:r>
            <w:r w:rsidR="000F23F0">
              <w:rPr>
                <w:noProof/>
                <w:webHidden/>
              </w:rPr>
              <w:t>77</w:t>
            </w:r>
            <w:r w:rsidR="00F3648E">
              <w:rPr>
                <w:noProof/>
                <w:webHidden/>
              </w:rPr>
              <w:fldChar w:fldCharType="end"/>
            </w:r>
          </w:hyperlink>
        </w:p>
        <w:p w14:paraId="2030ADBF" w14:textId="73D60174" w:rsidR="00A66BF5" w:rsidRDefault="00386169" w:rsidP="00367B88">
          <w:pPr>
            <w:pStyle w:val="TOC2"/>
            <w:rPr>
              <w:rFonts w:asciiTheme="minorHAnsi" w:eastAsiaTheme="minorEastAsia" w:hAnsiTheme="minorHAnsi" w:cstheme="minorBidi"/>
              <w:noProof/>
              <w:sz w:val="22"/>
              <w:szCs w:val="22"/>
            </w:rPr>
          </w:pPr>
          <w:hyperlink w:anchor="_Toc8820333" w:history="1">
            <w:r w:rsidR="00A66BF5" w:rsidRPr="00547B50">
              <w:rPr>
                <w:rStyle w:val="Hyperlink"/>
                <w:noProof/>
              </w:rPr>
              <w:t>7.1</w:t>
            </w:r>
            <w:r w:rsidR="00A66BF5">
              <w:rPr>
                <w:rFonts w:asciiTheme="minorHAnsi" w:eastAsiaTheme="minorEastAsia" w:hAnsiTheme="minorHAnsi" w:cstheme="minorBidi"/>
                <w:noProof/>
                <w:sz w:val="22"/>
                <w:szCs w:val="22"/>
              </w:rPr>
              <w:tab/>
            </w:r>
            <w:r w:rsidR="00A66BF5" w:rsidRPr="00547B50">
              <w:rPr>
                <w:rStyle w:val="Hyperlink"/>
                <w:noProof/>
              </w:rPr>
              <w:t>Overall Project Budget</w:t>
            </w:r>
            <w:r w:rsidR="00A66BF5">
              <w:rPr>
                <w:noProof/>
                <w:webHidden/>
              </w:rPr>
              <w:tab/>
            </w:r>
            <w:r w:rsidR="00F3648E">
              <w:rPr>
                <w:noProof/>
                <w:webHidden/>
              </w:rPr>
              <w:fldChar w:fldCharType="begin"/>
            </w:r>
            <w:r w:rsidR="00A66BF5">
              <w:rPr>
                <w:noProof/>
                <w:webHidden/>
              </w:rPr>
              <w:instrText xml:space="preserve"> PAGEREF _Toc8820333 \h </w:instrText>
            </w:r>
            <w:r w:rsidR="00F3648E">
              <w:rPr>
                <w:noProof/>
                <w:webHidden/>
              </w:rPr>
            </w:r>
            <w:r w:rsidR="00F3648E">
              <w:rPr>
                <w:noProof/>
                <w:webHidden/>
              </w:rPr>
              <w:fldChar w:fldCharType="separate"/>
            </w:r>
            <w:r w:rsidR="000F23F0">
              <w:rPr>
                <w:noProof/>
                <w:webHidden/>
              </w:rPr>
              <w:t>77</w:t>
            </w:r>
            <w:r w:rsidR="00F3648E">
              <w:rPr>
                <w:noProof/>
                <w:webHidden/>
              </w:rPr>
              <w:fldChar w:fldCharType="end"/>
            </w:r>
          </w:hyperlink>
        </w:p>
        <w:p w14:paraId="06862905" w14:textId="52743C24" w:rsidR="00A66BF5" w:rsidRDefault="00386169" w:rsidP="00367B88">
          <w:pPr>
            <w:pStyle w:val="TOC2"/>
            <w:rPr>
              <w:rFonts w:asciiTheme="minorHAnsi" w:eastAsiaTheme="minorEastAsia" w:hAnsiTheme="minorHAnsi" w:cstheme="minorBidi"/>
              <w:noProof/>
              <w:sz w:val="22"/>
              <w:szCs w:val="22"/>
            </w:rPr>
          </w:pPr>
          <w:hyperlink w:anchor="_Toc8820334" w:history="1">
            <w:r w:rsidR="00A66BF5" w:rsidRPr="00547B50">
              <w:rPr>
                <w:rStyle w:val="Hyperlink"/>
                <w:noProof/>
              </w:rPr>
              <w:t>7.2</w:t>
            </w:r>
            <w:r w:rsidR="00A66BF5">
              <w:rPr>
                <w:rFonts w:asciiTheme="minorHAnsi" w:eastAsiaTheme="minorEastAsia" w:hAnsiTheme="minorHAnsi" w:cstheme="minorBidi"/>
                <w:noProof/>
                <w:sz w:val="22"/>
                <w:szCs w:val="22"/>
              </w:rPr>
              <w:tab/>
            </w:r>
            <w:r w:rsidR="00A66BF5" w:rsidRPr="00547B50">
              <w:rPr>
                <w:rStyle w:val="Hyperlink"/>
                <w:noProof/>
              </w:rPr>
              <w:t>Project Co- financing</w:t>
            </w:r>
            <w:r w:rsidR="00A66BF5">
              <w:rPr>
                <w:noProof/>
                <w:webHidden/>
              </w:rPr>
              <w:tab/>
            </w:r>
            <w:r w:rsidR="00F3648E">
              <w:rPr>
                <w:noProof/>
                <w:webHidden/>
              </w:rPr>
              <w:fldChar w:fldCharType="begin"/>
            </w:r>
            <w:r w:rsidR="00A66BF5">
              <w:rPr>
                <w:noProof/>
                <w:webHidden/>
              </w:rPr>
              <w:instrText xml:space="preserve"> PAGEREF _Toc8820334 \h </w:instrText>
            </w:r>
            <w:r w:rsidR="00F3648E">
              <w:rPr>
                <w:noProof/>
                <w:webHidden/>
              </w:rPr>
            </w:r>
            <w:r w:rsidR="00F3648E">
              <w:rPr>
                <w:noProof/>
                <w:webHidden/>
              </w:rPr>
              <w:fldChar w:fldCharType="separate"/>
            </w:r>
            <w:r w:rsidR="000F23F0">
              <w:rPr>
                <w:noProof/>
                <w:webHidden/>
              </w:rPr>
              <w:t>77</w:t>
            </w:r>
            <w:r w:rsidR="00F3648E">
              <w:rPr>
                <w:noProof/>
                <w:webHidden/>
              </w:rPr>
              <w:fldChar w:fldCharType="end"/>
            </w:r>
          </w:hyperlink>
        </w:p>
        <w:p w14:paraId="63E053DF" w14:textId="6336E9FF" w:rsidR="00A66BF5" w:rsidRDefault="00386169" w:rsidP="00367B88">
          <w:pPr>
            <w:pStyle w:val="TOC2"/>
            <w:rPr>
              <w:rFonts w:asciiTheme="minorHAnsi" w:eastAsiaTheme="minorEastAsia" w:hAnsiTheme="minorHAnsi" w:cstheme="minorBidi"/>
              <w:noProof/>
              <w:sz w:val="22"/>
              <w:szCs w:val="22"/>
            </w:rPr>
          </w:pPr>
          <w:hyperlink w:anchor="_Toc8820335" w:history="1">
            <w:r w:rsidR="00A66BF5" w:rsidRPr="00547B50">
              <w:rPr>
                <w:rStyle w:val="Hyperlink"/>
                <w:noProof/>
              </w:rPr>
              <w:t>7.3</w:t>
            </w:r>
            <w:r w:rsidR="00A66BF5">
              <w:rPr>
                <w:rFonts w:asciiTheme="minorHAnsi" w:eastAsiaTheme="minorEastAsia" w:hAnsiTheme="minorHAnsi" w:cstheme="minorBidi"/>
                <w:noProof/>
                <w:sz w:val="22"/>
                <w:szCs w:val="22"/>
              </w:rPr>
              <w:tab/>
            </w:r>
            <w:r w:rsidR="00A66BF5" w:rsidRPr="00547B50">
              <w:rPr>
                <w:rStyle w:val="Hyperlink"/>
                <w:noProof/>
              </w:rPr>
              <w:t>Project Cost- Effectiveness</w:t>
            </w:r>
            <w:r w:rsidR="00A66BF5">
              <w:rPr>
                <w:noProof/>
                <w:webHidden/>
              </w:rPr>
              <w:tab/>
            </w:r>
            <w:r w:rsidR="00F3648E">
              <w:rPr>
                <w:noProof/>
                <w:webHidden/>
              </w:rPr>
              <w:fldChar w:fldCharType="begin"/>
            </w:r>
            <w:r w:rsidR="00A66BF5">
              <w:rPr>
                <w:noProof/>
                <w:webHidden/>
              </w:rPr>
              <w:instrText xml:space="preserve"> PAGEREF _Toc8820335 \h </w:instrText>
            </w:r>
            <w:r w:rsidR="00F3648E">
              <w:rPr>
                <w:noProof/>
                <w:webHidden/>
              </w:rPr>
            </w:r>
            <w:r w:rsidR="00F3648E">
              <w:rPr>
                <w:noProof/>
                <w:webHidden/>
              </w:rPr>
              <w:fldChar w:fldCharType="separate"/>
            </w:r>
            <w:r w:rsidR="000F23F0">
              <w:rPr>
                <w:noProof/>
                <w:webHidden/>
              </w:rPr>
              <w:t>78</w:t>
            </w:r>
            <w:r w:rsidR="00F3648E">
              <w:rPr>
                <w:noProof/>
                <w:webHidden/>
              </w:rPr>
              <w:fldChar w:fldCharType="end"/>
            </w:r>
          </w:hyperlink>
        </w:p>
        <w:p w14:paraId="2FFE6E8D" w14:textId="4A3B78AD" w:rsidR="00A66BF5" w:rsidRDefault="00386169">
          <w:pPr>
            <w:pStyle w:val="TOC1"/>
            <w:tabs>
              <w:tab w:val="right" w:pos="10790"/>
            </w:tabs>
            <w:rPr>
              <w:rFonts w:asciiTheme="minorHAnsi" w:eastAsiaTheme="minorEastAsia" w:hAnsiTheme="minorHAnsi" w:cstheme="minorBidi"/>
              <w:noProof/>
              <w:sz w:val="22"/>
              <w:szCs w:val="22"/>
            </w:rPr>
          </w:pPr>
          <w:hyperlink w:anchor="_Toc8820336" w:history="1">
            <w:r w:rsidR="00A66BF5" w:rsidRPr="00547B50">
              <w:rPr>
                <w:rStyle w:val="Hyperlink"/>
                <w:noProof/>
              </w:rPr>
              <w:t>Appendices Table of Contents</w:t>
            </w:r>
            <w:r w:rsidR="00A66BF5">
              <w:rPr>
                <w:noProof/>
                <w:webHidden/>
              </w:rPr>
              <w:tab/>
            </w:r>
            <w:r w:rsidR="00F3648E">
              <w:rPr>
                <w:noProof/>
                <w:webHidden/>
              </w:rPr>
              <w:fldChar w:fldCharType="begin"/>
            </w:r>
            <w:r w:rsidR="00A66BF5">
              <w:rPr>
                <w:noProof/>
                <w:webHidden/>
              </w:rPr>
              <w:instrText xml:space="preserve"> PAGEREF _Toc8820336 \h </w:instrText>
            </w:r>
            <w:r w:rsidR="00F3648E">
              <w:rPr>
                <w:noProof/>
                <w:webHidden/>
              </w:rPr>
            </w:r>
            <w:r w:rsidR="00F3648E">
              <w:rPr>
                <w:noProof/>
                <w:webHidden/>
              </w:rPr>
              <w:fldChar w:fldCharType="separate"/>
            </w:r>
            <w:r w:rsidR="000F23F0">
              <w:rPr>
                <w:noProof/>
                <w:webHidden/>
              </w:rPr>
              <w:t>79</w:t>
            </w:r>
            <w:r w:rsidR="00F3648E">
              <w:rPr>
                <w:noProof/>
                <w:webHidden/>
              </w:rPr>
              <w:fldChar w:fldCharType="end"/>
            </w:r>
          </w:hyperlink>
        </w:p>
        <w:p w14:paraId="4EE3D736" w14:textId="13283104" w:rsidR="00A66BF5" w:rsidRDefault="00386169" w:rsidP="00367B88">
          <w:pPr>
            <w:pStyle w:val="TOC2"/>
            <w:rPr>
              <w:rFonts w:asciiTheme="minorHAnsi" w:eastAsiaTheme="minorEastAsia" w:hAnsiTheme="minorHAnsi" w:cstheme="minorBidi"/>
              <w:noProof/>
              <w:sz w:val="22"/>
              <w:szCs w:val="22"/>
            </w:rPr>
          </w:pPr>
          <w:hyperlink w:anchor="_Toc8820337" w:history="1">
            <w:r w:rsidR="00A66BF5" w:rsidRPr="00547B50">
              <w:rPr>
                <w:rStyle w:val="Hyperlink"/>
                <w:noProof/>
              </w:rPr>
              <w:t>Appendix 3:</w:t>
            </w:r>
            <w:r w:rsidR="00A66BF5">
              <w:rPr>
                <w:rFonts w:asciiTheme="minorHAnsi" w:eastAsiaTheme="minorEastAsia" w:hAnsiTheme="minorHAnsi" w:cstheme="minorBidi"/>
                <w:noProof/>
                <w:sz w:val="22"/>
                <w:szCs w:val="22"/>
              </w:rPr>
              <w:tab/>
            </w:r>
            <w:r w:rsidR="00A66BF5" w:rsidRPr="00547B50">
              <w:rPr>
                <w:rStyle w:val="Hyperlink"/>
                <w:noProof/>
              </w:rPr>
              <w:t>Incremental Cost Analysis</w:t>
            </w:r>
            <w:r w:rsidR="00A66BF5">
              <w:rPr>
                <w:noProof/>
                <w:webHidden/>
              </w:rPr>
              <w:tab/>
            </w:r>
            <w:r w:rsidR="00F3648E">
              <w:rPr>
                <w:noProof/>
                <w:webHidden/>
              </w:rPr>
              <w:fldChar w:fldCharType="begin"/>
            </w:r>
            <w:r w:rsidR="00A66BF5">
              <w:rPr>
                <w:noProof/>
                <w:webHidden/>
              </w:rPr>
              <w:instrText xml:space="preserve"> PAGEREF _Toc8820337 \h </w:instrText>
            </w:r>
            <w:r w:rsidR="00F3648E">
              <w:rPr>
                <w:noProof/>
                <w:webHidden/>
              </w:rPr>
            </w:r>
            <w:r w:rsidR="00F3648E">
              <w:rPr>
                <w:noProof/>
                <w:webHidden/>
              </w:rPr>
              <w:fldChar w:fldCharType="separate"/>
            </w:r>
            <w:r w:rsidR="000F23F0">
              <w:rPr>
                <w:noProof/>
                <w:webHidden/>
              </w:rPr>
              <w:t>80</w:t>
            </w:r>
            <w:r w:rsidR="00F3648E">
              <w:rPr>
                <w:noProof/>
                <w:webHidden/>
              </w:rPr>
              <w:fldChar w:fldCharType="end"/>
            </w:r>
          </w:hyperlink>
        </w:p>
        <w:p w14:paraId="15C4111B" w14:textId="3F4CE93D" w:rsidR="00A66BF5" w:rsidRDefault="00386169" w:rsidP="00367B88">
          <w:pPr>
            <w:pStyle w:val="TOC2"/>
            <w:rPr>
              <w:rFonts w:asciiTheme="minorHAnsi" w:eastAsiaTheme="minorEastAsia" w:hAnsiTheme="minorHAnsi" w:cstheme="minorBidi"/>
              <w:noProof/>
              <w:sz w:val="22"/>
              <w:szCs w:val="22"/>
            </w:rPr>
          </w:pPr>
          <w:hyperlink w:anchor="_Toc8820338" w:history="1">
            <w:r w:rsidR="00A66BF5" w:rsidRPr="00547B50">
              <w:rPr>
                <w:rStyle w:val="Hyperlink"/>
                <w:noProof/>
              </w:rPr>
              <w:t>Appendix 4:  Project Results Framework</w:t>
            </w:r>
            <w:r w:rsidR="00A66BF5">
              <w:rPr>
                <w:noProof/>
                <w:webHidden/>
              </w:rPr>
              <w:tab/>
            </w:r>
            <w:r w:rsidR="00F3648E">
              <w:rPr>
                <w:noProof/>
                <w:webHidden/>
              </w:rPr>
              <w:fldChar w:fldCharType="begin"/>
            </w:r>
            <w:r w:rsidR="00A66BF5">
              <w:rPr>
                <w:noProof/>
                <w:webHidden/>
              </w:rPr>
              <w:instrText xml:space="preserve"> PAGEREF _Toc8820338 \h </w:instrText>
            </w:r>
            <w:r w:rsidR="00F3648E">
              <w:rPr>
                <w:noProof/>
                <w:webHidden/>
              </w:rPr>
            </w:r>
            <w:r w:rsidR="00F3648E">
              <w:rPr>
                <w:noProof/>
                <w:webHidden/>
              </w:rPr>
              <w:fldChar w:fldCharType="separate"/>
            </w:r>
            <w:r w:rsidR="000F23F0">
              <w:rPr>
                <w:noProof/>
                <w:webHidden/>
              </w:rPr>
              <w:t>84</w:t>
            </w:r>
            <w:r w:rsidR="00F3648E">
              <w:rPr>
                <w:noProof/>
                <w:webHidden/>
              </w:rPr>
              <w:fldChar w:fldCharType="end"/>
            </w:r>
          </w:hyperlink>
        </w:p>
        <w:p w14:paraId="1DD0EE29" w14:textId="3A52A753" w:rsidR="00A66BF5" w:rsidRDefault="00386169" w:rsidP="00367B88">
          <w:pPr>
            <w:pStyle w:val="TOC2"/>
            <w:rPr>
              <w:rFonts w:asciiTheme="minorHAnsi" w:eastAsiaTheme="minorEastAsia" w:hAnsiTheme="minorHAnsi" w:cstheme="minorBidi"/>
              <w:noProof/>
              <w:sz w:val="22"/>
              <w:szCs w:val="22"/>
            </w:rPr>
          </w:pPr>
          <w:hyperlink w:anchor="_Toc8820339" w:history="1">
            <w:r w:rsidR="00A66BF5" w:rsidRPr="00547B50">
              <w:rPr>
                <w:rStyle w:val="Hyperlink"/>
                <w:noProof/>
              </w:rPr>
              <w:t>Appendix 5: Workplan and Timetable</w:t>
            </w:r>
            <w:r w:rsidR="00A66BF5">
              <w:rPr>
                <w:noProof/>
                <w:webHidden/>
              </w:rPr>
              <w:tab/>
            </w:r>
            <w:r w:rsidR="00F3648E">
              <w:rPr>
                <w:noProof/>
                <w:webHidden/>
              </w:rPr>
              <w:fldChar w:fldCharType="begin"/>
            </w:r>
            <w:r w:rsidR="00A66BF5">
              <w:rPr>
                <w:noProof/>
                <w:webHidden/>
              </w:rPr>
              <w:instrText xml:space="preserve"> PAGEREF _Toc8820339 \h </w:instrText>
            </w:r>
            <w:r w:rsidR="00F3648E">
              <w:rPr>
                <w:noProof/>
                <w:webHidden/>
              </w:rPr>
            </w:r>
            <w:r w:rsidR="00F3648E">
              <w:rPr>
                <w:noProof/>
                <w:webHidden/>
              </w:rPr>
              <w:fldChar w:fldCharType="separate"/>
            </w:r>
            <w:r w:rsidR="000F23F0">
              <w:rPr>
                <w:noProof/>
                <w:webHidden/>
              </w:rPr>
              <w:t>89</w:t>
            </w:r>
            <w:r w:rsidR="00F3648E">
              <w:rPr>
                <w:noProof/>
                <w:webHidden/>
              </w:rPr>
              <w:fldChar w:fldCharType="end"/>
            </w:r>
          </w:hyperlink>
        </w:p>
        <w:p w14:paraId="734D5AF5" w14:textId="2AF0B684" w:rsidR="00A66BF5" w:rsidRDefault="00386169" w:rsidP="00367B88">
          <w:pPr>
            <w:pStyle w:val="TOC2"/>
            <w:rPr>
              <w:rFonts w:asciiTheme="minorHAnsi" w:eastAsiaTheme="minorEastAsia" w:hAnsiTheme="minorHAnsi" w:cstheme="minorBidi"/>
              <w:noProof/>
              <w:sz w:val="22"/>
              <w:szCs w:val="22"/>
            </w:rPr>
          </w:pPr>
          <w:hyperlink w:anchor="_Toc8820340" w:history="1">
            <w:r w:rsidR="00A66BF5" w:rsidRPr="00547B50">
              <w:rPr>
                <w:rStyle w:val="Hyperlink"/>
                <w:noProof/>
              </w:rPr>
              <w:t>Appendix 7: Costed M&amp;E plan</w:t>
            </w:r>
            <w:r w:rsidR="00A66BF5">
              <w:rPr>
                <w:noProof/>
                <w:webHidden/>
              </w:rPr>
              <w:tab/>
            </w:r>
            <w:r w:rsidR="00F3648E">
              <w:rPr>
                <w:noProof/>
                <w:webHidden/>
              </w:rPr>
              <w:fldChar w:fldCharType="begin"/>
            </w:r>
            <w:r w:rsidR="00A66BF5">
              <w:rPr>
                <w:noProof/>
                <w:webHidden/>
              </w:rPr>
              <w:instrText xml:space="preserve"> PAGEREF _Toc8820340 \h </w:instrText>
            </w:r>
            <w:r w:rsidR="00F3648E">
              <w:rPr>
                <w:noProof/>
                <w:webHidden/>
              </w:rPr>
            </w:r>
            <w:r w:rsidR="00F3648E">
              <w:rPr>
                <w:noProof/>
                <w:webHidden/>
              </w:rPr>
              <w:fldChar w:fldCharType="separate"/>
            </w:r>
            <w:r w:rsidR="000F23F0">
              <w:rPr>
                <w:noProof/>
                <w:webHidden/>
              </w:rPr>
              <w:t>95</w:t>
            </w:r>
            <w:r w:rsidR="00F3648E">
              <w:rPr>
                <w:noProof/>
                <w:webHidden/>
              </w:rPr>
              <w:fldChar w:fldCharType="end"/>
            </w:r>
          </w:hyperlink>
        </w:p>
        <w:p w14:paraId="79A74E74" w14:textId="7472DE5D" w:rsidR="00A66BF5" w:rsidRDefault="00386169" w:rsidP="00367B88">
          <w:pPr>
            <w:pStyle w:val="TOC2"/>
            <w:rPr>
              <w:rFonts w:asciiTheme="minorHAnsi" w:eastAsiaTheme="minorEastAsia" w:hAnsiTheme="minorHAnsi" w:cstheme="minorBidi"/>
              <w:noProof/>
              <w:sz w:val="22"/>
              <w:szCs w:val="22"/>
            </w:rPr>
          </w:pPr>
          <w:hyperlink w:anchor="_Toc8820341" w:history="1">
            <w:r w:rsidR="00A66BF5" w:rsidRPr="00547B50">
              <w:rPr>
                <w:rStyle w:val="Hyperlink"/>
                <w:noProof/>
              </w:rPr>
              <w:t>Appendix 8: Reporting Requirements</w:t>
            </w:r>
            <w:r w:rsidR="00A66BF5">
              <w:rPr>
                <w:noProof/>
                <w:webHidden/>
              </w:rPr>
              <w:tab/>
            </w:r>
            <w:r w:rsidR="00F3648E">
              <w:rPr>
                <w:noProof/>
                <w:webHidden/>
              </w:rPr>
              <w:fldChar w:fldCharType="begin"/>
            </w:r>
            <w:r w:rsidR="00A66BF5">
              <w:rPr>
                <w:noProof/>
                <w:webHidden/>
              </w:rPr>
              <w:instrText xml:space="preserve"> PAGEREF _Toc8820341 \h </w:instrText>
            </w:r>
            <w:r w:rsidR="00F3648E">
              <w:rPr>
                <w:noProof/>
                <w:webHidden/>
              </w:rPr>
            </w:r>
            <w:r w:rsidR="00F3648E">
              <w:rPr>
                <w:noProof/>
                <w:webHidden/>
              </w:rPr>
              <w:fldChar w:fldCharType="separate"/>
            </w:r>
            <w:r w:rsidR="000F23F0">
              <w:rPr>
                <w:noProof/>
                <w:webHidden/>
              </w:rPr>
              <w:t>96</w:t>
            </w:r>
            <w:r w:rsidR="00F3648E">
              <w:rPr>
                <w:noProof/>
                <w:webHidden/>
              </w:rPr>
              <w:fldChar w:fldCharType="end"/>
            </w:r>
          </w:hyperlink>
        </w:p>
        <w:p w14:paraId="2279B63F" w14:textId="3C998CB0" w:rsidR="00A66BF5" w:rsidRDefault="00386169">
          <w:pPr>
            <w:pStyle w:val="TOC1"/>
            <w:tabs>
              <w:tab w:val="right" w:pos="10790"/>
            </w:tabs>
            <w:rPr>
              <w:rFonts w:asciiTheme="minorHAnsi" w:eastAsiaTheme="minorEastAsia" w:hAnsiTheme="minorHAnsi" w:cstheme="minorBidi"/>
              <w:noProof/>
              <w:sz w:val="22"/>
              <w:szCs w:val="22"/>
            </w:rPr>
          </w:pPr>
          <w:hyperlink w:anchor="_Toc8820342" w:history="1">
            <w:r w:rsidR="00A66BF5" w:rsidRPr="00547B50">
              <w:rPr>
                <w:rStyle w:val="Hyperlink"/>
                <w:noProof/>
              </w:rPr>
              <w:t>Annex 11</w:t>
            </w:r>
            <w:r w:rsidR="00A66BF5">
              <w:rPr>
                <w:noProof/>
                <w:webHidden/>
              </w:rPr>
              <w:tab/>
            </w:r>
            <w:r w:rsidR="00F3648E">
              <w:rPr>
                <w:noProof/>
                <w:webHidden/>
              </w:rPr>
              <w:fldChar w:fldCharType="begin"/>
            </w:r>
            <w:r w:rsidR="00A66BF5">
              <w:rPr>
                <w:noProof/>
                <w:webHidden/>
              </w:rPr>
              <w:instrText xml:space="preserve"> PAGEREF _Toc8820342 \h </w:instrText>
            </w:r>
            <w:r w:rsidR="00F3648E">
              <w:rPr>
                <w:noProof/>
                <w:webHidden/>
              </w:rPr>
            </w:r>
            <w:r w:rsidR="00F3648E">
              <w:rPr>
                <w:noProof/>
                <w:webHidden/>
              </w:rPr>
              <w:fldChar w:fldCharType="separate"/>
            </w:r>
            <w:r w:rsidR="000F23F0">
              <w:rPr>
                <w:noProof/>
                <w:webHidden/>
              </w:rPr>
              <w:t>96</w:t>
            </w:r>
            <w:r w:rsidR="00F3648E">
              <w:rPr>
                <w:noProof/>
                <w:webHidden/>
              </w:rPr>
              <w:fldChar w:fldCharType="end"/>
            </w:r>
          </w:hyperlink>
        </w:p>
        <w:p w14:paraId="32515D56" w14:textId="7A9C6163" w:rsidR="00A66BF5" w:rsidRDefault="00386169" w:rsidP="00367B88">
          <w:pPr>
            <w:pStyle w:val="TOC2"/>
            <w:rPr>
              <w:rFonts w:asciiTheme="minorHAnsi" w:eastAsiaTheme="minorEastAsia" w:hAnsiTheme="minorHAnsi" w:cstheme="minorBidi"/>
              <w:noProof/>
              <w:sz w:val="22"/>
              <w:szCs w:val="22"/>
            </w:rPr>
          </w:pPr>
          <w:hyperlink w:anchor="_Toc8820343" w:history="1">
            <w:r w:rsidR="00A66BF5" w:rsidRPr="00547B50">
              <w:rPr>
                <w:rStyle w:val="Hyperlink"/>
                <w:noProof/>
              </w:rPr>
              <w:t>Appendix 9:</w:t>
            </w:r>
            <w:r w:rsidR="00A66BF5">
              <w:rPr>
                <w:rFonts w:asciiTheme="minorHAnsi" w:eastAsiaTheme="minorEastAsia" w:hAnsiTheme="minorHAnsi" w:cstheme="minorBidi"/>
                <w:noProof/>
                <w:sz w:val="22"/>
                <w:szCs w:val="22"/>
              </w:rPr>
              <w:tab/>
            </w:r>
            <w:r w:rsidR="00A66BF5" w:rsidRPr="00547B50">
              <w:rPr>
                <w:rStyle w:val="Hyperlink"/>
                <w:noProof/>
              </w:rPr>
              <w:t>Consultant Costs</w:t>
            </w:r>
            <w:r w:rsidR="00A66BF5">
              <w:rPr>
                <w:noProof/>
                <w:webHidden/>
              </w:rPr>
              <w:tab/>
            </w:r>
            <w:r w:rsidR="00F3648E">
              <w:rPr>
                <w:noProof/>
                <w:webHidden/>
              </w:rPr>
              <w:fldChar w:fldCharType="begin"/>
            </w:r>
            <w:r w:rsidR="00A66BF5">
              <w:rPr>
                <w:noProof/>
                <w:webHidden/>
              </w:rPr>
              <w:instrText xml:space="preserve"> PAGEREF _Toc8820343 \h </w:instrText>
            </w:r>
            <w:r w:rsidR="00F3648E">
              <w:rPr>
                <w:noProof/>
                <w:webHidden/>
              </w:rPr>
            </w:r>
            <w:r w:rsidR="00F3648E">
              <w:rPr>
                <w:noProof/>
                <w:webHidden/>
              </w:rPr>
              <w:fldChar w:fldCharType="separate"/>
            </w:r>
            <w:r w:rsidR="000F23F0">
              <w:rPr>
                <w:noProof/>
                <w:webHidden/>
              </w:rPr>
              <w:t>97</w:t>
            </w:r>
            <w:r w:rsidR="00F3648E">
              <w:rPr>
                <w:noProof/>
                <w:webHidden/>
              </w:rPr>
              <w:fldChar w:fldCharType="end"/>
            </w:r>
          </w:hyperlink>
        </w:p>
        <w:p w14:paraId="76768CE6" w14:textId="2FAB64C8" w:rsidR="00A66BF5" w:rsidRDefault="00386169" w:rsidP="00367B88">
          <w:pPr>
            <w:pStyle w:val="TOC2"/>
            <w:rPr>
              <w:rFonts w:asciiTheme="minorHAnsi" w:eastAsiaTheme="minorEastAsia" w:hAnsiTheme="minorHAnsi" w:cstheme="minorBidi"/>
              <w:noProof/>
              <w:sz w:val="22"/>
              <w:szCs w:val="22"/>
            </w:rPr>
          </w:pPr>
          <w:hyperlink w:anchor="_Toc8820344" w:history="1">
            <w:r w:rsidR="00A66BF5" w:rsidRPr="00547B50">
              <w:rPr>
                <w:rStyle w:val="Hyperlink"/>
                <w:noProof/>
              </w:rPr>
              <w:t>Appendix 10: Decision-making Flowchart and Organogram</w:t>
            </w:r>
            <w:r w:rsidR="00A66BF5">
              <w:rPr>
                <w:noProof/>
                <w:webHidden/>
              </w:rPr>
              <w:tab/>
            </w:r>
            <w:r w:rsidR="00F3648E">
              <w:rPr>
                <w:noProof/>
                <w:webHidden/>
              </w:rPr>
              <w:fldChar w:fldCharType="begin"/>
            </w:r>
            <w:r w:rsidR="00A66BF5">
              <w:rPr>
                <w:noProof/>
                <w:webHidden/>
              </w:rPr>
              <w:instrText xml:space="preserve"> PAGEREF _Toc8820344 \h </w:instrText>
            </w:r>
            <w:r w:rsidR="00F3648E">
              <w:rPr>
                <w:noProof/>
                <w:webHidden/>
              </w:rPr>
            </w:r>
            <w:r w:rsidR="00F3648E">
              <w:rPr>
                <w:noProof/>
                <w:webHidden/>
              </w:rPr>
              <w:fldChar w:fldCharType="separate"/>
            </w:r>
            <w:r w:rsidR="000F23F0">
              <w:rPr>
                <w:noProof/>
                <w:webHidden/>
              </w:rPr>
              <w:t>98</w:t>
            </w:r>
            <w:r w:rsidR="00F3648E">
              <w:rPr>
                <w:noProof/>
                <w:webHidden/>
              </w:rPr>
              <w:fldChar w:fldCharType="end"/>
            </w:r>
          </w:hyperlink>
        </w:p>
        <w:p w14:paraId="3D083988" w14:textId="0EAB19F5" w:rsidR="00A66BF5" w:rsidRDefault="00386169" w:rsidP="00367B88">
          <w:pPr>
            <w:pStyle w:val="TOC2"/>
            <w:rPr>
              <w:rFonts w:asciiTheme="minorHAnsi" w:eastAsiaTheme="minorEastAsia" w:hAnsiTheme="minorHAnsi" w:cstheme="minorBidi"/>
              <w:noProof/>
              <w:sz w:val="22"/>
              <w:szCs w:val="22"/>
            </w:rPr>
          </w:pPr>
          <w:hyperlink w:anchor="_Toc8820345" w:history="1">
            <w:r w:rsidR="00A66BF5" w:rsidRPr="00547B50">
              <w:rPr>
                <w:rStyle w:val="Hyperlink"/>
                <w:noProof/>
              </w:rPr>
              <w:t>Appendix 11: Terms of Reference</w:t>
            </w:r>
            <w:r w:rsidR="00A66BF5">
              <w:rPr>
                <w:noProof/>
                <w:webHidden/>
              </w:rPr>
              <w:tab/>
            </w:r>
            <w:r w:rsidR="00F3648E">
              <w:rPr>
                <w:noProof/>
                <w:webHidden/>
              </w:rPr>
              <w:fldChar w:fldCharType="begin"/>
            </w:r>
            <w:r w:rsidR="00A66BF5">
              <w:rPr>
                <w:noProof/>
                <w:webHidden/>
              </w:rPr>
              <w:instrText xml:space="preserve"> PAGEREF _Toc8820345 \h </w:instrText>
            </w:r>
            <w:r w:rsidR="00F3648E">
              <w:rPr>
                <w:noProof/>
                <w:webHidden/>
              </w:rPr>
            </w:r>
            <w:r w:rsidR="00F3648E">
              <w:rPr>
                <w:noProof/>
                <w:webHidden/>
              </w:rPr>
              <w:fldChar w:fldCharType="separate"/>
            </w:r>
            <w:r w:rsidR="000F23F0">
              <w:rPr>
                <w:noProof/>
                <w:webHidden/>
              </w:rPr>
              <w:t>99</w:t>
            </w:r>
            <w:r w:rsidR="00F3648E">
              <w:rPr>
                <w:noProof/>
                <w:webHidden/>
              </w:rPr>
              <w:fldChar w:fldCharType="end"/>
            </w:r>
          </w:hyperlink>
        </w:p>
        <w:p w14:paraId="7F93F87C" w14:textId="6EA78045" w:rsidR="00A66BF5" w:rsidRDefault="00386169" w:rsidP="00367B88">
          <w:pPr>
            <w:pStyle w:val="TOC2"/>
            <w:rPr>
              <w:rFonts w:asciiTheme="minorHAnsi" w:eastAsiaTheme="minorEastAsia" w:hAnsiTheme="minorHAnsi" w:cstheme="minorBidi"/>
              <w:noProof/>
              <w:sz w:val="22"/>
              <w:szCs w:val="22"/>
            </w:rPr>
          </w:pPr>
          <w:hyperlink w:anchor="_Toc8820346" w:history="1">
            <w:r w:rsidR="00A66BF5" w:rsidRPr="00547B50">
              <w:rPr>
                <w:rStyle w:val="Hyperlink"/>
                <w:noProof/>
              </w:rPr>
              <w:t>Appendix 12: Co-financing commitment letters from project partners</w:t>
            </w:r>
            <w:r w:rsidR="00A66BF5">
              <w:rPr>
                <w:noProof/>
                <w:webHidden/>
              </w:rPr>
              <w:tab/>
            </w:r>
            <w:r w:rsidR="00F3648E">
              <w:rPr>
                <w:noProof/>
                <w:webHidden/>
              </w:rPr>
              <w:fldChar w:fldCharType="begin"/>
            </w:r>
            <w:r w:rsidR="00A66BF5">
              <w:rPr>
                <w:noProof/>
                <w:webHidden/>
              </w:rPr>
              <w:instrText xml:space="preserve"> PAGEREF _Toc8820346 \h </w:instrText>
            </w:r>
            <w:r w:rsidR="00F3648E">
              <w:rPr>
                <w:noProof/>
                <w:webHidden/>
              </w:rPr>
            </w:r>
            <w:r w:rsidR="00F3648E">
              <w:rPr>
                <w:noProof/>
                <w:webHidden/>
              </w:rPr>
              <w:fldChar w:fldCharType="separate"/>
            </w:r>
            <w:r w:rsidR="000F23F0">
              <w:rPr>
                <w:noProof/>
                <w:webHidden/>
              </w:rPr>
              <w:t>115</w:t>
            </w:r>
            <w:r w:rsidR="00F3648E">
              <w:rPr>
                <w:noProof/>
                <w:webHidden/>
              </w:rPr>
              <w:fldChar w:fldCharType="end"/>
            </w:r>
          </w:hyperlink>
        </w:p>
        <w:p w14:paraId="6AB0A455" w14:textId="5F644E02" w:rsidR="00A66BF5" w:rsidRDefault="00386169" w:rsidP="00367B88">
          <w:pPr>
            <w:pStyle w:val="TOC2"/>
            <w:rPr>
              <w:rFonts w:asciiTheme="minorHAnsi" w:eastAsiaTheme="minorEastAsia" w:hAnsiTheme="minorHAnsi" w:cstheme="minorBidi"/>
              <w:noProof/>
              <w:sz w:val="22"/>
              <w:szCs w:val="22"/>
            </w:rPr>
          </w:pPr>
          <w:hyperlink w:anchor="_Toc8820347" w:history="1">
            <w:r w:rsidR="00A66BF5" w:rsidRPr="00547B50">
              <w:rPr>
                <w:rStyle w:val="Hyperlink"/>
                <w:noProof/>
              </w:rPr>
              <w:t>Appendix 13: Draft Procurement Plan</w:t>
            </w:r>
            <w:r w:rsidR="00A66BF5">
              <w:rPr>
                <w:noProof/>
                <w:webHidden/>
              </w:rPr>
              <w:tab/>
            </w:r>
            <w:r w:rsidR="00F3648E">
              <w:rPr>
                <w:noProof/>
                <w:webHidden/>
              </w:rPr>
              <w:fldChar w:fldCharType="begin"/>
            </w:r>
            <w:r w:rsidR="00A66BF5">
              <w:rPr>
                <w:noProof/>
                <w:webHidden/>
              </w:rPr>
              <w:instrText xml:space="preserve"> PAGEREF _Toc8820347 \h </w:instrText>
            </w:r>
            <w:r w:rsidR="00F3648E">
              <w:rPr>
                <w:noProof/>
                <w:webHidden/>
              </w:rPr>
            </w:r>
            <w:r w:rsidR="00F3648E">
              <w:rPr>
                <w:noProof/>
                <w:webHidden/>
              </w:rPr>
              <w:fldChar w:fldCharType="separate"/>
            </w:r>
            <w:r w:rsidR="000F23F0">
              <w:rPr>
                <w:noProof/>
                <w:webHidden/>
              </w:rPr>
              <w:t>116</w:t>
            </w:r>
            <w:r w:rsidR="00F3648E">
              <w:rPr>
                <w:noProof/>
                <w:webHidden/>
              </w:rPr>
              <w:fldChar w:fldCharType="end"/>
            </w:r>
          </w:hyperlink>
        </w:p>
        <w:p w14:paraId="159D3151" w14:textId="51D0B22A" w:rsidR="00A66BF5" w:rsidRDefault="00386169" w:rsidP="00367B88">
          <w:pPr>
            <w:pStyle w:val="TOC2"/>
            <w:rPr>
              <w:rFonts w:asciiTheme="minorHAnsi" w:eastAsiaTheme="minorEastAsia" w:hAnsiTheme="minorHAnsi" w:cstheme="minorBidi"/>
              <w:noProof/>
              <w:sz w:val="22"/>
              <w:szCs w:val="22"/>
            </w:rPr>
          </w:pPr>
          <w:hyperlink w:anchor="_Toc8820348" w:history="1">
            <w:r w:rsidR="00A66BF5" w:rsidRPr="00547B50">
              <w:rPr>
                <w:rStyle w:val="Hyperlink"/>
                <w:noProof/>
              </w:rPr>
              <w:t>Appendix 14: Management Effectiveness Tracking Tools</w:t>
            </w:r>
            <w:r w:rsidR="00A66BF5">
              <w:rPr>
                <w:noProof/>
                <w:webHidden/>
              </w:rPr>
              <w:tab/>
            </w:r>
            <w:r w:rsidR="00F3648E">
              <w:rPr>
                <w:noProof/>
                <w:webHidden/>
              </w:rPr>
              <w:fldChar w:fldCharType="begin"/>
            </w:r>
            <w:r w:rsidR="00A66BF5">
              <w:rPr>
                <w:noProof/>
                <w:webHidden/>
              </w:rPr>
              <w:instrText xml:space="preserve"> PAGEREF _Toc8820348 \h </w:instrText>
            </w:r>
            <w:r w:rsidR="00F3648E">
              <w:rPr>
                <w:noProof/>
                <w:webHidden/>
              </w:rPr>
            </w:r>
            <w:r w:rsidR="00F3648E">
              <w:rPr>
                <w:noProof/>
                <w:webHidden/>
              </w:rPr>
              <w:fldChar w:fldCharType="separate"/>
            </w:r>
            <w:r w:rsidR="000F23F0">
              <w:rPr>
                <w:noProof/>
                <w:webHidden/>
              </w:rPr>
              <w:t>119</w:t>
            </w:r>
            <w:r w:rsidR="00F3648E">
              <w:rPr>
                <w:noProof/>
                <w:webHidden/>
              </w:rPr>
              <w:fldChar w:fldCharType="end"/>
            </w:r>
          </w:hyperlink>
        </w:p>
        <w:p w14:paraId="4A799B22" w14:textId="001D2BA5" w:rsidR="00A66BF5" w:rsidRDefault="00386169" w:rsidP="00367B88">
          <w:pPr>
            <w:pStyle w:val="TOC2"/>
            <w:rPr>
              <w:rFonts w:asciiTheme="minorHAnsi" w:eastAsiaTheme="minorEastAsia" w:hAnsiTheme="minorHAnsi" w:cstheme="minorBidi"/>
              <w:noProof/>
              <w:sz w:val="22"/>
              <w:szCs w:val="22"/>
            </w:rPr>
          </w:pPr>
          <w:hyperlink w:anchor="_Toc8820349" w:history="1">
            <w:r w:rsidR="00A66BF5" w:rsidRPr="00547B50">
              <w:rPr>
                <w:rStyle w:val="Hyperlink"/>
                <w:noProof/>
              </w:rPr>
              <w:t>Appendix 15: UNEP Environmental, Social and Economic Review Note (ESERN)</w:t>
            </w:r>
            <w:r w:rsidR="00A66BF5">
              <w:rPr>
                <w:noProof/>
                <w:webHidden/>
              </w:rPr>
              <w:tab/>
            </w:r>
            <w:r w:rsidR="00F3648E">
              <w:rPr>
                <w:noProof/>
                <w:webHidden/>
              </w:rPr>
              <w:fldChar w:fldCharType="begin"/>
            </w:r>
            <w:r w:rsidR="00A66BF5">
              <w:rPr>
                <w:noProof/>
                <w:webHidden/>
              </w:rPr>
              <w:instrText xml:space="preserve"> PAGEREF _Toc8820349 \h </w:instrText>
            </w:r>
            <w:r w:rsidR="00F3648E">
              <w:rPr>
                <w:noProof/>
                <w:webHidden/>
              </w:rPr>
            </w:r>
            <w:r w:rsidR="00F3648E">
              <w:rPr>
                <w:noProof/>
                <w:webHidden/>
              </w:rPr>
              <w:fldChar w:fldCharType="separate"/>
            </w:r>
            <w:r w:rsidR="000F23F0">
              <w:rPr>
                <w:noProof/>
                <w:webHidden/>
              </w:rPr>
              <w:t>120</w:t>
            </w:r>
            <w:r w:rsidR="00F3648E">
              <w:rPr>
                <w:noProof/>
                <w:webHidden/>
              </w:rPr>
              <w:fldChar w:fldCharType="end"/>
            </w:r>
          </w:hyperlink>
        </w:p>
        <w:p w14:paraId="364155B9" w14:textId="4A8CD0EF" w:rsidR="00A66BF5" w:rsidRDefault="00386169" w:rsidP="00367B88">
          <w:pPr>
            <w:pStyle w:val="TOC2"/>
            <w:rPr>
              <w:rFonts w:asciiTheme="minorHAnsi" w:eastAsiaTheme="minorEastAsia" w:hAnsiTheme="minorHAnsi" w:cstheme="minorBidi"/>
              <w:noProof/>
              <w:sz w:val="22"/>
              <w:szCs w:val="22"/>
            </w:rPr>
          </w:pPr>
          <w:hyperlink w:anchor="_Toc8820350" w:history="1">
            <w:r w:rsidR="00A66BF5" w:rsidRPr="00547B50">
              <w:rPr>
                <w:rStyle w:val="Hyperlink"/>
                <w:noProof/>
              </w:rPr>
              <w:t>Appendix 16: Theory of Change</w:t>
            </w:r>
            <w:r w:rsidR="00A66BF5">
              <w:rPr>
                <w:noProof/>
                <w:webHidden/>
              </w:rPr>
              <w:tab/>
            </w:r>
            <w:r w:rsidR="00F3648E">
              <w:rPr>
                <w:noProof/>
                <w:webHidden/>
              </w:rPr>
              <w:fldChar w:fldCharType="begin"/>
            </w:r>
            <w:r w:rsidR="00A66BF5">
              <w:rPr>
                <w:noProof/>
                <w:webHidden/>
              </w:rPr>
              <w:instrText xml:space="preserve"> PAGEREF _Toc8820350 \h </w:instrText>
            </w:r>
            <w:r w:rsidR="00F3648E">
              <w:rPr>
                <w:noProof/>
                <w:webHidden/>
              </w:rPr>
            </w:r>
            <w:r w:rsidR="00F3648E">
              <w:rPr>
                <w:noProof/>
                <w:webHidden/>
              </w:rPr>
              <w:fldChar w:fldCharType="separate"/>
            </w:r>
            <w:r w:rsidR="000F23F0">
              <w:rPr>
                <w:noProof/>
                <w:webHidden/>
              </w:rPr>
              <w:t>120</w:t>
            </w:r>
            <w:r w:rsidR="00F3648E">
              <w:rPr>
                <w:noProof/>
                <w:webHidden/>
              </w:rPr>
              <w:fldChar w:fldCharType="end"/>
            </w:r>
          </w:hyperlink>
        </w:p>
        <w:p w14:paraId="0382630B" w14:textId="0BD81195" w:rsidR="00A66BF5" w:rsidRDefault="00386169" w:rsidP="00367B88">
          <w:pPr>
            <w:pStyle w:val="TOC2"/>
            <w:rPr>
              <w:rFonts w:asciiTheme="minorHAnsi" w:eastAsiaTheme="minorEastAsia" w:hAnsiTheme="minorHAnsi" w:cstheme="minorBidi"/>
              <w:noProof/>
              <w:sz w:val="22"/>
              <w:szCs w:val="22"/>
            </w:rPr>
          </w:pPr>
          <w:hyperlink w:anchor="_Toc8820351" w:history="1">
            <w:r w:rsidR="00A66BF5" w:rsidRPr="00547B50">
              <w:rPr>
                <w:rStyle w:val="Hyperlink"/>
                <w:noProof/>
              </w:rPr>
              <w:t>Appendix 17:</w:t>
            </w:r>
            <w:r w:rsidR="00367B88">
              <w:rPr>
                <w:rFonts w:asciiTheme="minorHAnsi" w:eastAsiaTheme="minorEastAsia" w:hAnsiTheme="minorHAnsi" w:cstheme="minorBidi"/>
                <w:noProof/>
                <w:sz w:val="22"/>
                <w:szCs w:val="22"/>
              </w:rPr>
              <w:t xml:space="preserve"> </w:t>
            </w:r>
            <w:r w:rsidR="00A66BF5" w:rsidRPr="00547B50">
              <w:rPr>
                <w:rStyle w:val="Hyperlink"/>
                <w:noProof/>
              </w:rPr>
              <w:t>Endorsement letters of GEF National Focal Points</w:t>
            </w:r>
            <w:r w:rsidR="00A66BF5">
              <w:rPr>
                <w:noProof/>
                <w:webHidden/>
              </w:rPr>
              <w:tab/>
            </w:r>
            <w:r w:rsidR="00F3648E">
              <w:rPr>
                <w:noProof/>
                <w:webHidden/>
              </w:rPr>
              <w:fldChar w:fldCharType="begin"/>
            </w:r>
            <w:r w:rsidR="00A66BF5">
              <w:rPr>
                <w:noProof/>
                <w:webHidden/>
              </w:rPr>
              <w:instrText xml:space="preserve"> PAGEREF _Toc8820351 \h </w:instrText>
            </w:r>
            <w:r w:rsidR="00F3648E">
              <w:rPr>
                <w:noProof/>
                <w:webHidden/>
              </w:rPr>
            </w:r>
            <w:r w:rsidR="00F3648E">
              <w:rPr>
                <w:noProof/>
                <w:webHidden/>
              </w:rPr>
              <w:fldChar w:fldCharType="separate"/>
            </w:r>
            <w:r w:rsidR="000F23F0">
              <w:rPr>
                <w:noProof/>
                <w:webHidden/>
              </w:rPr>
              <w:t>129</w:t>
            </w:r>
            <w:r w:rsidR="00F3648E">
              <w:rPr>
                <w:noProof/>
                <w:webHidden/>
              </w:rPr>
              <w:fldChar w:fldCharType="end"/>
            </w:r>
          </w:hyperlink>
        </w:p>
        <w:p w14:paraId="3C1E3F64" w14:textId="78B57CDB" w:rsidR="00A66BF5" w:rsidRDefault="00386169" w:rsidP="00367B88">
          <w:pPr>
            <w:pStyle w:val="TOC2"/>
            <w:rPr>
              <w:rFonts w:asciiTheme="minorHAnsi" w:eastAsiaTheme="minorEastAsia" w:hAnsiTheme="minorHAnsi" w:cstheme="minorBidi"/>
              <w:noProof/>
              <w:sz w:val="22"/>
              <w:szCs w:val="22"/>
            </w:rPr>
          </w:pPr>
          <w:hyperlink w:anchor="_Toc8820352" w:history="1">
            <w:r w:rsidR="00A66BF5" w:rsidRPr="00547B50">
              <w:rPr>
                <w:rStyle w:val="Hyperlink"/>
                <w:noProof/>
              </w:rPr>
              <w:t>Appendix 18: Project Taxonomy</w:t>
            </w:r>
            <w:r w:rsidR="00A66BF5">
              <w:rPr>
                <w:noProof/>
                <w:webHidden/>
              </w:rPr>
              <w:tab/>
            </w:r>
            <w:r w:rsidR="00F3648E">
              <w:rPr>
                <w:noProof/>
                <w:webHidden/>
              </w:rPr>
              <w:fldChar w:fldCharType="begin"/>
            </w:r>
            <w:r w:rsidR="00A66BF5">
              <w:rPr>
                <w:noProof/>
                <w:webHidden/>
              </w:rPr>
              <w:instrText xml:space="preserve"> PAGEREF _Toc8820352 \h </w:instrText>
            </w:r>
            <w:r w:rsidR="00F3648E">
              <w:rPr>
                <w:noProof/>
                <w:webHidden/>
              </w:rPr>
            </w:r>
            <w:r w:rsidR="00F3648E">
              <w:rPr>
                <w:noProof/>
                <w:webHidden/>
              </w:rPr>
              <w:fldChar w:fldCharType="separate"/>
            </w:r>
            <w:r w:rsidR="000F23F0">
              <w:rPr>
                <w:noProof/>
                <w:webHidden/>
              </w:rPr>
              <w:t>129</w:t>
            </w:r>
            <w:r w:rsidR="00F3648E">
              <w:rPr>
                <w:noProof/>
                <w:webHidden/>
              </w:rPr>
              <w:fldChar w:fldCharType="end"/>
            </w:r>
          </w:hyperlink>
        </w:p>
        <w:p w14:paraId="6F72A11D" w14:textId="77B6DBF2" w:rsidR="00A66BF5" w:rsidRDefault="00386169" w:rsidP="00367B88">
          <w:pPr>
            <w:pStyle w:val="TOC2"/>
            <w:rPr>
              <w:rFonts w:asciiTheme="minorHAnsi" w:eastAsiaTheme="minorEastAsia" w:hAnsiTheme="minorHAnsi" w:cstheme="minorBidi"/>
              <w:noProof/>
              <w:sz w:val="22"/>
              <w:szCs w:val="22"/>
            </w:rPr>
          </w:pPr>
          <w:hyperlink w:anchor="_Toc8820353" w:history="1">
            <w:r w:rsidR="00A66BF5" w:rsidRPr="00547B50">
              <w:rPr>
                <w:rStyle w:val="Hyperlink"/>
                <w:noProof/>
              </w:rPr>
              <w:t>Appendix 19: Core Indicators</w:t>
            </w:r>
            <w:r w:rsidR="00A66BF5">
              <w:rPr>
                <w:noProof/>
                <w:webHidden/>
              </w:rPr>
              <w:tab/>
            </w:r>
            <w:r w:rsidR="00F3648E">
              <w:rPr>
                <w:noProof/>
                <w:webHidden/>
              </w:rPr>
              <w:fldChar w:fldCharType="begin"/>
            </w:r>
            <w:r w:rsidR="00A66BF5">
              <w:rPr>
                <w:noProof/>
                <w:webHidden/>
              </w:rPr>
              <w:instrText xml:space="preserve"> PAGEREF _Toc8820353 \h </w:instrText>
            </w:r>
            <w:r w:rsidR="00F3648E">
              <w:rPr>
                <w:noProof/>
                <w:webHidden/>
              </w:rPr>
            </w:r>
            <w:r w:rsidR="00F3648E">
              <w:rPr>
                <w:noProof/>
                <w:webHidden/>
              </w:rPr>
              <w:fldChar w:fldCharType="separate"/>
            </w:r>
            <w:r w:rsidR="000F23F0">
              <w:rPr>
                <w:noProof/>
                <w:webHidden/>
              </w:rPr>
              <w:t>129</w:t>
            </w:r>
            <w:r w:rsidR="00F3648E">
              <w:rPr>
                <w:noProof/>
                <w:webHidden/>
              </w:rPr>
              <w:fldChar w:fldCharType="end"/>
            </w:r>
          </w:hyperlink>
        </w:p>
        <w:p w14:paraId="1B9BC1CF" w14:textId="77777777" w:rsidR="00554381" w:rsidRDefault="00F3648E">
          <w:pPr>
            <w:pStyle w:val="Heading2"/>
            <w:tabs>
              <w:tab w:val="right" w:pos="9000"/>
            </w:tabs>
            <w:ind w:left="0"/>
          </w:pPr>
          <w:r>
            <w:fldChar w:fldCharType="end"/>
          </w:r>
        </w:p>
      </w:sdtContent>
    </w:sdt>
    <w:p w14:paraId="4166E7CF" w14:textId="77777777" w:rsidR="00554381" w:rsidRDefault="00554381">
      <w:pPr>
        <w:pStyle w:val="Heading2"/>
        <w:tabs>
          <w:tab w:val="right" w:pos="9000"/>
        </w:tabs>
        <w:ind w:left="0"/>
      </w:pPr>
    </w:p>
    <w:p w14:paraId="23D7C03A" w14:textId="77777777" w:rsidR="00554381" w:rsidRDefault="00554381">
      <w:pPr>
        <w:pStyle w:val="Heading2"/>
        <w:tabs>
          <w:tab w:val="right" w:pos="9000"/>
        </w:tabs>
        <w:ind w:left="0"/>
      </w:pPr>
    </w:p>
    <w:p w14:paraId="26F62440" w14:textId="77777777" w:rsidR="00554381" w:rsidRDefault="00554381">
      <w:pPr>
        <w:pStyle w:val="Heading2"/>
        <w:tabs>
          <w:tab w:val="right" w:pos="9000"/>
        </w:tabs>
        <w:ind w:left="0"/>
      </w:pPr>
    </w:p>
    <w:p w14:paraId="4BD9610C" w14:textId="77777777" w:rsidR="00554381" w:rsidRDefault="00554381">
      <w:pPr>
        <w:pStyle w:val="Heading2"/>
        <w:tabs>
          <w:tab w:val="right" w:pos="9000"/>
        </w:tabs>
        <w:ind w:left="0"/>
      </w:pPr>
    </w:p>
    <w:p w14:paraId="6D6CF33B" w14:textId="77777777" w:rsidR="00554381" w:rsidRDefault="00554381">
      <w:pPr>
        <w:pStyle w:val="Heading2"/>
        <w:tabs>
          <w:tab w:val="right" w:pos="9000"/>
        </w:tabs>
        <w:ind w:left="0"/>
      </w:pPr>
    </w:p>
    <w:p w14:paraId="07BC1187" w14:textId="77777777" w:rsidR="00554381" w:rsidRDefault="00554381">
      <w:pPr>
        <w:pStyle w:val="Heading2"/>
        <w:tabs>
          <w:tab w:val="right" w:pos="9000"/>
        </w:tabs>
        <w:ind w:left="0"/>
      </w:pPr>
    </w:p>
    <w:p w14:paraId="54F91B85" w14:textId="77777777" w:rsidR="00554381" w:rsidRDefault="00554381">
      <w:pPr>
        <w:pStyle w:val="Heading2"/>
        <w:tabs>
          <w:tab w:val="right" w:pos="9000"/>
        </w:tabs>
        <w:ind w:left="0"/>
      </w:pPr>
    </w:p>
    <w:p w14:paraId="73A18EFC" w14:textId="77777777" w:rsidR="00554381" w:rsidRDefault="00554381" w:rsidP="00554381"/>
    <w:p w14:paraId="17F7594D" w14:textId="77777777" w:rsidR="00554381" w:rsidRDefault="00554381" w:rsidP="00554381"/>
    <w:p w14:paraId="0729AD47" w14:textId="77777777" w:rsidR="00554381" w:rsidRDefault="00554381" w:rsidP="00554381"/>
    <w:p w14:paraId="64E92926" w14:textId="77777777" w:rsidR="00554381" w:rsidRDefault="00554381" w:rsidP="00554381"/>
    <w:p w14:paraId="5FDC8506" w14:textId="77777777" w:rsidR="00554381" w:rsidRDefault="00554381" w:rsidP="00554381"/>
    <w:p w14:paraId="29E81870" w14:textId="77777777" w:rsidR="00554381" w:rsidRDefault="00554381" w:rsidP="00554381"/>
    <w:p w14:paraId="47FE51AF" w14:textId="77777777" w:rsidR="00554381" w:rsidRDefault="00554381" w:rsidP="00554381"/>
    <w:p w14:paraId="02908DFB" w14:textId="77777777" w:rsidR="00554381" w:rsidRDefault="00554381" w:rsidP="00554381"/>
    <w:p w14:paraId="7EA37CC5" w14:textId="77777777" w:rsidR="00554381" w:rsidRDefault="00554381" w:rsidP="00554381"/>
    <w:p w14:paraId="60F68050" w14:textId="77777777" w:rsidR="00554381" w:rsidRDefault="00554381" w:rsidP="00554381"/>
    <w:p w14:paraId="6BA55972" w14:textId="77777777" w:rsidR="00554381" w:rsidRDefault="00554381" w:rsidP="00554381"/>
    <w:p w14:paraId="41656931" w14:textId="77777777" w:rsidR="00554381" w:rsidRPr="00554381" w:rsidRDefault="00554381" w:rsidP="00554381"/>
    <w:p w14:paraId="6A816386" w14:textId="77777777" w:rsidR="00554381" w:rsidRDefault="00554381">
      <w:pPr>
        <w:pStyle w:val="Heading2"/>
        <w:tabs>
          <w:tab w:val="right" w:pos="9000"/>
        </w:tabs>
        <w:ind w:left="0"/>
      </w:pPr>
    </w:p>
    <w:p w14:paraId="00D40D03" w14:textId="77777777" w:rsidR="00A66BF5" w:rsidRDefault="00A66BF5">
      <w:pPr>
        <w:rPr>
          <w:b/>
          <w:sz w:val="22"/>
          <w:szCs w:val="22"/>
        </w:rPr>
      </w:pPr>
      <w:bookmarkStart w:id="22" w:name="_Toc8820308"/>
      <w:r>
        <w:br w:type="page"/>
      </w:r>
    </w:p>
    <w:p w14:paraId="6203CCD5" w14:textId="77777777" w:rsidR="00462C08" w:rsidRPr="00EF2E10" w:rsidRDefault="008151BC">
      <w:pPr>
        <w:pStyle w:val="Heading2"/>
        <w:tabs>
          <w:tab w:val="right" w:pos="9000"/>
        </w:tabs>
        <w:ind w:left="0"/>
        <w:rPr>
          <w:b w:val="0"/>
        </w:rPr>
      </w:pPr>
      <w:r>
        <w:lastRenderedPageBreak/>
        <w:t>Acronyms and Abbreviations</w:t>
      </w:r>
      <w:bookmarkEnd w:id="22"/>
    </w:p>
    <w:p w14:paraId="46D5EFAE" w14:textId="77777777" w:rsidR="00462C08" w:rsidRDefault="00462C08">
      <w:pPr>
        <w:tabs>
          <w:tab w:val="right" w:pos="9000"/>
        </w:tabs>
        <w:jc w:val="center"/>
        <w:rPr>
          <w:sz w:val="22"/>
          <w:szCs w:val="22"/>
        </w:rPr>
      </w:pPr>
    </w:p>
    <w:tbl>
      <w:tblPr>
        <w:tblStyle w:val="a0"/>
        <w:tblW w:w="8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28"/>
        <w:gridCol w:w="6120"/>
      </w:tblGrid>
      <w:tr w:rsidR="00462C08" w14:paraId="76142219" w14:textId="77777777">
        <w:tc>
          <w:tcPr>
            <w:tcW w:w="2628" w:type="dxa"/>
          </w:tcPr>
          <w:p w14:paraId="1858C586" w14:textId="77777777" w:rsidR="00462C08" w:rsidRDefault="008151BC" w:rsidP="00EF2E10">
            <w:pPr>
              <w:spacing w:after="0"/>
            </w:pPr>
            <w:r>
              <w:t>CARICOM     </w:t>
            </w:r>
          </w:p>
        </w:tc>
        <w:tc>
          <w:tcPr>
            <w:tcW w:w="6120" w:type="dxa"/>
          </w:tcPr>
          <w:p w14:paraId="209E5AF5" w14:textId="77777777" w:rsidR="00462C08" w:rsidRDefault="008151BC" w:rsidP="00EF2E10">
            <w:pPr>
              <w:spacing w:after="0"/>
            </w:pPr>
            <w:r>
              <w:t>Caribbean Community</w:t>
            </w:r>
          </w:p>
        </w:tc>
      </w:tr>
      <w:tr w:rsidR="00462C08" w14:paraId="0F914129" w14:textId="77777777">
        <w:tc>
          <w:tcPr>
            <w:tcW w:w="2628" w:type="dxa"/>
          </w:tcPr>
          <w:p w14:paraId="7D6D02A7" w14:textId="77777777" w:rsidR="00462C08" w:rsidRDefault="008151BC" w:rsidP="00EF2E10">
            <w:pPr>
              <w:spacing w:after="0"/>
            </w:pPr>
            <w:r>
              <w:t>CBD</w:t>
            </w:r>
          </w:p>
        </w:tc>
        <w:tc>
          <w:tcPr>
            <w:tcW w:w="6120" w:type="dxa"/>
          </w:tcPr>
          <w:p w14:paraId="5A0BBE52" w14:textId="77777777" w:rsidR="00462C08" w:rsidRDefault="008151BC" w:rsidP="00EF2E10">
            <w:pPr>
              <w:spacing w:after="0"/>
            </w:pPr>
            <w:r>
              <w:t>Convention on Biological Diversity</w:t>
            </w:r>
          </w:p>
        </w:tc>
      </w:tr>
      <w:tr w:rsidR="00462C08" w14:paraId="73D63369" w14:textId="77777777">
        <w:tc>
          <w:tcPr>
            <w:tcW w:w="2628" w:type="dxa"/>
          </w:tcPr>
          <w:p w14:paraId="527D6E8D" w14:textId="77777777" w:rsidR="00462C08" w:rsidRDefault="008151BC" w:rsidP="00EF2E10">
            <w:pPr>
              <w:spacing w:after="0"/>
            </w:pPr>
            <w:r>
              <w:t>CBF</w:t>
            </w:r>
          </w:p>
        </w:tc>
        <w:tc>
          <w:tcPr>
            <w:tcW w:w="6120" w:type="dxa"/>
          </w:tcPr>
          <w:p w14:paraId="3106FAF4" w14:textId="77777777" w:rsidR="00462C08" w:rsidRDefault="008151BC" w:rsidP="00EF2E10">
            <w:pPr>
              <w:spacing w:after="0"/>
            </w:pPr>
            <w:r>
              <w:t>Caribbean Biodiversity Fund</w:t>
            </w:r>
          </w:p>
        </w:tc>
      </w:tr>
      <w:tr w:rsidR="00462C08" w14:paraId="06EE796B" w14:textId="77777777">
        <w:tc>
          <w:tcPr>
            <w:tcW w:w="2628" w:type="dxa"/>
          </w:tcPr>
          <w:p w14:paraId="7B7F3C00" w14:textId="77777777" w:rsidR="00462C08" w:rsidRDefault="008151BC" w:rsidP="00EF2E10">
            <w:pPr>
              <w:spacing w:after="0"/>
            </w:pPr>
            <w:r>
              <w:t xml:space="preserve">CBI </w:t>
            </w:r>
          </w:p>
        </w:tc>
        <w:tc>
          <w:tcPr>
            <w:tcW w:w="6120" w:type="dxa"/>
          </w:tcPr>
          <w:p w14:paraId="5B2DCBC0" w14:textId="77777777" w:rsidR="00462C08" w:rsidRDefault="008151BC" w:rsidP="00EF2E10">
            <w:pPr>
              <w:spacing w:after="0"/>
            </w:pPr>
            <w:r>
              <w:t xml:space="preserve">Citizenship by Investment </w:t>
            </w:r>
          </w:p>
        </w:tc>
      </w:tr>
      <w:tr w:rsidR="00462C08" w14:paraId="59E83523" w14:textId="77777777">
        <w:tc>
          <w:tcPr>
            <w:tcW w:w="2628" w:type="dxa"/>
          </w:tcPr>
          <w:p w14:paraId="05B4AA3C" w14:textId="77777777" w:rsidR="00462C08" w:rsidRDefault="008151BC" w:rsidP="00EF2E10">
            <w:pPr>
              <w:spacing w:after="0"/>
            </w:pPr>
            <w:r>
              <w:t>CCI</w:t>
            </w:r>
          </w:p>
        </w:tc>
        <w:tc>
          <w:tcPr>
            <w:tcW w:w="6120" w:type="dxa"/>
          </w:tcPr>
          <w:p w14:paraId="7EF36149" w14:textId="77777777" w:rsidR="00462C08" w:rsidRDefault="008151BC" w:rsidP="00EF2E10">
            <w:pPr>
              <w:spacing w:after="0"/>
            </w:pPr>
            <w:r>
              <w:t>Caribbean Challenge Initiative</w:t>
            </w:r>
          </w:p>
        </w:tc>
      </w:tr>
      <w:tr w:rsidR="00462C08" w14:paraId="79F98011" w14:textId="77777777">
        <w:tc>
          <w:tcPr>
            <w:tcW w:w="2628" w:type="dxa"/>
          </w:tcPr>
          <w:p w14:paraId="3C4B773A" w14:textId="77777777" w:rsidR="00462C08" w:rsidRDefault="008151BC" w:rsidP="00EF2E10">
            <w:pPr>
              <w:spacing w:after="0"/>
            </w:pPr>
            <w:r>
              <w:t>CCN</w:t>
            </w:r>
          </w:p>
        </w:tc>
        <w:tc>
          <w:tcPr>
            <w:tcW w:w="6120" w:type="dxa"/>
          </w:tcPr>
          <w:p w14:paraId="3629BB0C" w14:textId="77777777" w:rsidR="00462C08" w:rsidRDefault="008151BC" w:rsidP="00EF2E10">
            <w:pPr>
              <w:spacing w:after="0"/>
            </w:pPr>
            <w:r>
              <w:t>Conservation Council of Nations</w:t>
            </w:r>
          </w:p>
        </w:tc>
      </w:tr>
      <w:tr w:rsidR="00462C08" w14:paraId="6F95A47D" w14:textId="77777777">
        <w:tc>
          <w:tcPr>
            <w:tcW w:w="2628" w:type="dxa"/>
          </w:tcPr>
          <w:p w14:paraId="73B2FBAB" w14:textId="77777777" w:rsidR="00462C08" w:rsidRDefault="008151BC" w:rsidP="00EF2E10">
            <w:pPr>
              <w:spacing w:after="0"/>
            </w:pPr>
            <w:r>
              <w:t>CLME</w:t>
            </w:r>
          </w:p>
        </w:tc>
        <w:tc>
          <w:tcPr>
            <w:tcW w:w="6120" w:type="dxa"/>
          </w:tcPr>
          <w:p w14:paraId="346DB3C0" w14:textId="77777777" w:rsidR="00462C08" w:rsidRDefault="008151BC" w:rsidP="00EF2E10">
            <w:pPr>
              <w:spacing w:after="0"/>
            </w:pPr>
            <w:r>
              <w:t>Caribbean and North Brazil Shelf Large Marine Ecosystems</w:t>
            </w:r>
          </w:p>
        </w:tc>
      </w:tr>
      <w:tr w:rsidR="00462C08" w14:paraId="74616E9C" w14:textId="77777777">
        <w:tc>
          <w:tcPr>
            <w:tcW w:w="2628" w:type="dxa"/>
          </w:tcPr>
          <w:p w14:paraId="5AD44426" w14:textId="77777777" w:rsidR="00462C08" w:rsidRDefault="008151BC" w:rsidP="00EF2E10">
            <w:pPr>
              <w:spacing w:after="0"/>
            </w:pPr>
            <w:r>
              <w:t>CLNP</w:t>
            </w:r>
          </w:p>
        </w:tc>
        <w:tc>
          <w:tcPr>
            <w:tcW w:w="6120" w:type="dxa"/>
          </w:tcPr>
          <w:p w14:paraId="1C473FA5" w14:textId="77777777" w:rsidR="00462C08" w:rsidRDefault="008151BC" w:rsidP="00EF2E10">
            <w:pPr>
              <w:spacing w:after="0"/>
            </w:pPr>
            <w:r>
              <w:t xml:space="preserve">Codrington Lagoon National Park </w:t>
            </w:r>
          </w:p>
        </w:tc>
      </w:tr>
      <w:tr w:rsidR="00462C08" w14:paraId="203D8747" w14:textId="77777777">
        <w:tc>
          <w:tcPr>
            <w:tcW w:w="2628" w:type="dxa"/>
          </w:tcPr>
          <w:p w14:paraId="58DD566C" w14:textId="77777777" w:rsidR="00462C08" w:rsidRDefault="008151BC" w:rsidP="00EF2E10">
            <w:pPr>
              <w:spacing w:after="0"/>
            </w:pPr>
            <w:r>
              <w:t xml:space="preserve">CNP </w:t>
            </w:r>
          </w:p>
        </w:tc>
        <w:tc>
          <w:tcPr>
            <w:tcW w:w="6120" w:type="dxa"/>
          </w:tcPr>
          <w:p w14:paraId="3E4961E6" w14:textId="77777777" w:rsidR="00462C08" w:rsidRDefault="008151BC" w:rsidP="00EF2E10">
            <w:pPr>
              <w:spacing w:after="0"/>
            </w:pPr>
            <w:proofErr w:type="spellStart"/>
            <w:r>
              <w:t>Cabrits</w:t>
            </w:r>
            <w:proofErr w:type="spellEnd"/>
            <w:r>
              <w:t xml:space="preserve"> National Park </w:t>
            </w:r>
          </w:p>
        </w:tc>
      </w:tr>
      <w:tr w:rsidR="00462C08" w14:paraId="6E8D2875" w14:textId="77777777">
        <w:tc>
          <w:tcPr>
            <w:tcW w:w="2628" w:type="dxa"/>
          </w:tcPr>
          <w:p w14:paraId="737B76A5" w14:textId="77777777" w:rsidR="00462C08" w:rsidRDefault="008151BC" w:rsidP="00EF2E10">
            <w:pPr>
              <w:spacing w:after="0"/>
            </w:pPr>
            <w:r>
              <w:t>COP</w:t>
            </w:r>
          </w:p>
        </w:tc>
        <w:tc>
          <w:tcPr>
            <w:tcW w:w="6120" w:type="dxa"/>
          </w:tcPr>
          <w:p w14:paraId="62839F8F" w14:textId="77777777" w:rsidR="00462C08" w:rsidRDefault="008151BC" w:rsidP="00EF2E10">
            <w:pPr>
              <w:spacing w:after="0"/>
            </w:pPr>
            <w:r>
              <w:t>Conference of Parties</w:t>
            </w:r>
          </w:p>
        </w:tc>
      </w:tr>
      <w:tr w:rsidR="00462C08" w14:paraId="25EC1196" w14:textId="77777777">
        <w:tc>
          <w:tcPr>
            <w:tcW w:w="2628" w:type="dxa"/>
          </w:tcPr>
          <w:p w14:paraId="385605D8" w14:textId="77777777" w:rsidR="00462C08" w:rsidRDefault="008151BC" w:rsidP="00EF2E10">
            <w:pPr>
              <w:spacing w:after="0"/>
            </w:pPr>
            <w:r>
              <w:t xml:space="preserve">CREAD </w:t>
            </w:r>
          </w:p>
        </w:tc>
        <w:tc>
          <w:tcPr>
            <w:tcW w:w="6120" w:type="dxa"/>
          </w:tcPr>
          <w:p w14:paraId="572AF454" w14:textId="77777777" w:rsidR="00462C08" w:rsidRDefault="008151BC" w:rsidP="00EF2E10">
            <w:pPr>
              <w:spacing w:after="0"/>
              <w:jc w:val="both"/>
            </w:pPr>
            <w:r>
              <w:t xml:space="preserve">Climate Resilience Execution Agency for Dominica </w:t>
            </w:r>
          </w:p>
        </w:tc>
      </w:tr>
      <w:tr w:rsidR="00462C08" w14:paraId="14AA21E1" w14:textId="77777777">
        <w:tc>
          <w:tcPr>
            <w:tcW w:w="2628" w:type="dxa"/>
          </w:tcPr>
          <w:p w14:paraId="6C6B5D83" w14:textId="77777777" w:rsidR="00462C08" w:rsidRDefault="008151BC" w:rsidP="00EF2E10">
            <w:pPr>
              <w:spacing w:after="0"/>
            </w:pPr>
            <w:r>
              <w:t>CRFM</w:t>
            </w:r>
          </w:p>
        </w:tc>
        <w:tc>
          <w:tcPr>
            <w:tcW w:w="6120" w:type="dxa"/>
          </w:tcPr>
          <w:p w14:paraId="6DEF695E" w14:textId="77777777" w:rsidR="00462C08" w:rsidRDefault="008151BC" w:rsidP="00EF2E10">
            <w:pPr>
              <w:spacing w:after="0"/>
              <w:jc w:val="both"/>
            </w:pPr>
            <w:r>
              <w:t>Caribbean Regional Fisheries Mechanism</w:t>
            </w:r>
          </w:p>
        </w:tc>
      </w:tr>
      <w:tr w:rsidR="00462C08" w14:paraId="6BF8994E" w14:textId="77777777">
        <w:tc>
          <w:tcPr>
            <w:tcW w:w="2628" w:type="dxa"/>
          </w:tcPr>
          <w:p w14:paraId="5DE26969" w14:textId="77777777" w:rsidR="00462C08" w:rsidRDefault="008151BC" w:rsidP="00EF2E10">
            <w:pPr>
              <w:spacing w:after="0"/>
            </w:pPr>
            <w:r>
              <w:t>CRS</w:t>
            </w:r>
          </w:p>
        </w:tc>
        <w:tc>
          <w:tcPr>
            <w:tcW w:w="6120" w:type="dxa"/>
          </w:tcPr>
          <w:p w14:paraId="51F2D595" w14:textId="77777777" w:rsidR="00462C08" w:rsidRDefault="008151BC" w:rsidP="00EF2E10">
            <w:pPr>
              <w:spacing w:after="0"/>
              <w:jc w:val="both"/>
            </w:pPr>
            <w:r>
              <w:t xml:space="preserve">Common Reporting Standard </w:t>
            </w:r>
          </w:p>
        </w:tc>
      </w:tr>
      <w:tr w:rsidR="00462C08" w14:paraId="5F45026D" w14:textId="77777777">
        <w:tc>
          <w:tcPr>
            <w:tcW w:w="2628" w:type="dxa"/>
          </w:tcPr>
          <w:p w14:paraId="3B1E3FEB" w14:textId="77777777" w:rsidR="00462C08" w:rsidRDefault="008151BC" w:rsidP="00EF2E10">
            <w:pPr>
              <w:spacing w:after="0"/>
            </w:pPr>
            <w:r>
              <w:t>EAF</w:t>
            </w:r>
          </w:p>
        </w:tc>
        <w:tc>
          <w:tcPr>
            <w:tcW w:w="6120" w:type="dxa"/>
          </w:tcPr>
          <w:p w14:paraId="1286FA82" w14:textId="77777777" w:rsidR="00462C08" w:rsidRDefault="008151BC" w:rsidP="00EF2E10">
            <w:pPr>
              <w:spacing w:after="0"/>
            </w:pPr>
            <w:r>
              <w:t>Ecosystem Approach to Fisheries</w:t>
            </w:r>
          </w:p>
        </w:tc>
      </w:tr>
      <w:tr w:rsidR="00462C08" w14:paraId="6B4A13C7" w14:textId="77777777">
        <w:tc>
          <w:tcPr>
            <w:tcW w:w="2628" w:type="dxa"/>
          </w:tcPr>
          <w:p w14:paraId="757AE816" w14:textId="77777777" w:rsidR="00462C08" w:rsidRDefault="008151BC" w:rsidP="00EF2E10">
            <w:pPr>
              <w:spacing w:after="0"/>
            </w:pPr>
            <w:r>
              <w:t>EBM</w:t>
            </w:r>
          </w:p>
        </w:tc>
        <w:tc>
          <w:tcPr>
            <w:tcW w:w="6120" w:type="dxa"/>
          </w:tcPr>
          <w:p w14:paraId="072681B1" w14:textId="77777777" w:rsidR="00462C08" w:rsidRDefault="008151BC" w:rsidP="00EF2E10">
            <w:pPr>
              <w:spacing w:after="0"/>
            </w:pPr>
            <w:r>
              <w:t xml:space="preserve">Ecosystem-Based Management </w:t>
            </w:r>
          </w:p>
        </w:tc>
      </w:tr>
      <w:tr w:rsidR="00462C08" w14:paraId="66895D1E" w14:textId="77777777">
        <w:tc>
          <w:tcPr>
            <w:tcW w:w="2628" w:type="dxa"/>
          </w:tcPr>
          <w:p w14:paraId="13E5A724" w14:textId="77777777" w:rsidR="00462C08" w:rsidRDefault="008151BC" w:rsidP="00EF2E10">
            <w:pPr>
              <w:spacing w:after="0"/>
            </w:pPr>
            <w:r>
              <w:t>ELI</w:t>
            </w:r>
          </w:p>
        </w:tc>
        <w:tc>
          <w:tcPr>
            <w:tcW w:w="6120" w:type="dxa"/>
          </w:tcPr>
          <w:p w14:paraId="6C49CEA4" w14:textId="77777777" w:rsidR="00462C08" w:rsidRDefault="008151BC" w:rsidP="00EF2E10">
            <w:pPr>
              <w:spacing w:after="0"/>
            </w:pPr>
            <w:r>
              <w:t>Environmental Law Institute    </w:t>
            </w:r>
          </w:p>
        </w:tc>
      </w:tr>
      <w:tr w:rsidR="00462C08" w14:paraId="70846E04" w14:textId="77777777">
        <w:tc>
          <w:tcPr>
            <w:tcW w:w="2628" w:type="dxa"/>
          </w:tcPr>
          <w:p w14:paraId="3EC62556" w14:textId="77777777" w:rsidR="00462C08" w:rsidRDefault="008151BC" w:rsidP="00EF2E10">
            <w:pPr>
              <w:spacing w:after="0"/>
            </w:pPr>
            <w:r>
              <w:t>GEB</w:t>
            </w:r>
          </w:p>
        </w:tc>
        <w:tc>
          <w:tcPr>
            <w:tcW w:w="6120" w:type="dxa"/>
          </w:tcPr>
          <w:p w14:paraId="52931B20" w14:textId="77777777" w:rsidR="00462C08" w:rsidRDefault="008151BC" w:rsidP="00EF2E10">
            <w:pPr>
              <w:spacing w:after="0"/>
            </w:pPr>
            <w:r>
              <w:t>Global Environmental Benefit</w:t>
            </w:r>
          </w:p>
        </w:tc>
      </w:tr>
      <w:tr w:rsidR="00462C08" w14:paraId="7A32887C" w14:textId="77777777">
        <w:tc>
          <w:tcPr>
            <w:tcW w:w="2628" w:type="dxa"/>
          </w:tcPr>
          <w:p w14:paraId="237D9607" w14:textId="77777777" w:rsidR="00462C08" w:rsidRDefault="008151BC" w:rsidP="00EF2E10">
            <w:pPr>
              <w:spacing w:after="0"/>
            </w:pPr>
            <w:r>
              <w:t>GEF</w:t>
            </w:r>
          </w:p>
        </w:tc>
        <w:tc>
          <w:tcPr>
            <w:tcW w:w="6120" w:type="dxa"/>
          </w:tcPr>
          <w:p w14:paraId="23F146B6" w14:textId="77777777" w:rsidR="00462C08" w:rsidRDefault="008151BC" w:rsidP="00EF2E10">
            <w:pPr>
              <w:spacing w:after="0"/>
            </w:pPr>
            <w:r>
              <w:t>Global Environment Facility</w:t>
            </w:r>
          </w:p>
        </w:tc>
      </w:tr>
      <w:tr w:rsidR="00462C08" w14:paraId="44406A87" w14:textId="77777777">
        <w:tc>
          <w:tcPr>
            <w:tcW w:w="2628" w:type="dxa"/>
          </w:tcPr>
          <w:p w14:paraId="7FAAEB1D" w14:textId="77777777" w:rsidR="00462C08" w:rsidRDefault="008151BC" w:rsidP="00EF2E10">
            <w:pPr>
              <w:spacing w:after="0"/>
            </w:pPr>
            <w:r>
              <w:t>GLISPA</w:t>
            </w:r>
          </w:p>
        </w:tc>
        <w:tc>
          <w:tcPr>
            <w:tcW w:w="6120" w:type="dxa"/>
          </w:tcPr>
          <w:p w14:paraId="5B0AB14B" w14:textId="77777777" w:rsidR="00462C08" w:rsidRDefault="008151BC" w:rsidP="00EF2E10">
            <w:pPr>
              <w:spacing w:after="0"/>
            </w:pPr>
            <w:r>
              <w:t>Global Island Partnership</w:t>
            </w:r>
          </w:p>
        </w:tc>
      </w:tr>
      <w:tr w:rsidR="00462C08" w14:paraId="1B65518C" w14:textId="77777777">
        <w:tc>
          <w:tcPr>
            <w:tcW w:w="2628" w:type="dxa"/>
          </w:tcPr>
          <w:p w14:paraId="7643A68A" w14:textId="77777777" w:rsidR="00462C08" w:rsidRDefault="008151BC" w:rsidP="00EF2E10">
            <w:pPr>
              <w:spacing w:after="0"/>
            </w:pPr>
            <w:r>
              <w:t>IUCN</w:t>
            </w:r>
          </w:p>
        </w:tc>
        <w:tc>
          <w:tcPr>
            <w:tcW w:w="6120" w:type="dxa"/>
          </w:tcPr>
          <w:p w14:paraId="1C58F2BF" w14:textId="77777777" w:rsidR="00462C08" w:rsidRDefault="008151BC" w:rsidP="00EF2E10">
            <w:pPr>
              <w:spacing w:after="0"/>
            </w:pPr>
            <w:r>
              <w:t xml:space="preserve">International Union for the Conservation of Nature </w:t>
            </w:r>
          </w:p>
        </w:tc>
      </w:tr>
      <w:tr w:rsidR="00462C08" w14:paraId="0B218BE2" w14:textId="77777777">
        <w:tc>
          <w:tcPr>
            <w:tcW w:w="2628" w:type="dxa"/>
          </w:tcPr>
          <w:p w14:paraId="18F61844" w14:textId="77777777" w:rsidR="00462C08" w:rsidRDefault="008151BC" w:rsidP="00EF2E10">
            <w:pPr>
              <w:spacing w:after="0"/>
            </w:pPr>
            <w:r>
              <w:t>IUU</w:t>
            </w:r>
          </w:p>
        </w:tc>
        <w:tc>
          <w:tcPr>
            <w:tcW w:w="6120" w:type="dxa"/>
          </w:tcPr>
          <w:p w14:paraId="340DA938" w14:textId="77777777" w:rsidR="00462C08" w:rsidRDefault="008151BC" w:rsidP="00EF2E10">
            <w:pPr>
              <w:spacing w:after="0"/>
            </w:pPr>
            <w:r>
              <w:t xml:space="preserve">Illegal, Unreported, Unregulated Fishing </w:t>
            </w:r>
          </w:p>
        </w:tc>
      </w:tr>
      <w:tr w:rsidR="00462C08" w14:paraId="0759B476" w14:textId="77777777">
        <w:tc>
          <w:tcPr>
            <w:tcW w:w="2628" w:type="dxa"/>
          </w:tcPr>
          <w:p w14:paraId="21001BF8" w14:textId="77777777" w:rsidR="00462C08" w:rsidRDefault="008151BC" w:rsidP="00EF2E10">
            <w:pPr>
              <w:spacing w:after="0"/>
            </w:pPr>
            <w:r>
              <w:t>IWCAM     </w:t>
            </w:r>
          </w:p>
        </w:tc>
        <w:tc>
          <w:tcPr>
            <w:tcW w:w="6120" w:type="dxa"/>
          </w:tcPr>
          <w:p w14:paraId="1C3DBBC8" w14:textId="77777777" w:rsidR="00462C08" w:rsidRDefault="008151BC" w:rsidP="00EF2E10">
            <w:pPr>
              <w:spacing w:after="0"/>
            </w:pPr>
            <w:r>
              <w:t>Integrating Watershed and Coastal Area Management      </w:t>
            </w:r>
          </w:p>
        </w:tc>
      </w:tr>
      <w:tr w:rsidR="00462C08" w14:paraId="4BE7B7CD" w14:textId="77777777">
        <w:tc>
          <w:tcPr>
            <w:tcW w:w="2628" w:type="dxa"/>
          </w:tcPr>
          <w:p w14:paraId="176CCD50" w14:textId="77777777" w:rsidR="00462C08" w:rsidRDefault="008151BC" w:rsidP="00EF2E10">
            <w:pPr>
              <w:spacing w:after="0"/>
            </w:pPr>
            <w:proofErr w:type="spellStart"/>
            <w:r>
              <w:t>IWEco</w:t>
            </w:r>
            <w:proofErr w:type="spellEnd"/>
          </w:p>
        </w:tc>
        <w:tc>
          <w:tcPr>
            <w:tcW w:w="6120" w:type="dxa"/>
          </w:tcPr>
          <w:p w14:paraId="440D439D" w14:textId="77777777" w:rsidR="00462C08" w:rsidRDefault="008151BC" w:rsidP="00EF2E10">
            <w:pPr>
              <w:spacing w:after="0"/>
            </w:pPr>
            <w:r>
              <w:t>Integrating Water, Land and Ecosystems Management in Caribbean Small Island Developing States</w:t>
            </w:r>
          </w:p>
        </w:tc>
      </w:tr>
      <w:tr w:rsidR="00462C08" w14:paraId="63AE82C5" w14:textId="77777777">
        <w:tc>
          <w:tcPr>
            <w:tcW w:w="2628" w:type="dxa"/>
          </w:tcPr>
          <w:p w14:paraId="1382FE2E" w14:textId="77777777" w:rsidR="00462C08" w:rsidRDefault="008151BC" w:rsidP="00EF2E10">
            <w:pPr>
              <w:spacing w:after="0"/>
            </w:pPr>
            <w:r>
              <w:t>MMA</w:t>
            </w:r>
          </w:p>
        </w:tc>
        <w:tc>
          <w:tcPr>
            <w:tcW w:w="6120" w:type="dxa"/>
          </w:tcPr>
          <w:p w14:paraId="235DE1DC" w14:textId="77777777" w:rsidR="00462C08" w:rsidRDefault="008151BC" w:rsidP="00EF2E10">
            <w:pPr>
              <w:spacing w:after="0"/>
            </w:pPr>
            <w:r>
              <w:t>Marine Management Area</w:t>
            </w:r>
          </w:p>
        </w:tc>
      </w:tr>
      <w:tr w:rsidR="00462C08" w14:paraId="67253CF7" w14:textId="77777777">
        <w:tc>
          <w:tcPr>
            <w:tcW w:w="2628" w:type="dxa"/>
          </w:tcPr>
          <w:p w14:paraId="38DBB534" w14:textId="77777777" w:rsidR="00462C08" w:rsidRDefault="008151BC" w:rsidP="00EF2E10">
            <w:pPr>
              <w:spacing w:after="0"/>
            </w:pPr>
            <w:r>
              <w:t>MPA</w:t>
            </w:r>
          </w:p>
        </w:tc>
        <w:tc>
          <w:tcPr>
            <w:tcW w:w="6120" w:type="dxa"/>
          </w:tcPr>
          <w:p w14:paraId="5FC36C79" w14:textId="77777777" w:rsidR="00462C08" w:rsidRDefault="008151BC" w:rsidP="00EF2E10">
            <w:pPr>
              <w:spacing w:after="0"/>
            </w:pPr>
            <w:r>
              <w:t xml:space="preserve">Marine Protected Area </w:t>
            </w:r>
          </w:p>
        </w:tc>
      </w:tr>
      <w:tr w:rsidR="00462C08" w14:paraId="5E345093" w14:textId="77777777">
        <w:tc>
          <w:tcPr>
            <w:tcW w:w="2628" w:type="dxa"/>
          </w:tcPr>
          <w:p w14:paraId="1AA0B5DC" w14:textId="77777777" w:rsidR="00462C08" w:rsidRDefault="008151BC" w:rsidP="00EF2E10">
            <w:pPr>
              <w:spacing w:after="0"/>
            </w:pPr>
            <w:r>
              <w:t>MSDF</w:t>
            </w:r>
          </w:p>
        </w:tc>
        <w:tc>
          <w:tcPr>
            <w:tcW w:w="6120" w:type="dxa"/>
          </w:tcPr>
          <w:p w14:paraId="226D8281" w14:textId="77777777" w:rsidR="00462C08" w:rsidRDefault="008151BC" w:rsidP="00EF2E10">
            <w:pPr>
              <w:spacing w:after="0"/>
              <w:jc w:val="both"/>
            </w:pPr>
            <w:r>
              <w:t>Multi-Country Sustainable Development Framework</w:t>
            </w:r>
          </w:p>
        </w:tc>
      </w:tr>
      <w:tr w:rsidR="00462C08" w14:paraId="355F05D3" w14:textId="77777777">
        <w:tc>
          <w:tcPr>
            <w:tcW w:w="2628" w:type="dxa"/>
          </w:tcPr>
          <w:p w14:paraId="1803FCB5" w14:textId="77777777" w:rsidR="00462C08" w:rsidRDefault="008151BC" w:rsidP="00EF2E10">
            <w:pPr>
              <w:spacing w:after="0"/>
            </w:pPr>
            <w:r>
              <w:lastRenderedPageBreak/>
              <w:t>NBSAP</w:t>
            </w:r>
          </w:p>
        </w:tc>
        <w:tc>
          <w:tcPr>
            <w:tcW w:w="6120" w:type="dxa"/>
          </w:tcPr>
          <w:p w14:paraId="6C027568" w14:textId="77777777" w:rsidR="00462C08" w:rsidRDefault="008151BC" w:rsidP="00EF2E10">
            <w:pPr>
              <w:spacing w:after="0"/>
            </w:pPr>
            <w:r>
              <w:t>National Biodiversity Strategy and Action Plan</w:t>
            </w:r>
          </w:p>
        </w:tc>
      </w:tr>
      <w:tr w:rsidR="00462C08" w14:paraId="55FAA3DE" w14:textId="77777777">
        <w:tc>
          <w:tcPr>
            <w:tcW w:w="2628" w:type="dxa"/>
          </w:tcPr>
          <w:p w14:paraId="196F50FD" w14:textId="77777777" w:rsidR="00462C08" w:rsidRDefault="008151BC" w:rsidP="00EF2E10">
            <w:pPr>
              <w:spacing w:after="0"/>
            </w:pPr>
            <w:r>
              <w:t>NCSA</w:t>
            </w:r>
          </w:p>
        </w:tc>
        <w:tc>
          <w:tcPr>
            <w:tcW w:w="6120" w:type="dxa"/>
          </w:tcPr>
          <w:p w14:paraId="5E82AB83" w14:textId="77777777" w:rsidR="00462C08" w:rsidRDefault="008151BC" w:rsidP="00EF2E10">
            <w:pPr>
              <w:spacing w:after="0"/>
            </w:pPr>
            <w:r>
              <w:t xml:space="preserve">National Capacity </w:t>
            </w:r>
            <w:proofErr w:type="spellStart"/>
            <w:r>
              <w:t>Self Assessment</w:t>
            </w:r>
            <w:proofErr w:type="spellEnd"/>
          </w:p>
        </w:tc>
      </w:tr>
      <w:tr w:rsidR="00462C08" w14:paraId="5CF1A94C" w14:textId="77777777">
        <w:tc>
          <w:tcPr>
            <w:tcW w:w="2628" w:type="dxa"/>
          </w:tcPr>
          <w:p w14:paraId="0B6D6F57" w14:textId="77777777" w:rsidR="00462C08" w:rsidRDefault="008151BC" w:rsidP="00EF2E10">
            <w:pPr>
              <w:spacing w:after="0"/>
            </w:pPr>
            <w:r>
              <w:t>OAS</w:t>
            </w:r>
          </w:p>
        </w:tc>
        <w:tc>
          <w:tcPr>
            <w:tcW w:w="6120" w:type="dxa"/>
          </w:tcPr>
          <w:p w14:paraId="00552178" w14:textId="77777777" w:rsidR="00462C08" w:rsidRDefault="008151BC" w:rsidP="00EF2E10">
            <w:pPr>
              <w:spacing w:after="0"/>
            </w:pPr>
            <w:r>
              <w:t xml:space="preserve">Organization of American States </w:t>
            </w:r>
          </w:p>
        </w:tc>
      </w:tr>
      <w:tr w:rsidR="00462C08" w14:paraId="2849F79F" w14:textId="77777777">
        <w:tc>
          <w:tcPr>
            <w:tcW w:w="2628" w:type="dxa"/>
          </w:tcPr>
          <w:p w14:paraId="3DF8A4FF" w14:textId="77777777" w:rsidR="00462C08" w:rsidRDefault="008151BC" w:rsidP="00EF2E10">
            <w:pPr>
              <w:spacing w:after="0"/>
            </w:pPr>
            <w:r>
              <w:t>OECD</w:t>
            </w:r>
          </w:p>
        </w:tc>
        <w:tc>
          <w:tcPr>
            <w:tcW w:w="6120" w:type="dxa"/>
          </w:tcPr>
          <w:p w14:paraId="06DEB171" w14:textId="77777777" w:rsidR="00462C08" w:rsidRDefault="008151BC" w:rsidP="00EF2E10">
            <w:pPr>
              <w:spacing w:after="0"/>
            </w:pPr>
            <w:r>
              <w:t xml:space="preserve">Organization for Economic Cooperation and Development </w:t>
            </w:r>
          </w:p>
        </w:tc>
      </w:tr>
      <w:tr w:rsidR="00462C08" w14:paraId="07373724" w14:textId="77777777">
        <w:tc>
          <w:tcPr>
            <w:tcW w:w="2628" w:type="dxa"/>
          </w:tcPr>
          <w:p w14:paraId="38AD51C0" w14:textId="77777777" w:rsidR="00462C08" w:rsidRDefault="008151BC" w:rsidP="00EF2E10">
            <w:pPr>
              <w:spacing w:after="0"/>
            </w:pPr>
            <w:r>
              <w:t>OECS</w:t>
            </w:r>
          </w:p>
        </w:tc>
        <w:tc>
          <w:tcPr>
            <w:tcW w:w="6120" w:type="dxa"/>
          </w:tcPr>
          <w:p w14:paraId="6C25F50F" w14:textId="77777777" w:rsidR="00462C08" w:rsidRDefault="008151BC" w:rsidP="00EF2E10">
            <w:pPr>
              <w:spacing w:after="0"/>
            </w:pPr>
            <w:proofErr w:type="spellStart"/>
            <w:r>
              <w:t>Organisation</w:t>
            </w:r>
            <w:proofErr w:type="spellEnd"/>
            <w:r>
              <w:t xml:space="preserve"> of Eastern Caribbean States </w:t>
            </w:r>
          </w:p>
        </w:tc>
      </w:tr>
      <w:tr w:rsidR="00462C08" w14:paraId="1F8D2D43" w14:textId="77777777">
        <w:tc>
          <w:tcPr>
            <w:tcW w:w="2628" w:type="dxa"/>
          </w:tcPr>
          <w:p w14:paraId="6C4B08C3" w14:textId="77777777" w:rsidR="00462C08" w:rsidRDefault="008151BC" w:rsidP="00EF2E10">
            <w:pPr>
              <w:spacing w:after="0"/>
            </w:pPr>
            <w:r>
              <w:t>PA</w:t>
            </w:r>
          </w:p>
        </w:tc>
        <w:tc>
          <w:tcPr>
            <w:tcW w:w="6120" w:type="dxa"/>
          </w:tcPr>
          <w:p w14:paraId="159C12E2" w14:textId="77777777" w:rsidR="00462C08" w:rsidRDefault="008151BC" w:rsidP="00EF2E10">
            <w:pPr>
              <w:spacing w:after="0"/>
            </w:pPr>
            <w:r>
              <w:t>Protected Area</w:t>
            </w:r>
          </w:p>
        </w:tc>
      </w:tr>
      <w:tr w:rsidR="00462C08" w14:paraId="66D05557" w14:textId="77777777">
        <w:tc>
          <w:tcPr>
            <w:tcW w:w="2628" w:type="dxa"/>
          </w:tcPr>
          <w:p w14:paraId="060E2FEC" w14:textId="77777777" w:rsidR="00462C08" w:rsidRDefault="008151BC" w:rsidP="00EF2E10">
            <w:pPr>
              <w:spacing w:after="0"/>
            </w:pPr>
            <w:r>
              <w:t>SAP     </w:t>
            </w:r>
          </w:p>
        </w:tc>
        <w:tc>
          <w:tcPr>
            <w:tcW w:w="6120" w:type="dxa"/>
          </w:tcPr>
          <w:p w14:paraId="69511645" w14:textId="77777777" w:rsidR="00462C08" w:rsidRDefault="008151BC" w:rsidP="00EF2E10">
            <w:pPr>
              <w:spacing w:after="0"/>
            </w:pPr>
            <w:r>
              <w:t>Strategic Action Plan     </w:t>
            </w:r>
          </w:p>
        </w:tc>
      </w:tr>
      <w:tr w:rsidR="00462C08" w14:paraId="22081E27" w14:textId="77777777">
        <w:tc>
          <w:tcPr>
            <w:tcW w:w="2628" w:type="dxa"/>
          </w:tcPr>
          <w:p w14:paraId="6166E99B" w14:textId="77777777" w:rsidR="00462C08" w:rsidRDefault="008151BC" w:rsidP="00EF2E10">
            <w:pPr>
              <w:spacing w:after="0"/>
            </w:pPr>
            <w:r>
              <w:t>SIDS</w:t>
            </w:r>
          </w:p>
        </w:tc>
        <w:tc>
          <w:tcPr>
            <w:tcW w:w="6120" w:type="dxa"/>
          </w:tcPr>
          <w:p w14:paraId="441CDAF1" w14:textId="77777777" w:rsidR="00462C08" w:rsidRDefault="008151BC" w:rsidP="00EF2E10">
            <w:pPr>
              <w:spacing w:after="0"/>
            </w:pPr>
            <w:r>
              <w:t xml:space="preserve">Small Island Developing States </w:t>
            </w:r>
          </w:p>
        </w:tc>
      </w:tr>
      <w:tr w:rsidR="00462C08" w14:paraId="3F612C23" w14:textId="77777777">
        <w:tc>
          <w:tcPr>
            <w:tcW w:w="2628" w:type="dxa"/>
          </w:tcPr>
          <w:p w14:paraId="2C798666" w14:textId="77777777" w:rsidR="00462C08" w:rsidRDefault="008151BC" w:rsidP="00EF2E10">
            <w:pPr>
              <w:spacing w:after="0"/>
            </w:pPr>
            <w:r>
              <w:t>TNC     </w:t>
            </w:r>
          </w:p>
        </w:tc>
        <w:tc>
          <w:tcPr>
            <w:tcW w:w="6120" w:type="dxa"/>
          </w:tcPr>
          <w:p w14:paraId="4D25D4CA" w14:textId="77777777" w:rsidR="00462C08" w:rsidRDefault="008151BC" w:rsidP="00EF2E10">
            <w:pPr>
              <w:spacing w:after="0"/>
            </w:pPr>
            <w:r>
              <w:t>The Nature Conservancy</w:t>
            </w:r>
          </w:p>
        </w:tc>
      </w:tr>
      <w:tr w:rsidR="00462C08" w14:paraId="330BBBD8" w14:textId="77777777">
        <w:tc>
          <w:tcPr>
            <w:tcW w:w="2628" w:type="dxa"/>
          </w:tcPr>
          <w:p w14:paraId="0DE723FE" w14:textId="77777777" w:rsidR="00462C08" w:rsidRDefault="008151BC" w:rsidP="00EF2E10">
            <w:pPr>
              <w:spacing w:after="0"/>
            </w:pPr>
            <w:r>
              <w:t>UN     </w:t>
            </w:r>
          </w:p>
        </w:tc>
        <w:tc>
          <w:tcPr>
            <w:tcW w:w="6120" w:type="dxa"/>
          </w:tcPr>
          <w:p w14:paraId="775C829D" w14:textId="77777777" w:rsidR="00462C08" w:rsidRDefault="008151BC" w:rsidP="00EF2E10">
            <w:pPr>
              <w:spacing w:after="0"/>
            </w:pPr>
            <w:r>
              <w:t>United Nations</w:t>
            </w:r>
          </w:p>
        </w:tc>
      </w:tr>
      <w:tr w:rsidR="00462C08" w14:paraId="26768516" w14:textId="77777777">
        <w:tc>
          <w:tcPr>
            <w:tcW w:w="2628" w:type="dxa"/>
          </w:tcPr>
          <w:p w14:paraId="64321C37" w14:textId="77777777" w:rsidR="00462C08" w:rsidRDefault="008151BC" w:rsidP="00EF2E10">
            <w:pPr>
              <w:spacing w:after="0"/>
            </w:pPr>
            <w:r>
              <w:t>UNDP     </w:t>
            </w:r>
          </w:p>
        </w:tc>
        <w:tc>
          <w:tcPr>
            <w:tcW w:w="6120" w:type="dxa"/>
          </w:tcPr>
          <w:p w14:paraId="71716682" w14:textId="77777777" w:rsidR="00462C08" w:rsidRDefault="008151BC" w:rsidP="00EF2E10">
            <w:pPr>
              <w:spacing w:after="0"/>
            </w:pPr>
            <w:r>
              <w:t>United Nations Development Programme</w:t>
            </w:r>
          </w:p>
        </w:tc>
      </w:tr>
      <w:tr w:rsidR="00462C08" w14:paraId="4E8218E1" w14:textId="77777777">
        <w:tc>
          <w:tcPr>
            <w:tcW w:w="2628" w:type="dxa"/>
          </w:tcPr>
          <w:p w14:paraId="2BDC5A36" w14:textId="77777777" w:rsidR="00462C08" w:rsidRDefault="008151BC" w:rsidP="00EF2E10">
            <w:pPr>
              <w:spacing w:after="0"/>
            </w:pPr>
            <w:r>
              <w:t>USAID     </w:t>
            </w:r>
          </w:p>
        </w:tc>
        <w:tc>
          <w:tcPr>
            <w:tcW w:w="6120" w:type="dxa"/>
          </w:tcPr>
          <w:p w14:paraId="3F7D8C74" w14:textId="77777777" w:rsidR="00462C08" w:rsidRDefault="008151BC" w:rsidP="00EF2E10">
            <w:pPr>
              <w:spacing w:after="0"/>
            </w:pPr>
            <w:r>
              <w:t>United States Agency for International Development</w:t>
            </w:r>
          </w:p>
        </w:tc>
      </w:tr>
      <w:tr w:rsidR="00462C08" w14:paraId="30E88E03" w14:textId="77777777">
        <w:tc>
          <w:tcPr>
            <w:tcW w:w="2628" w:type="dxa"/>
          </w:tcPr>
          <w:p w14:paraId="7001484D" w14:textId="77777777" w:rsidR="00462C08" w:rsidRDefault="008151BC" w:rsidP="00EF2E10">
            <w:pPr>
              <w:spacing w:after="0"/>
            </w:pPr>
            <w:r>
              <w:t>WWF</w:t>
            </w:r>
          </w:p>
        </w:tc>
        <w:tc>
          <w:tcPr>
            <w:tcW w:w="6120" w:type="dxa"/>
          </w:tcPr>
          <w:p w14:paraId="7C3FA6A2" w14:textId="77777777" w:rsidR="00462C08" w:rsidRDefault="008151BC" w:rsidP="00EF2E10">
            <w:pPr>
              <w:spacing w:after="0"/>
            </w:pPr>
            <w:r>
              <w:t>World Wildlife Fund</w:t>
            </w:r>
          </w:p>
        </w:tc>
      </w:tr>
    </w:tbl>
    <w:p w14:paraId="649CD7FD" w14:textId="77777777" w:rsidR="00462C08" w:rsidRDefault="008151BC">
      <w:pPr>
        <w:pStyle w:val="Heading1"/>
      </w:pPr>
      <w:r>
        <w:br w:type="page"/>
      </w:r>
      <w:bookmarkStart w:id="23" w:name="_Toc8820309"/>
      <w:r>
        <w:lastRenderedPageBreak/>
        <w:t>Section 2: Background and Situation Analysis (Baseline Course of Action)</w:t>
      </w:r>
      <w:bookmarkEnd w:id="23"/>
    </w:p>
    <w:p w14:paraId="7016E903" w14:textId="77777777" w:rsidR="00462C08" w:rsidRDefault="00462C08">
      <w:pPr>
        <w:jc w:val="both"/>
        <w:rPr>
          <w:sz w:val="22"/>
          <w:szCs w:val="22"/>
        </w:rPr>
      </w:pPr>
      <w:bookmarkStart w:id="24" w:name="_3whwml4" w:colFirst="0" w:colLast="0"/>
      <w:bookmarkEnd w:id="24"/>
    </w:p>
    <w:p w14:paraId="39F60BB4" w14:textId="77777777" w:rsidR="00462C08" w:rsidRDefault="008151BC">
      <w:pPr>
        <w:pStyle w:val="Heading2"/>
        <w:ind w:left="0"/>
      </w:pPr>
      <w:bookmarkStart w:id="25" w:name="_Toc8820310"/>
      <w:r>
        <w:t>2.1</w:t>
      </w:r>
      <w:r>
        <w:tab/>
        <w:t>Background and Context</w:t>
      </w:r>
      <w:bookmarkEnd w:id="25"/>
    </w:p>
    <w:p w14:paraId="2F2BDCB9" w14:textId="77777777" w:rsidR="00462C08" w:rsidRDefault="00462C08">
      <w:pPr>
        <w:jc w:val="both"/>
        <w:rPr>
          <w:sz w:val="22"/>
          <w:szCs w:val="22"/>
        </w:rPr>
      </w:pPr>
      <w:bookmarkStart w:id="26" w:name="_qsh70q" w:colFirst="0" w:colLast="0"/>
      <w:bookmarkEnd w:id="26"/>
    </w:p>
    <w:p w14:paraId="40BF6100"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The Caribbean Islands Biodiversity Hotspot, </w:t>
      </w:r>
      <w:r>
        <w:rPr>
          <w:color w:val="000000"/>
        </w:rPr>
        <w:t xml:space="preserve">covers almost 4 million square </w:t>
      </w:r>
      <w:r w:rsidR="00E8279A">
        <w:rPr>
          <w:color w:val="000000"/>
        </w:rPr>
        <w:t>kilometers</w:t>
      </w:r>
      <w:r>
        <w:rPr>
          <w:color w:val="000000"/>
        </w:rPr>
        <w:t xml:space="preserve"> that contains 30 different nations and territories, </w:t>
      </w:r>
      <w:r>
        <w:rPr>
          <w:color w:val="000000"/>
          <w:sz w:val="22"/>
          <w:szCs w:val="22"/>
        </w:rPr>
        <w:t>providing valuable genetic and species varieties to the world</w:t>
      </w:r>
      <w:r>
        <w:rPr>
          <w:color w:val="000000"/>
          <w:sz w:val="22"/>
          <w:szCs w:val="22"/>
          <w:vertAlign w:val="superscript"/>
        </w:rPr>
        <w:footnoteReference w:id="1"/>
      </w:r>
      <w:r>
        <w:rPr>
          <w:color w:val="000000"/>
          <w:sz w:val="22"/>
          <w:szCs w:val="22"/>
        </w:rPr>
        <w:t xml:space="preserve">. Some threats to biodiversity and the barriers to combat them are similar on various Caribbean islands, and some others are more specific to particular countries. CCN proposes to build and foster political will in four countries in the Eastern Caribbean to address conservation challenges that have been identified in the region. The countries and specific areas in which CCN proposes to work are Codrington Lagoon National Park in Antigua and Barbuda, </w:t>
      </w:r>
      <w:proofErr w:type="spellStart"/>
      <w:r>
        <w:rPr>
          <w:color w:val="000000"/>
          <w:sz w:val="22"/>
          <w:szCs w:val="22"/>
        </w:rPr>
        <w:t>Cabrits</w:t>
      </w:r>
      <w:proofErr w:type="spellEnd"/>
      <w:r>
        <w:rPr>
          <w:color w:val="000000"/>
          <w:sz w:val="22"/>
          <w:szCs w:val="22"/>
        </w:rPr>
        <w:t xml:space="preserve"> National Park </w:t>
      </w:r>
      <w:r w:rsidR="00600E25" w:rsidRPr="00E15997">
        <w:rPr>
          <w:color w:val="000000"/>
          <w:sz w:val="22"/>
          <w:szCs w:val="22"/>
        </w:rPr>
        <w:t>(and marine reserve)</w:t>
      </w:r>
      <w:r w:rsidR="00600E25">
        <w:rPr>
          <w:color w:val="000000"/>
          <w:sz w:val="22"/>
          <w:szCs w:val="22"/>
        </w:rPr>
        <w:t xml:space="preserve"> </w:t>
      </w:r>
      <w:r>
        <w:rPr>
          <w:color w:val="000000"/>
          <w:sz w:val="22"/>
          <w:szCs w:val="22"/>
        </w:rPr>
        <w:t xml:space="preserve">in Dominica, Grand </w:t>
      </w:r>
      <w:proofErr w:type="spellStart"/>
      <w:r>
        <w:rPr>
          <w:color w:val="000000"/>
          <w:sz w:val="22"/>
          <w:szCs w:val="22"/>
        </w:rPr>
        <w:t>Anse</w:t>
      </w:r>
      <w:proofErr w:type="spellEnd"/>
      <w:r>
        <w:rPr>
          <w:color w:val="000000"/>
          <w:sz w:val="22"/>
          <w:szCs w:val="22"/>
        </w:rPr>
        <w:t xml:space="preserve"> Marine Protected Area (MPA) in Grenada, and the </w:t>
      </w:r>
      <w:proofErr w:type="spellStart"/>
      <w:r>
        <w:rPr>
          <w:color w:val="000000"/>
          <w:sz w:val="22"/>
          <w:szCs w:val="22"/>
        </w:rPr>
        <w:t>Iyanola</w:t>
      </w:r>
      <w:proofErr w:type="spellEnd"/>
      <w:r>
        <w:rPr>
          <w:color w:val="000000"/>
          <w:sz w:val="22"/>
          <w:szCs w:val="22"/>
        </w:rPr>
        <w:t xml:space="preserve"> National Park proposed in Saint Lucia. </w:t>
      </w:r>
    </w:p>
    <w:p w14:paraId="08F914E5" w14:textId="77777777" w:rsidR="00462C08" w:rsidRDefault="00462C08">
      <w:pPr>
        <w:widowControl w:val="0"/>
        <w:tabs>
          <w:tab w:val="left" w:pos="540"/>
        </w:tabs>
        <w:jc w:val="both"/>
        <w:rPr>
          <w:sz w:val="22"/>
          <w:szCs w:val="22"/>
        </w:rPr>
      </w:pPr>
    </w:p>
    <w:p w14:paraId="56A34B24"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From the regional perspective, shortcoming with respect to investing in conservation of biodiversity and natural resources is the main issue, which is also shared with most other countries in the developing world. This shortfall has been partially met through international assistance, but the lack of secure domestic support leaves conservation subject to the grant cycle and fashions in international assistance. Published research indicates that up to 90% of conservation funding in developing world countries comes from foreign sources.</w:t>
      </w:r>
      <w:r>
        <w:rPr>
          <w:color w:val="000000"/>
          <w:vertAlign w:val="superscript"/>
        </w:rPr>
        <w:footnoteReference w:id="2"/>
      </w:r>
      <w:r>
        <w:rPr>
          <w:color w:val="000000"/>
          <w:sz w:val="22"/>
          <w:szCs w:val="22"/>
        </w:rPr>
        <w:t xml:space="preserve"> Conservation in the target countries will not be secure until it includes a larger share of domestic support. Such support is more likely and more sustainable when there is a genuine element of economic development that benefits local people in the plans for protected areas (typically stressing tourism). </w:t>
      </w:r>
    </w:p>
    <w:p w14:paraId="51867586" w14:textId="77777777" w:rsidR="00462C08" w:rsidRDefault="00462C08">
      <w:pPr>
        <w:widowControl w:val="0"/>
        <w:tabs>
          <w:tab w:val="left" w:pos="540"/>
        </w:tabs>
        <w:jc w:val="both"/>
        <w:rPr>
          <w:sz w:val="22"/>
          <w:szCs w:val="22"/>
        </w:rPr>
      </w:pPr>
    </w:p>
    <w:p w14:paraId="2E578087"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Project efforts under the grant will stress engagement with private-sector investors and with NGOs having experience in working with communities, for example on marine resources and artisanal fisheries. Through the experience of CCN, building legislative conservation caucuses and fostering political will in both Africa and Latin America, we have found that engaging legislators on these issues helps to coalesce action around conservation challenges, and this is often a key component that must be addressed for sustainable conservation solutions.</w:t>
      </w:r>
    </w:p>
    <w:p w14:paraId="6DEA95A1" w14:textId="77777777" w:rsidR="00462C08" w:rsidRDefault="00462C08">
      <w:pPr>
        <w:widowControl w:val="0"/>
        <w:jc w:val="both"/>
        <w:rPr>
          <w:sz w:val="22"/>
          <w:szCs w:val="22"/>
        </w:rPr>
      </w:pPr>
    </w:p>
    <w:p w14:paraId="5B7B327B"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The participating countries are all signatories to the Convention on Biological Diversity and have proclaimed extensive networks of protected areas (PAs) and reserves, but the level of actual protection at many of these PAs remains challenging, as do public access and sustainable benefits to local people. The urgency of other immediate priority human needs (especially food, education, health, transport, and infrastructure) has meant countries, even when well intentioned, consistently under-invest in conservation. Such tendencies have led to substantial problems of environmental degradation and loss of biodiversity, and to a broad deterioration in the natural goods sustainably provided for human use. To the extent that active, managed conservation is carried out, there is a tendency to depend to a high degree upon international support. Government documents including national strategies and National Biodiversity </w:t>
      </w:r>
      <w:r w:rsidR="00763A9C">
        <w:rPr>
          <w:color w:val="000000"/>
          <w:sz w:val="22"/>
          <w:szCs w:val="22"/>
        </w:rPr>
        <w:t xml:space="preserve">Strategy and </w:t>
      </w:r>
      <w:r>
        <w:rPr>
          <w:color w:val="000000"/>
          <w:sz w:val="22"/>
          <w:szCs w:val="22"/>
        </w:rPr>
        <w:t>Action Plans (NBSAPs) from the participating countries all acknowledge these challenges.</w:t>
      </w:r>
    </w:p>
    <w:p w14:paraId="204C6F3A" w14:textId="77777777" w:rsidR="00462C08" w:rsidRDefault="00462C08">
      <w:pPr>
        <w:widowControl w:val="0"/>
        <w:tabs>
          <w:tab w:val="left" w:pos="540"/>
        </w:tabs>
        <w:jc w:val="both"/>
        <w:rPr>
          <w:sz w:val="22"/>
          <w:szCs w:val="22"/>
        </w:rPr>
      </w:pPr>
    </w:p>
    <w:p w14:paraId="2F53D60B"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Antigua and Barbuda has eight protected areas between its two sister islands (six in Antigua and two in Codrington Lagoon).</w:t>
      </w:r>
      <w:r>
        <w:rPr>
          <w:color w:val="000000"/>
          <w:sz w:val="22"/>
          <w:szCs w:val="22"/>
          <w:vertAlign w:val="superscript"/>
        </w:rPr>
        <w:footnoteReference w:id="3"/>
      </w:r>
      <w:r>
        <w:rPr>
          <w:color w:val="000000"/>
          <w:sz w:val="22"/>
          <w:szCs w:val="22"/>
        </w:rPr>
        <w:t xml:space="preserve"> As of 2014 the country had undertaken to complete a Systems Plan for Protected </w:t>
      </w:r>
      <w:r>
        <w:rPr>
          <w:color w:val="000000"/>
          <w:sz w:val="22"/>
          <w:szCs w:val="22"/>
        </w:rPr>
        <w:lastRenderedPageBreak/>
        <w:t>Areas, but has not yet finalized the plan</w:t>
      </w:r>
      <w:r>
        <w:rPr>
          <w:color w:val="000000"/>
          <w:sz w:val="22"/>
          <w:szCs w:val="22"/>
          <w:vertAlign w:val="superscript"/>
        </w:rPr>
        <w:footnoteReference w:id="4"/>
      </w:r>
      <w:r>
        <w:rPr>
          <w:color w:val="000000"/>
          <w:sz w:val="22"/>
          <w:szCs w:val="22"/>
        </w:rPr>
        <w:t xml:space="preserve">. The management authority of Antigua and Barbuda’s Protected Areas varies depending on the area, with the National Parks Authority managing the National Parks, the Fisheries Division managing MMAs and MPAs, and the Barbuda Council managing Codrington Lagoon National Park on Barbuda Island. While conservation remains a top priority for bureaucratic government agencies, especially those managing the protected areas and the Department of Environment, anecdotal evidence suggests that legislators prioritize natural disaster resilience and development over biodiversity conservation issues, creating a disconnect within government on the passage and implementation of policy. </w:t>
      </w:r>
    </w:p>
    <w:p w14:paraId="3E4732E5" w14:textId="77777777" w:rsidR="00462C08" w:rsidRDefault="00462C08">
      <w:pPr>
        <w:widowControl w:val="0"/>
        <w:tabs>
          <w:tab w:val="left" w:pos="540"/>
        </w:tabs>
        <w:jc w:val="both"/>
        <w:rPr>
          <w:sz w:val="22"/>
          <w:szCs w:val="22"/>
        </w:rPr>
      </w:pPr>
    </w:p>
    <w:p w14:paraId="4C785F4C"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Antigua and Barbuda’s Codrington Lagoon is an area measuring 3,600 hectares on Barbuda Island that encompasses vast wetlands, seagrass, algae, and coastal marine ecosystems, including the Magnificent </w:t>
      </w:r>
      <w:proofErr w:type="spellStart"/>
      <w:r>
        <w:rPr>
          <w:color w:val="000000"/>
          <w:sz w:val="22"/>
          <w:szCs w:val="22"/>
        </w:rPr>
        <w:t>Frigatebird</w:t>
      </w:r>
      <w:proofErr w:type="spellEnd"/>
      <w:r>
        <w:rPr>
          <w:color w:val="000000"/>
          <w:sz w:val="22"/>
          <w:szCs w:val="22"/>
        </w:rPr>
        <w:t xml:space="preserve"> Sanctuary. Designated nationally in 2005 as a National Park under the management authority of Barbuda National Parks, the International Union for the Conservation of Nature (IUCN) has classified it as a “Protected Area with Sustainable Use of Natural Resources,” defined as, “generally large, with most of the area in a natural condition, where a proportion is under sustainable natural resource management and where low-level non-industrial use of natural resources compatible with nature conservation is seen as one of the main aims of the area.”</w:t>
      </w:r>
      <w:r>
        <w:rPr>
          <w:color w:val="000000"/>
          <w:vertAlign w:val="superscript"/>
        </w:rPr>
        <w:footnoteReference w:id="5"/>
      </w:r>
      <w:r>
        <w:rPr>
          <w:color w:val="000000"/>
          <w:sz w:val="22"/>
          <w:szCs w:val="22"/>
        </w:rPr>
        <w:t xml:space="preserve"> In 2006, the site was also added to the List of Wetlands of International Importance under the Ramsar Convention, an intergovernmental treaty that provides a framework for national action and international cooperation for the conservation and wise use of wetlands and their resources.</w:t>
      </w:r>
      <w:r>
        <w:rPr>
          <w:color w:val="000000"/>
          <w:vertAlign w:val="superscript"/>
        </w:rPr>
        <w:footnoteReference w:id="6"/>
      </w:r>
    </w:p>
    <w:p w14:paraId="40ECB3DC" w14:textId="77777777" w:rsidR="00462C08" w:rsidRDefault="00462C08">
      <w:pPr>
        <w:widowControl w:val="0"/>
        <w:tabs>
          <w:tab w:val="left" w:pos="540"/>
        </w:tabs>
        <w:jc w:val="both"/>
        <w:rPr>
          <w:sz w:val="22"/>
          <w:szCs w:val="22"/>
        </w:rPr>
      </w:pPr>
    </w:p>
    <w:p w14:paraId="53BCE32D"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Dominica, known colloquially as the “Nature Island,” measures only 47km by 22km at its widest point. Dominica’s national Protected Areas systems consists of seven protected areas: three national parks, two forest reserves, one marine reserve, and one water catchment.</w:t>
      </w:r>
      <w:r>
        <w:rPr>
          <w:color w:val="000000"/>
          <w:sz w:val="22"/>
          <w:szCs w:val="22"/>
          <w:vertAlign w:val="superscript"/>
        </w:rPr>
        <w:footnoteReference w:id="7"/>
      </w:r>
      <w:r>
        <w:rPr>
          <w:color w:val="000000"/>
          <w:sz w:val="22"/>
          <w:szCs w:val="22"/>
        </w:rPr>
        <w:t xml:space="preserve"> Notably, one of the National Parks - </w:t>
      </w:r>
      <w:proofErr w:type="spellStart"/>
      <w:r>
        <w:rPr>
          <w:color w:val="000000"/>
          <w:sz w:val="22"/>
          <w:szCs w:val="22"/>
        </w:rPr>
        <w:t>Cabrits</w:t>
      </w:r>
      <w:proofErr w:type="spellEnd"/>
      <w:r>
        <w:rPr>
          <w:color w:val="000000"/>
          <w:sz w:val="22"/>
          <w:szCs w:val="22"/>
        </w:rPr>
        <w:t xml:space="preserve"> National Park - has both a marine and terrestrial component. The management of Protected Areas is divided, with the Forestry Division housing the National Parks Authority and responsible for the management of National Parks, and the Fisheries Division managing the MPA and marine component of National Parks. The Government of Dominica has demonstrated commitment to biodiversity conservation through ratifying the United Nations Convention on Biological Diversity in 1994 and submitting a National Biodiversity Strategy and Actions Plan in 2001. Hurricane Maria in 2017, however, severely impacted the priority of biodiversity conservation in Dominica, with most national and political attention being instead devoted to resilience and economic development in recent years. </w:t>
      </w:r>
      <w:proofErr w:type="spellStart"/>
      <w:r>
        <w:rPr>
          <w:color w:val="000000"/>
          <w:sz w:val="22"/>
          <w:szCs w:val="22"/>
        </w:rPr>
        <w:t>Cabrits</w:t>
      </w:r>
      <w:proofErr w:type="spellEnd"/>
      <w:r>
        <w:rPr>
          <w:color w:val="000000"/>
          <w:sz w:val="22"/>
          <w:szCs w:val="22"/>
        </w:rPr>
        <w:t xml:space="preserve"> National Park in Dominica encompasses a peninsula and the surrounding marine environment on Dominica’s Northwest coast, about 2 kilometers from the nearest town of Portsmouth; it contains 531 hectares of marine environment of coral reefs and seagrass beds, and 35 hectares of swamp wetlands, including mangroves, swamp forest, and marshlands.</w:t>
      </w:r>
      <w:r>
        <w:rPr>
          <w:color w:val="000000"/>
          <w:vertAlign w:val="superscript"/>
        </w:rPr>
        <w:footnoteReference w:id="8"/>
      </w:r>
      <w:r>
        <w:rPr>
          <w:color w:val="000000"/>
          <w:sz w:val="22"/>
          <w:szCs w:val="22"/>
        </w:rPr>
        <w:t xml:space="preserve"> The </w:t>
      </w:r>
      <w:r w:rsidRPr="00E15997">
        <w:rPr>
          <w:color w:val="000000"/>
          <w:sz w:val="22"/>
          <w:szCs w:val="22"/>
        </w:rPr>
        <w:t xml:space="preserve">park </w:t>
      </w:r>
      <w:r w:rsidR="00720000" w:rsidRPr="00E15997">
        <w:rPr>
          <w:color w:val="000000"/>
          <w:sz w:val="22"/>
          <w:szCs w:val="22"/>
        </w:rPr>
        <w:t>and marine reserve</w:t>
      </w:r>
      <w:r w:rsidR="00720000">
        <w:rPr>
          <w:color w:val="000000"/>
          <w:sz w:val="22"/>
          <w:szCs w:val="22"/>
        </w:rPr>
        <w:t xml:space="preserve"> </w:t>
      </w:r>
      <w:r>
        <w:rPr>
          <w:color w:val="000000"/>
          <w:sz w:val="22"/>
          <w:szCs w:val="22"/>
        </w:rPr>
        <w:t xml:space="preserve">is most known for its coral reef biodiversity, Hawksbill and Leatherback sea-turtle nesting sites, and its mangrove wetlands, but also for its UNESCO World Heritage Site, Fort Shirley, considered Dominica’s most significant historical site, and the location of the famous </w:t>
      </w:r>
      <w:r>
        <w:rPr>
          <w:color w:val="000000"/>
          <w:sz w:val="22"/>
          <w:szCs w:val="22"/>
          <w:highlight w:val="white"/>
        </w:rPr>
        <w:lastRenderedPageBreak/>
        <w:t>revolt of the 8</w:t>
      </w:r>
      <w:r>
        <w:rPr>
          <w:color w:val="000000"/>
          <w:sz w:val="22"/>
          <w:szCs w:val="22"/>
        </w:rPr>
        <w:t>th</w:t>
      </w:r>
      <w:r>
        <w:rPr>
          <w:color w:val="000000"/>
          <w:sz w:val="22"/>
          <w:szCs w:val="22"/>
          <w:highlight w:val="white"/>
        </w:rPr>
        <w:t xml:space="preserve"> West India Regiment in 1802, when African slave soldiers took over the garrison for three days in protest over conditions there and the fear of being sent to work in the </w:t>
      </w:r>
      <w:proofErr w:type="spellStart"/>
      <w:r>
        <w:rPr>
          <w:color w:val="000000"/>
          <w:sz w:val="22"/>
          <w:szCs w:val="22"/>
          <w:highlight w:val="white"/>
        </w:rPr>
        <w:t>canefields</w:t>
      </w:r>
      <w:proofErr w:type="spellEnd"/>
      <w:r>
        <w:rPr>
          <w:color w:val="000000"/>
          <w:sz w:val="22"/>
          <w:szCs w:val="22"/>
          <w:highlight w:val="white"/>
        </w:rPr>
        <w:t>; notably, this event resulted in all slave soldiers in the British Empire being made free in 1807.</w:t>
      </w:r>
      <w:r>
        <w:rPr>
          <w:color w:val="000000"/>
          <w:highlight w:val="white"/>
          <w:vertAlign w:val="superscript"/>
        </w:rPr>
        <w:footnoteReference w:id="9"/>
      </w:r>
      <w:r>
        <w:rPr>
          <w:color w:val="000000"/>
          <w:sz w:val="22"/>
          <w:szCs w:val="22"/>
        </w:rPr>
        <w:t xml:space="preserve"> Marine mammals such as dolphins and sperm whales can also be seen in its waters most times of the year, particularly due to a resident pod of sperm whales offshore, contributing to Dominica’s reputation as the “whale watching capital of the Caribbean”.</w:t>
      </w:r>
      <w:r>
        <w:rPr>
          <w:color w:val="000000"/>
          <w:vertAlign w:val="superscript"/>
        </w:rPr>
        <w:footnoteReference w:id="10"/>
      </w:r>
    </w:p>
    <w:p w14:paraId="1064108A" w14:textId="77777777" w:rsidR="00462C08" w:rsidRDefault="00462C08">
      <w:pPr>
        <w:widowControl w:val="0"/>
        <w:tabs>
          <w:tab w:val="left" w:pos="540"/>
        </w:tabs>
        <w:jc w:val="both"/>
        <w:rPr>
          <w:sz w:val="22"/>
          <w:szCs w:val="22"/>
        </w:rPr>
      </w:pPr>
    </w:p>
    <w:p w14:paraId="69DB33C7"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highlight w:val="white"/>
        </w:rPr>
        <w:t>Grenada’s</w:t>
      </w:r>
      <w:r>
        <w:rPr>
          <w:color w:val="000000"/>
          <w:sz w:val="22"/>
          <w:szCs w:val="22"/>
        </w:rPr>
        <w:t xml:space="preserve"> three main islands, Grenada, </w:t>
      </w:r>
      <w:proofErr w:type="spellStart"/>
      <w:r>
        <w:rPr>
          <w:color w:val="000000"/>
          <w:sz w:val="22"/>
          <w:szCs w:val="22"/>
        </w:rPr>
        <w:t>Carriacou</w:t>
      </w:r>
      <w:proofErr w:type="spellEnd"/>
      <w:r>
        <w:rPr>
          <w:color w:val="000000"/>
          <w:sz w:val="22"/>
          <w:szCs w:val="22"/>
        </w:rPr>
        <w:t xml:space="preserve">, and Petit Martinique, cover 348 </w:t>
      </w:r>
      <w:proofErr w:type="spellStart"/>
      <w:r>
        <w:rPr>
          <w:color w:val="000000"/>
          <w:sz w:val="22"/>
          <w:szCs w:val="22"/>
        </w:rPr>
        <w:t>sq</w:t>
      </w:r>
      <w:proofErr w:type="spellEnd"/>
      <w:r>
        <w:rPr>
          <w:color w:val="000000"/>
          <w:sz w:val="22"/>
          <w:szCs w:val="22"/>
        </w:rPr>
        <w:t xml:space="preserve"> km and a 121 km coastline. Grenada has a large system of protected areas that are in various stages of official designation. While only seven protected areas have been designated by legislation</w:t>
      </w:r>
      <w:r>
        <w:rPr>
          <w:color w:val="000000"/>
          <w:sz w:val="22"/>
          <w:szCs w:val="22"/>
          <w:vertAlign w:val="superscript"/>
        </w:rPr>
        <w:footnoteReference w:id="11"/>
      </w:r>
      <w:r>
        <w:rPr>
          <w:color w:val="000000"/>
          <w:sz w:val="22"/>
          <w:szCs w:val="22"/>
        </w:rPr>
        <w:t>, other areas of consideration include five terrestrial sites and one marine site that are awaiting finalization, three “heritage sites” that are under active management and considered Protected Areas but not formally designated, ten tourism sites that are under active management and considered Protected Areas but not formally designated, and thirteen areas of interest that have been identified for consideration under future land use planning.</w:t>
      </w:r>
      <w:r>
        <w:rPr>
          <w:color w:val="000000"/>
          <w:sz w:val="22"/>
          <w:szCs w:val="22"/>
          <w:vertAlign w:val="superscript"/>
        </w:rPr>
        <w:footnoteReference w:id="12"/>
      </w:r>
      <w:r>
        <w:rPr>
          <w:color w:val="000000"/>
          <w:sz w:val="22"/>
          <w:szCs w:val="22"/>
        </w:rPr>
        <w:t xml:space="preserve"> Grenada ratified the CBD in 1994 and implemented its </w:t>
      </w:r>
      <w:r>
        <w:rPr>
          <w:i/>
          <w:color w:val="000000"/>
          <w:sz w:val="22"/>
          <w:szCs w:val="22"/>
        </w:rPr>
        <w:t>National Environmental Action Plan</w:t>
      </w:r>
      <w:r>
        <w:rPr>
          <w:color w:val="000000"/>
          <w:sz w:val="22"/>
          <w:szCs w:val="22"/>
        </w:rPr>
        <w:t xml:space="preserve">. A draft Protected Areas System Plan was completed by OAS in 1988 that recommended 27 sites on Grenada and 16 sites on </w:t>
      </w:r>
      <w:proofErr w:type="spellStart"/>
      <w:r>
        <w:rPr>
          <w:color w:val="000000"/>
          <w:sz w:val="22"/>
          <w:szCs w:val="22"/>
        </w:rPr>
        <w:t>Carriacou</w:t>
      </w:r>
      <w:proofErr w:type="spellEnd"/>
      <w:r>
        <w:rPr>
          <w:color w:val="000000"/>
          <w:sz w:val="22"/>
          <w:szCs w:val="22"/>
        </w:rPr>
        <w:t xml:space="preserve"> for designation in a combination of protected area categories. In 2009, a new Protected Areas System Plan based on the 1988 plan was created for Grenada in order to meet Grenada’s 2006 Declaration commitment to conserve at least 25% of Grenada’s near shore marine environments and terrestrial environments by 2020 as a means to contribute to the sustainable livelihoods for its people and to contribute to protection of the world’s biodiversity.</w:t>
      </w:r>
      <w:r>
        <w:rPr>
          <w:color w:val="000000"/>
          <w:sz w:val="22"/>
          <w:szCs w:val="22"/>
          <w:vertAlign w:val="superscript"/>
        </w:rPr>
        <w:footnoteReference w:id="13"/>
      </w:r>
      <w:r>
        <w:rPr>
          <w:color w:val="000000"/>
          <w:sz w:val="22"/>
          <w:szCs w:val="22"/>
        </w:rPr>
        <w:t xml:space="preserve"> Legislation in Grenada provides for the creation of a Director of National Parks, but because only one National Park is currently designated, no such Director has been appointed and instead designated and proposed Protected Areas are under the management authority of the Ministry of Agriculture, including the Department of Forestry and National Parks, Department of Fisheries, Ministry of Tourism, and Grenada Board of Tourism.</w:t>
      </w:r>
      <w:r>
        <w:rPr>
          <w:color w:val="000000"/>
          <w:sz w:val="22"/>
          <w:szCs w:val="22"/>
          <w:vertAlign w:val="superscript"/>
        </w:rPr>
        <w:footnoteReference w:id="14"/>
      </w:r>
      <w:r>
        <w:rPr>
          <w:color w:val="000000"/>
          <w:sz w:val="22"/>
          <w:szCs w:val="22"/>
        </w:rPr>
        <w:t xml:space="preserve"> This overlap of authority has created numerous challenges in the management of Grenada’s Protected Areas and has been addressed as a concern by the Protected Areas System Plan.</w:t>
      </w:r>
      <w:r>
        <w:rPr>
          <w:color w:val="000000"/>
          <w:sz w:val="22"/>
          <w:szCs w:val="22"/>
          <w:vertAlign w:val="superscript"/>
        </w:rPr>
        <w:footnoteReference w:id="15"/>
      </w:r>
      <w:r>
        <w:rPr>
          <w:color w:val="000000"/>
          <w:sz w:val="22"/>
          <w:szCs w:val="22"/>
        </w:rPr>
        <w:t xml:space="preserve"> Grand </w:t>
      </w:r>
      <w:proofErr w:type="spellStart"/>
      <w:r>
        <w:rPr>
          <w:color w:val="000000"/>
          <w:sz w:val="22"/>
          <w:szCs w:val="22"/>
        </w:rPr>
        <w:t>Anse</w:t>
      </w:r>
      <w:proofErr w:type="spellEnd"/>
      <w:r>
        <w:rPr>
          <w:color w:val="000000"/>
          <w:sz w:val="22"/>
          <w:szCs w:val="22"/>
        </w:rPr>
        <w:t xml:space="preserve"> MPA is a marine protected sea- and landscape on Grenada’s Southwest coast that covers a total of 1,965 hectares encompassing coral reefs, coastal areas, and a fish sanctuary. The area hosts numerous recreational activities and waterfront hotels, as well as local populations that rely upon </w:t>
      </w:r>
      <w:r>
        <w:rPr>
          <w:color w:val="000000"/>
          <w:sz w:val="22"/>
          <w:szCs w:val="22"/>
        </w:rPr>
        <w:lastRenderedPageBreak/>
        <w:t xml:space="preserve">the park’s resources for livelihood, particularly fishermen. At the time of its designation in January 2017, the area and its iconic Grand </w:t>
      </w:r>
      <w:proofErr w:type="spellStart"/>
      <w:r>
        <w:rPr>
          <w:color w:val="000000"/>
          <w:sz w:val="22"/>
          <w:szCs w:val="22"/>
        </w:rPr>
        <w:t>Anse</w:t>
      </w:r>
      <w:proofErr w:type="spellEnd"/>
      <w:r>
        <w:rPr>
          <w:color w:val="000000"/>
          <w:sz w:val="22"/>
          <w:szCs w:val="22"/>
        </w:rPr>
        <w:t xml:space="preserve"> Beach hosted over 100 visitors and up to 140 yachts per day.</w:t>
      </w:r>
      <w:r>
        <w:rPr>
          <w:color w:val="000000"/>
          <w:vertAlign w:val="superscript"/>
        </w:rPr>
        <w:footnoteReference w:id="16"/>
      </w:r>
    </w:p>
    <w:p w14:paraId="195E5B99" w14:textId="77777777" w:rsidR="00462C08" w:rsidRDefault="00462C08">
      <w:pPr>
        <w:widowControl w:val="0"/>
        <w:tabs>
          <w:tab w:val="left" w:pos="540"/>
        </w:tabs>
        <w:jc w:val="both"/>
        <w:rPr>
          <w:sz w:val="22"/>
          <w:szCs w:val="22"/>
        </w:rPr>
      </w:pPr>
    </w:p>
    <w:p w14:paraId="53ECAB30"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Saint Lucia’s “mountainous landscapes and tropical location” has enabled a variety of biologically diverse creatures to thrive. Saint Lucia’s Protected Areas system currently has twelve forest reserves and twenty-four protected forests, two wildlife reserves, twenty-four marine reserves, two local fisheries management areas, two environmental protection areas, one World Heritage Site, two RAMSAR sites, and twenty-six national trust sites.</w:t>
      </w:r>
      <w:r>
        <w:rPr>
          <w:color w:val="000000"/>
          <w:sz w:val="22"/>
          <w:szCs w:val="22"/>
          <w:vertAlign w:val="superscript"/>
        </w:rPr>
        <w:footnoteReference w:id="17"/>
      </w:r>
      <w:r>
        <w:rPr>
          <w:color w:val="000000"/>
          <w:sz w:val="22"/>
          <w:szCs w:val="22"/>
        </w:rPr>
        <w:t xml:space="preserve"> While Saint Lucia’s government is party to a number of international agreements - it ratified the CBD in 1992, the Ramsar Convention on Wetlands in 1971, the World Heritage Convention in 1972, the Convention for the Protection and Development of the Marine Environment in the Wider Caribbean Region (Cartagena Convention) in 1983 - it has not adopted a systematic approach to protected areas management. The Protected Areas System Plan of 2009 built upon a 1992 Protected Areas System Plan, proposing an additional two National Parks, four Protected Landscapes, three MMA, and nine nature reserves to supplement and complete the existing designations.</w:t>
      </w:r>
      <w:r>
        <w:rPr>
          <w:color w:val="000000"/>
          <w:sz w:val="22"/>
          <w:szCs w:val="22"/>
          <w:vertAlign w:val="superscript"/>
        </w:rPr>
        <w:footnoteReference w:id="18"/>
      </w:r>
      <w:r>
        <w:rPr>
          <w:color w:val="000000"/>
          <w:sz w:val="22"/>
          <w:szCs w:val="22"/>
        </w:rPr>
        <w:t xml:space="preserve"> Both the 1992 and 2009 Systems Plans has been referenced and utilized by numerous agencies, but not officially adopted by the Government of Saint Lucia, and the resultant land management within the island is quite weak. Management Authority of Protected Areas is not clearly defined in Saint Lucia, though the Ministry of Agriculture, Lands, Forestry and Fisheries houses many of the divisions with suggested responsibility by the Systems Plan of 2009, in addition to the Ministry for Physical Planning and Ministry for Sustainable Development.  A swath of land covering 5090 hectares of dry forest, mangroves, coastline, and coral reefs on Saint Lucia's East Coast, and last remaining undeveloped coastline, has been proposed under the name </w:t>
      </w:r>
      <w:proofErr w:type="spellStart"/>
      <w:r>
        <w:rPr>
          <w:color w:val="000000"/>
          <w:sz w:val="22"/>
          <w:szCs w:val="22"/>
        </w:rPr>
        <w:t>Iyanola</w:t>
      </w:r>
      <w:proofErr w:type="spellEnd"/>
      <w:r>
        <w:rPr>
          <w:color w:val="000000"/>
          <w:sz w:val="22"/>
          <w:szCs w:val="22"/>
        </w:rPr>
        <w:t xml:space="preserve"> National Park by the Systems Plans for Protected Areas in St. Lucia first in 1992 and again in 2009 in order to protect the high amounts of biodiversity in the area. The proposed park includes three other proposed protected landscapes and areas, including Fond D’or Protected Landscape, Grand </w:t>
      </w:r>
      <w:proofErr w:type="spellStart"/>
      <w:r>
        <w:rPr>
          <w:color w:val="000000"/>
          <w:sz w:val="22"/>
          <w:szCs w:val="22"/>
        </w:rPr>
        <w:t>Anse</w:t>
      </w:r>
      <w:proofErr w:type="spellEnd"/>
      <w:r>
        <w:rPr>
          <w:color w:val="000000"/>
          <w:sz w:val="22"/>
          <w:szCs w:val="22"/>
        </w:rPr>
        <w:t xml:space="preserve"> National Park, and Esperance Protected Landscape. It is also proposed to overlap with and include the East Coast Marine Management Area (MMA), which extends along the Eastern coast of the country, including important coral reefs, </w:t>
      </w:r>
      <w:r w:rsidR="00E8279A">
        <w:rPr>
          <w:color w:val="000000"/>
          <w:sz w:val="22"/>
          <w:szCs w:val="22"/>
        </w:rPr>
        <w:t>white sand</w:t>
      </w:r>
      <w:r>
        <w:rPr>
          <w:color w:val="000000"/>
          <w:sz w:val="22"/>
          <w:szCs w:val="22"/>
        </w:rPr>
        <w:t xml:space="preserve"> bays, and mangrove forests. </w:t>
      </w:r>
    </w:p>
    <w:p w14:paraId="39702987" w14:textId="77777777" w:rsidR="00462C08" w:rsidRDefault="00462C08">
      <w:pPr>
        <w:widowControl w:val="0"/>
        <w:jc w:val="both"/>
        <w:rPr>
          <w:sz w:val="22"/>
          <w:szCs w:val="22"/>
        </w:rPr>
      </w:pPr>
    </w:p>
    <w:p w14:paraId="1EF5F8C3" w14:textId="77777777" w:rsidR="00462C08" w:rsidRDefault="008151BC">
      <w:pPr>
        <w:pStyle w:val="Heading2"/>
        <w:ind w:left="0"/>
      </w:pPr>
      <w:bookmarkStart w:id="27" w:name="_Toc8820311"/>
      <w:r>
        <w:t>2.2</w:t>
      </w:r>
      <w:r>
        <w:tab/>
        <w:t>Global Significance</w:t>
      </w:r>
      <w:bookmarkEnd w:id="27"/>
    </w:p>
    <w:p w14:paraId="5D5506B6" w14:textId="77777777" w:rsidR="00462C08" w:rsidRDefault="00462C08">
      <w:pPr>
        <w:widowControl w:val="0"/>
        <w:jc w:val="both"/>
        <w:rPr>
          <w:sz w:val="22"/>
          <w:szCs w:val="22"/>
        </w:rPr>
      </w:pPr>
    </w:p>
    <w:p w14:paraId="21EF64F6"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Islands are recognized as having exceptionally high numbers of endemic species, with 15% of bird, reptile, and plant species on only 3% of the world’s land area. The conservation significance of islands is highlighted by global analyses showing that 67% of the </w:t>
      </w:r>
      <w:proofErr w:type="spellStart"/>
      <w:r>
        <w:rPr>
          <w:color w:val="000000"/>
          <w:sz w:val="22"/>
          <w:szCs w:val="22"/>
        </w:rPr>
        <w:t>centres</w:t>
      </w:r>
      <w:proofErr w:type="spellEnd"/>
      <w:r>
        <w:rPr>
          <w:color w:val="000000"/>
          <w:sz w:val="22"/>
          <w:szCs w:val="22"/>
        </w:rPr>
        <w:t xml:space="preserve"> of marine endemism and 70% of coral reef hotspots are </w:t>
      </w:r>
      <w:proofErr w:type="spellStart"/>
      <w:r>
        <w:rPr>
          <w:color w:val="000000"/>
          <w:sz w:val="22"/>
          <w:szCs w:val="22"/>
        </w:rPr>
        <w:t>centred</w:t>
      </w:r>
      <w:proofErr w:type="spellEnd"/>
      <w:r>
        <w:rPr>
          <w:color w:val="000000"/>
          <w:sz w:val="22"/>
          <w:szCs w:val="22"/>
        </w:rPr>
        <w:t xml:space="preserve"> on islands. Caribbean biodiversity is described by the Critical Ecosystem Partnership Fund as a hotspot that supports a wealth of biodiversity within its diverse ecosystems. It includes about 11,000 plant species, of which 72 percent are endemics. For vertebrates, high proportions of endemic species characterize the herpetofauna (100 percent of 189 amphibian species and 95 percent of 520 reptile species), likely due to their low dispersal rates, in contrast to the more mobile birds (26 percent of 564 </w:t>
      </w:r>
      <w:r>
        <w:rPr>
          <w:color w:val="000000"/>
          <w:sz w:val="22"/>
          <w:szCs w:val="22"/>
        </w:rPr>
        <w:lastRenderedPageBreak/>
        <w:t>species) and mammals (74 percent of 69 species, most of which are bats). Species endemic to the hotspot represent 2.6 percent of the world’s 300,000 plant species, and 3.5 percent of the world’s 27,298 vertebrate species.</w:t>
      </w:r>
    </w:p>
    <w:p w14:paraId="7800F9F8" w14:textId="77777777" w:rsidR="00462C08" w:rsidRDefault="00462C08">
      <w:pPr>
        <w:widowControl w:val="0"/>
        <w:pBdr>
          <w:top w:val="nil"/>
          <w:left w:val="nil"/>
          <w:bottom w:val="nil"/>
          <w:right w:val="nil"/>
          <w:between w:val="nil"/>
        </w:pBdr>
        <w:tabs>
          <w:tab w:val="left" w:pos="540"/>
        </w:tabs>
        <w:ind w:hanging="720"/>
        <w:jc w:val="both"/>
        <w:rPr>
          <w:color w:val="000000"/>
          <w:sz w:val="22"/>
          <w:szCs w:val="22"/>
        </w:rPr>
      </w:pPr>
    </w:p>
    <w:p w14:paraId="58829FAB"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Changes to biodiversity can have dire consequences for society and the world, including reduced food, fuel, structural materials, medicine, or genetic resources. Loss of species can drastically change community compositions and alter entire ecosystem processes that are crucial to human survival. The impacts of these losses can be wide-ranging and costly. For example, in the Caribbean, the high biodiversity in coral reefs is critical as a barrier to tropical storms and hurricanes, which can cause immense damage to the islands. The loss of these critical ecosystems would represent a loss for all of humanity. </w:t>
      </w:r>
    </w:p>
    <w:p w14:paraId="263457A3" w14:textId="77777777" w:rsidR="00462C08" w:rsidRDefault="00462C08">
      <w:pPr>
        <w:widowControl w:val="0"/>
        <w:tabs>
          <w:tab w:val="left" w:pos="540"/>
        </w:tabs>
        <w:jc w:val="both"/>
        <w:rPr>
          <w:sz w:val="22"/>
          <w:szCs w:val="22"/>
        </w:rPr>
      </w:pPr>
    </w:p>
    <w:p w14:paraId="4112CD00"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Like many nations in the Caribbean, the archipelagic state of Antigua and Barbuda is seen as a biodiversity hotspot with a high level of endemism. Anthropogenic activities, originally for agriculture and now for tourism, have greatly threatened the biodiversity of the islands. Much of the habitats were originally cleared for the cultivation of sugarcane and cotton. The array of habitats, including wetlands, beach and coral reef ecosystems, as well as extensive watershed systems, marine ecosystems of coral reefs and seagrass beds, host a variety of rare flora and fauna. Specifically, the islands host the largest </w:t>
      </w:r>
      <w:proofErr w:type="spellStart"/>
      <w:r>
        <w:rPr>
          <w:color w:val="000000"/>
          <w:sz w:val="22"/>
          <w:szCs w:val="22"/>
        </w:rPr>
        <w:t>frigatebird</w:t>
      </w:r>
      <w:proofErr w:type="spellEnd"/>
      <w:r>
        <w:rPr>
          <w:color w:val="000000"/>
          <w:sz w:val="22"/>
          <w:szCs w:val="22"/>
        </w:rPr>
        <w:t xml:space="preserve"> (</w:t>
      </w:r>
      <w:proofErr w:type="spellStart"/>
      <w:r>
        <w:rPr>
          <w:i/>
          <w:color w:val="000000"/>
          <w:sz w:val="22"/>
          <w:szCs w:val="22"/>
        </w:rPr>
        <w:t>Fregata</w:t>
      </w:r>
      <w:proofErr w:type="spellEnd"/>
      <w:r>
        <w:rPr>
          <w:i/>
          <w:color w:val="000000"/>
          <w:sz w:val="22"/>
          <w:szCs w:val="22"/>
        </w:rPr>
        <w:t xml:space="preserve"> </w:t>
      </w:r>
      <w:proofErr w:type="spellStart"/>
      <w:r>
        <w:rPr>
          <w:i/>
          <w:color w:val="000000"/>
          <w:sz w:val="22"/>
          <w:szCs w:val="22"/>
        </w:rPr>
        <w:t>magnificens</w:t>
      </w:r>
      <w:proofErr w:type="spellEnd"/>
      <w:r>
        <w:rPr>
          <w:color w:val="000000"/>
          <w:sz w:val="22"/>
          <w:szCs w:val="22"/>
        </w:rPr>
        <w:t xml:space="preserve">) nesting ground in the Caribbean. The Codrington Lagoon National Park area contains a great biodiversity of bird, reptile, and fish species, most notably including breeding sites of the </w:t>
      </w:r>
      <w:proofErr w:type="spellStart"/>
      <w:r>
        <w:rPr>
          <w:color w:val="000000"/>
          <w:sz w:val="22"/>
          <w:szCs w:val="22"/>
        </w:rPr>
        <w:t>frigatebird</w:t>
      </w:r>
      <w:proofErr w:type="spellEnd"/>
      <w:r>
        <w:rPr>
          <w:color w:val="000000"/>
          <w:sz w:val="22"/>
          <w:szCs w:val="22"/>
        </w:rPr>
        <w:t xml:space="preserve">, two endemic species of </w:t>
      </w:r>
      <w:proofErr w:type="spellStart"/>
      <w:r>
        <w:rPr>
          <w:color w:val="000000"/>
          <w:sz w:val="22"/>
          <w:szCs w:val="22"/>
        </w:rPr>
        <w:t>anolis</w:t>
      </w:r>
      <w:proofErr w:type="spellEnd"/>
      <w:r>
        <w:rPr>
          <w:color w:val="000000"/>
          <w:sz w:val="22"/>
          <w:szCs w:val="22"/>
        </w:rPr>
        <w:t>, Hawksbill, Green, and Leatherback sea turtles, and red footed tortoises (</w:t>
      </w:r>
      <w:r>
        <w:rPr>
          <w:i/>
          <w:color w:val="000000"/>
          <w:sz w:val="22"/>
          <w:szCs w:val="22"/>
        </w:rPr>
        <w:t xml:space="preserve">G. </w:t>
      </w:r>
      <w:proofErr w:type="spellStart"/>
      <w:r>
        <w:rPr>
          <w:i/>
          <w:color w:val="000000"/>
          <w:sz w:val="22"/>
          <w:szCs w:val="22"/>
        </w:rPr>
        <w:t>carbonaria</w:t>
      </w:r>
      <w:proofErr w:type="spellEnd"/>
      <w:r>
        <w:rPr>
          <w:color w:val="000000"/>
          <w:sz w:val="22"/>
          <w:szCs w:val="22"/>
        </w:rPr>
        <w:t>).</w:t>
      </w:r>
      <w:r>
        <w:rPr>
          <w:color w:val="000000"/>
          <w:vertAlign w:val="superscript"/>
        </w:rPr>
        <w:footnoteReference w:id="19"/>
      </w:r>
      <w:r>
        <w:rPr>
          <w:color w:val="000000"/>
          <w:sz w:val="22"/>
          <w:szCs w:val="22"/>
        </w:rPr>
        <w:t xml:space="preserve"> The National Park hosts important resources, including an important lobster fishery, coral reefs, and the largest </w:t>
      </w:r>
      <w:proofErr w:type="spellStart"/>
      <w:r>
        <w:rPr>
          <w:color w:val="000000"/>
          <w:sz w:val="22"/>
          <w:szCs w:val="22"/>
        </w:rPr>
        <w:t>frigatebird</w:t>
      </w:r>
      <w:proofErr w:type="spellEnd"/>
      <w:r>
        <w:rPr>
          <w:color w:val="000000"/>
          <w:sz w:val="22"/>
          <w:szCs w:val="22"/>
        </w:rPr>
        <w:t xml:space="preserve"> colony in the Caribbean, and the site accounts for approximately 60% of the </w:t>
      </w:r>
      <w:proofErr w:type="spellStart"/>
      <w:r>
        <w:rPr>
          <w:color w:val="000000"/>
          <w:sz w:val="22"/>
          <w:szCs w:val="22"/>
        </w:rPr>
        <w:t>Barbudan</w:t>
      </w:r>
      <w:proofErr w:type="spellEnd"/>
      <w:r>
        <w:rPr>
          <w:color w:val="000000"/>
          <w:sz w:val="22"/>
          <w:szCs w:val="22"/>
        </w:rPr>
        <w:t xml:space="preserve"> economy.</w:t>
      </w:r>
      <w:r>
        <w:rPr>
          <w:color w:val="000000"/>
          <w:vertAlign w:val="superscript"/>
        </w:rPr>
        <w:footnoteReference w:id="20"/>
      </w:r>
      <w:r>
        <w:rPr>
          <w:color w:val="000000"/>
          <w:sz w:val="22"/>
          <w:szCs w:val="22"/>
        </w:rPr>
        <w:t xml:space="preserve"> Major threats to the park reflect threats to the biodiversity of the country as a whole, including overfishing, solid waste disposal, and land degradation.</w:t>
      </w:r>
      <w:r>
        <w:rPr>
          <w:color w:val="000000"/>
          <w:vertAlign w:val="superscript"/>
        </w:rPr>
        <w:footnoteReference w:id="21"/>
      </w:r>
    </w:p>
    <w:p w14:paraId="094F491A" w14:textId="77777777" w:rsidR="00367B88" w:rsidRDefault="00367B88" w:rsidP="00367B88">
      <w:pPr>
        <w:widowControl w:val="0"/>
        <w:pBdr>
          <w:top w:val="nil"/>
          <w:left w:val="nil"/>
          <w:bottom w:val="nil"/>
          <w:right w:val="nil"/>
          <w:between w:val="nil"/>
        </w:pBdr>
        <w:tabs>
          <w:tab w:val="left" w:pos="540"/>
        </w:tabs>
        <w:jc w:val="both"/>
        <w:rPr>
          <w:color w:val="000000"/>
          <w:sz w:val="22"/>
          <w:szCs w:val="22"/>
        </w:rPr>
      </w:pPr>
    </w:p>
    <w:p w14:paraId="41B42497" w14:textId="77777777" w:rsidR="00CC2D14" w:rsidRDefault="00CC2D14" w:rsidP="00367B88">
      <w:pPr>
        <w:widowControl w:val="0"/>
        <w:pBdr>
          <w:top w:val="nil"/>
          <w:left w:val="nil"/>
          <w:bottom w:val="nil"/>
          <w:right w:val="nil"/>
          <w:between w:val="nil"/>
        </w:pBdr>
        <w:tabs>
          <w:tab w:val="left" w:pos="540"/>
        </w:tabs>
        <w:jc w:val="center"/>
        <w:rPr>
          <w:color w:val="000000"/>
          <w:sz w:val="22"/>
          <w:szCs w:val="22"/>
        </w:rPr>
      </w:pPr>
      <w:r>
        <w:rPr>
          <w:noProof/>
          <w:color w:val="000000"/>
          <w:sz w:val="22"/>
          <w:szCs w:val="22"/>
        </w:rPr>
        <w:drawing>
          <wp:inline distT="0" distB="0" distL="0" distR="0" wp14:anchorId="115C4583" wp14:editId="1BE36A6A">
            <wp:extent cx="2211572" cy="2405086"/>
            <wp:effectExtent l="0" t="0" r="0" b="0"/>
            <wp:docPr id="2" name="Picture 1" descr="Screen Shot 2019-06-18 at 4.18.32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8 at 4.18.32 PM.png"/>
                    <pic:cNvPicPr/>
                  </pic:nvPicPr>
                  <pic:blipFill>
                    <a:blip r:embed="rId9"/>
                    <a:stretch>
                      <a:fillRect/>
                    </a:stretch>
                  </pic:blipFill>
                  <pic:spPr>
                    <a:xfrm>
                      <a:off x="0" y="0"/>
                      <a:ext cx="2227045" cy="2421912"/>
                    </a:xfrm>
                    <a:prstGeom prst="rect">
                      <a:avLst/>
                    </a:prstGeom>
                  </pic:spPr>
                </pic:pic>
              </a:graphicData>
            </a:graphic>
          </wp:inline>
        </w:drawing>
      </w:r>
    </w:p>
    <w:p w14:paraId="36EC8CE6" w14:textId="77777777" w:rsidR="00CC2D14" w:rsidRDefault="00CC2D14" w:rsidP="00367B88">
      <w:pPr>
        <w:widowControl w:val="0"/>
        <w:pBdr>
          <w:top w:val="nil"/>
          <w:left w:val="nil"/>
          <w:bottom w:val="nil"/>
          <w:right w:val="nil"/>
          <w:between w:val="nil"/>
        </w:pBdr>
        <w:tabs>
          <w:tab w:val="left" w:pos="540"/>
        </w:tabs>
        <w:jc w:val="center"/>
        <w:rPr>
          <w:color w:val="000000"/>
          <w:sz w:val="22"/>
          <w:szCs w:val="22"/>
        </w:rPr>
      </w:pPr>
      <w:r>
        <w:rPr>
          <w:color w:val="000000"/>
          <w:sz w:val="22"/>
          <w:szCs w:val="22"/>
        </w:rPr>
        <w:t>Codrington Lagoon National Park, Barbuda</w:t>
      </w:r>
    </w:p>
    <w:p w14:paraId="2BE61771" w14:textId="77777777" w:rsidR="00462C08" w:rsidRDefault="00CC2D14" w:rsidP="00367B88">
      <w:pPr>
        <w:widowControl w:val="0"/>
        <w:pBdr>
          <w:top w:val="nil"/>
          <w:left w:val="nil"/>
          <w:bottom w:val="nil"/>
          <w:right w:val="nil"/>
          <w:between w:val="nil"/>
        </w:pBdr>
        <w:tabs>
          <w:tab w:val="left" w:pos="540"/>
        </w:tabs>
        <w:jc w:val="center"/>
        <w:rPr>
          <w:color w:val="000000"/>
          <w:sz w:val="22"/>
          <w:szCs w:val="22"/>
        </w:rPr>
      </w:pPr>
      <w:r>
        <w:rPr>
          <w:color w:val="000000"/>
          <w:sz w:val="22"/>
          <w:szCs w:val="22"/>
        </w:rPr>
        <w:t>(Source: protectedplanet.net)</w:t>
      </w:r>
    </w:p>
    <w:p w14:paraId="351E1342" w14:textId="77777777" w:rsidR="00462C08" w:rsidRDefault="00462C08">
      <w:pPr>
        <w:widowControl w:val="0"/>
        <w:tabs>
          <w:tab w:val="left" w:pos="540"/>
        </w:tabs>
        <w:jc w:val="both"/>
        <w:rPr>
          <w:sz w:val="22"/>
          <w:szCs w:val="22"/>
        </w:rPr>
      </w:pPr>
    </w:p>
    <w:p w14:paraId="5DD59035"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Dominica has incredible global biodiversity significance, hosting some 155 families, 672 genera and 1,226 species of vascular plants, with a number of plant species considered endemic to the island.</w:t>
      </w:r>
      <w:r>
        <w:rPr>
          <w:color w:val="000000"/>
          <w:vertAlign w:val="superscript"/>
        </w:rPr>
        <w:footnoteReference w:id="22"/>
      </w:r>
      <w:r>
        <w:rPr>
          <w:color w:val="000000"/>
          <w:sz w:val="22"/>
          <w:szCs w:val="22"/>
        </w:rPr>
        <w:t xml:space="preserve"> </w:t>
      </w:r>
      <w:proofErr w:type="spellStart"/>
      <w:r>
        <w:rPr>
          <w:color w:val="000000"/>
          <w:sz w:val="22"/>
          <w:szCs w:val="22"/>
        </w:rPr>
        <w:t>Cabrits</w:t>
      </w:r>
      <w:proofErr w:type="spellEnd"/>
      <w:r>
        <w:rPr>
          <w:color w:val="000000"/>
          <w:sz w:val="22"/>
          <w:szCs w:val="22"/>
        </w:rPr>
        <w:t xml:space="preserve"> National Park encompasses a peninsula and the surrounding marine environment on Dominica’s Northwest coast, about 2 kilometers from the nearest town of Portsmouth; it contains 531 hectares of marine environment of coral reefs and seagrass beds, and 35 hectares of swamp wetlands, including mangroves, swamp forest, and marshlands.</w:t>
      </w:r>
      <w:r>
        <w:rPr>
          <w:color w:val="000000"/>
          <w:vertAlign w:val="superscript"/>
        </w:rPr>
        <w:footnoteReference w:id="23"/>
      </w:r>
      <w:r>
        <w:rPr>
          <w:color w:val="000000"/>
          <w:sz w:val="22"/>
          <w:szCs w:val="22"/>
        </w:rPr>
        <w:t xml:space="preserve"> </w:t>
      </w:r>
    </w:p>
    <w:p w14:paraId="650A3B29" w14:textId="77777777" w:rsidR="00367B88" w:rsidRDefault="00367B88" w:rsidP="00367B88">
      <w:pPr>
        <w:widowControl w:val="0"/>
        <w:pBdr>
          <w:top w:val="nil"/>
          <w:left w:val="nil"/>
          <w:bottom w:val="nil"/>
          <w:right w:val="nil"/>
          <w:between w:val="nil"/>
        </w:pBdr>
        <w:tabs>
          <w:tab w:val="left" w:pos="540"/>
        </w:tabs>
        <w:jc w:val="both"/>
        <w:rPr>
          <w:color w:val="000000"/>
          <w:sz w:val="22"/>
          <w:szCs w:val="22"/>
        </w:rPr>
      </w:pPr>
    </w:p>
    <w:p w14:paraId="548C820A" w14:textId="77777777" w:rsidR="00CC2D14" w:rsidRDefault="00CC2D14" w:rsidP="00367B88">
      <w:pPr>
        <w:widowControl w:val="0"/>
        <w:pBdr>
          <w:top w:val="nil"/>
          <w:left w:val="nil"/>
          <w:bottom w:val="nil"/>
          <w:right w:val="nil"/>
          <w:between w:val="nil"/>
        </w:pBdr>
        <w:tabs>
          <w:tab w:val="left" w:pos="540"/>
        </w:tabs>
        <w:jc w:val="center"/>
        <w:rPr>
          <w:color w:val="000000"/>
          <w:sz w:val="22"/>
          <w:szCs w:val="22"/>
        </w:rPr>
      </w:pPr>
      <w:r>
        <w:rPr>
          <w:noProof/>
          <w:color w:val="000000"/>
          <w:sz w:val="22"/>
          <w:szCs w:val="22"/>
        </w:rPr>
        <w:drawing>
          <wp:inline distT="0" distB="0" distL="0" distR="0" wp14:anchorId="7E762458" wp14:editId="155D3AE2">
            <wp:extent cx="2466754" cy="2691709"/>
            <wp:effectExtent l="0" t="0" r="0" b="0"/>
            <wp:docPr id="3" name="Picture 2" descr="Screen Shot 2019-06-18 at 4.19.20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8 at 4.19.20 PM.png"/>
                    <pic:cNvPicPr/>
                  </pic:nvPicPr>
                  <pic:blipFill>
                    <a:blip r:embed="rId10"/>
                    <a:stretch>
                      <a:fillRect/>
                    </a:stretch>
                  </pic:blipFill>
                  <pic:spPr>
                    <a:xfrm>
                      <a:off x="0" y="0"/>
                      <a:ext cx="2489561" cy="2716595"/>
                    </a:xfrm>
                    <a:prstGeom prst="rect">
                      <a:avLst/>
                    </a:prstGeom>
                  </pic:spPr>
                </pic:pic>
              </a:graphicData>
            </a:graphic>
          </wp:inline>
        </w:drawing>
      </w:r>
    </w:p>
    <w:p w14:paraId="2D6593EC" w14:textId="77777777" w:rsidR="00CC2D14" w:rsidRDefault="00CC2D14" w:rsidP="00367B88">
      <w:pPr>
        <w:widowControl w:val="0"/>
        <w:pBdr>
          <w:top w:val="nil"/>
          <w:left w:val="nil"/>
          <w:bottom w:val="nil"/>
          <w:right w:val="nil"/>
          <w:between w:val="nil"/>
        </w:pBdr>
        <w:tabs>
          <w:tab w:val="left" w:pos="540"/>
        </w:tabs>
        <w:jc w:val="center"/>
        <w:rPr>
          <w:color w:val="000000"/>
          <w:sz w:val="22"/>
          <w:szCs w:val="22"/>
        </w:rPr>
      </w:pPr>
      <w:proofErr w:type="spellStart"/>
      <w:r>
        <w:rPr>
          <w:color w:val="000000"/>
          <w:sz w:val="22"/>
          <w:szCs w:val="22"/>
        </w:rPr>
        <w:t>Cabrits</w:t>
      </w:r>
      <w:proofErr w:type="spellEnd"/>
      <w:r>
        <w:rPr>
          <w:color w:val="000000"/>
          <w:sz w:val="22"/>
          <w:szCs w:val="22"/>
        </w:rPr>
        <w:t xml:space="preserve"> National Park</w:t>
      </w:r>
      <w:r w:rsidR="00D45470">
        <w:rPr>
          <w:color w:val="000000"/>
          <w:sz w:val="22"/>
          <w:szCs w:val="22"/>
        </w:rPr>
        <w:t xml:space="preserve"> (and marine </w:t>
      </w:r>
      <w:r w:rsidR="002D7416">
        <w:rPr>
          <w:color w:val="000000"/>
          <w:sz w:val="22"/>
          <w:szCs w:val="22"/>
        </w:rPr>
        <w:t>reserve</w:t>
      </w:r>
      <w:r w:rsidR="00D45470">
        <w:rPr>
          <w:color w:val="000000"/>
          <w:sz w:val="22"/>
          <w:szCs w:val="22"/>
        </w:rPr>
        <w:t>)</w:t>
      </w:r>
      <w:r>
        <w:rPr>
          <w:color w:val="000000"/>
          <w:sz w:val="22"/>
          <w:szCs w:val="22"/>
        </w:rPr>
        <w:t>, Dominica</w:t>
      </w:r>
    </w:p>
    <w:p w14:paraId="2CE899DB" w14:textId="77777777" w:rsidR="00462C08" w:rsidRDefault="00CC2D14" w:rsidP="00367B88">
      <w:pPr>
        <w:widowControl w:val="0"/>
        <w:pBdr>
          <w:top w:val="nil"/>
          <w:left w:val="nil"/>
          <w:bottom w:val="nil"/>
          <w:right w:val="nil"/>
          <w:between w:val="nil"/>
        </w:pBdr>
        <w:tabs>
          <w:tab w:val="left" w:pos="540"/>
        </w:tabs>
        <w:jc w:val="center"/>
        <w:rPr>
          <w:color w:val="000000"/>
          <w:sz w:val="22"/>
          <w:szCs w:val="22"/>
        </w:rPr>
      </w:pPr>
      <w:r>
        <w:rPr>
          <w:color w:val="000000"/>
          <w:sz w:val="22"/>
          <w:szCs w:val="22"/>
        </w:rPr>
        <w:t>(Source: protectedplanet.net)</w:t>
      </w:r>
    </w:p>
    <w:p w14:paraId="72632738" w14:textId="77777777" w:rsidR="00462C08" w:rsidRDefault="00462C08">
      <w:pPr>
        <w:widowControl w:val="0"/>
        <w:tabs>
          <w:tab w:val="left" w:pos="540"/>
        </w:tabs>
        <w:jc w:val="both"/>
        <w:rPr>
          <w:sz w:val="22"/>
          <w:szCs w:val="22"/>
        </w:rPr>
      </w:pPr>
    </w:p>
    <w:p w14:paraId="60E4862E"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Grenada’s three main islands, Grenada, </w:t>
      </w:r>
      <w:proofErr w:type="spellStart"/>
      <w:r>
        <w:rPr>
          <w:color w:val="000000"/>
          <w:sz w:val="22"/>
          <w:szCs w:val="22"/>
        </w:rPr>
        <w:t>Carriacou</w:t>
      </w:r>
      <w:proofErr w:type="spellEnd"/>
      <w:r>
        <w:rPr>
          <w:color w:val="000000"/>
          <w:sz w:val="22"/>
          <w:szCs w:val="22"/>
        </w:rPr>
        <w:t xml:space="preserve">, and Petit Martinique, cover 348 </w:t>
      </w:r>
      <w:proofErr w:type="spellStart"/>
      <w:r>
        <w:rPr>
          <w:color w:val="000000"/>
          <w:sz w:val="22"/>
          <w:szCs w:val="22"/>
        </w:rPr>
        <w:t>sq</w:t>
      </w:r>
      <w:proofErr w:type="spellEnd"/>
      <w:r>
        <w:rPr>
          <w:color w:val="000000"/>
          <w:sz w:val="22"/>
          <w:szCs w:val="22"/>
        </w:rPr>
        <w:t xml:space="preserve"> km and a 121 km coastline. The ecosystems of mangrove swamps, coral reefs, seagrass beds, beaches, lagoons, dry woodlands, and cactus shrub host “233 marine species, 69 marine/brackish water species, and several species of seabirds as well as 17 freshwater species on the main island.”</w:t>
      </w:r>
      <w:r>
        <w:rPr>
          <w:color w:val="000000"/>
          <w:vertAlign w:val="superscript"/>
        </w:rPr>
        <w:footnoteReference w:id="24"/>
      </w:r>
      <w:r>
        <w:rPr>
          <w:color w:val="000000"/>
          <w:sz w:val="22"/>
          <w:szCs w:val="22"/>
        </w:rPr>
        <w:t xml:space="preserve"> Grenada’s existing terrestrial protected areas cover over 2200 hectares and protect significant altitude forest environments, critical dove habitat, and Amerindian cultural resources.</w:t>
      </w:r>
      <w:r>
        <w:rPr>
          <w:color w:val="000000"/>
          <w:sz w:val="22"/>
          <w:szCs w:val="22"/>
          <w:vertAlign w:val="superscript"/>
        </w:rPr>
        <w:footnoteReference w:id="25"/>
      </w:r>
      <w:r>
        <w:rPr>
          <w:color w:val="000000"/>
          <w:sz w:val="22"/>
          <w:szCs w:val="22"/>
        </w:rPr>
        <w:t xml:space="preserve"> The island’s Amerindian heritage includes Crown land at Pearls, formally designated as a protected area due to its cultural and heritage resources. The Ministry of Tourism also supports several colonial heritage sites, including Fort Frederick, Fort George, and Fort Matthew. The biodiversity of Grenada’s coral reefs </w:t>
      </w:r>
      <w:r w:rsidR="00E8279A">
        <w:rPr>
          <w:color w:val="000000"/>
          <w:sz w:val="22"/>
          <w:szCs w:val="22"/>
        </w:rPr>
        <w:t>is</w:t>
      </w:r>
      <w:r>
        <w:rPr>
          <w:color w:val="000000"/>
          <w:sz w:val="22"/>
          <w:szCs w:val="22"/>
        </w:rPr>
        <w:t xml:space="preserve"> significant to international tourism, particularly that of yacht and cruise ship moorings. </w:t>
      </w:r>
    </w:p>
    <w:p w14:paraId="39FC6FD9" w14:textId="77777777" w:rsidR="00CC2D14" w:rsidRDefault="00CC2D14" w:rsidP="00367B88">
      <w:pPr>
        <w:widowControl w:val="0"/>
        <w:pBdr>
          <w:top w:val="nil"/>
          <w:left w:val="nil"/>
          <w:bottom w:val="nil"/>
          <w:right w:val="nil"/>
          <w:between w:val="nil"/>
        </w:pBdr>
        <w:tabs>
          <w:tab w:val="left" w:pos="540"/>
        </w:tabs>
        <w:jc w:val="center"/>
        <w:rPr>
          <w:color w:val="000000"/>
          <w:sz w:val="22"/>
          <w:szCs w:val="22"/>
        </w:rPr>
      </w:pPr>
      <w:r>
        <w:rPr>
          <w:noProof/>
          <w:color w:val="000000"/>
          <w:sz w:val="22"/>
          <w:szCs w:val="22"/>
        </w:rPr>
        <w:lastRenderedPageBreak/>
        <w:drawing>
          <wp:inline distT="0" distB="0" distL="0" distR="0" wp14:anchorId="34A8ADC5" wp14:editId="461F24D9">
            <wp:extent cx="3143102" cy="2391914"/>
            <wp:effectExtent l="0" t="0" r="635" b="8890"/>
            <wp:docPr id="4" name="Picture 3" descr="Screen Shot 2019-06-18 at 4.19.4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18 at 4.19.43 PM.png"/>
                    <pic:cNvPicPr/>
                  </pic:nvPicPr>
                  <pic:blipFill>
                    <a:blip r:embed="rId11"/>
                    <a:stretch>
                      <a:fillRect/>
                    </a:stretch>
                  </pic:blipFill>
                  <pic:spPr>
                    <a:xfrm>
                      <a:off x="0" y="0"/>
                      <a:ext cx="3152711" cy="2399227"/>
                    </a:xfrm>
                    <a:prstGeom prst="rect">
                      <a:avLst/>
                    </a:prstGeom>
                  </pic:spPr>
                </pic:pic>
              </a:graphicData>
            </a:graphic>
          </wp:inline>
        </w:drawing>
      </w:r>
    </w:p>
    <w:p w14:paraId="245BA935" w14:textId="77777777" w:rsidR="00CC2D14" w:rsidRDefault="00CC2D14" w:rsidP="00367B88">
      <w:pPr>
        <w:widowControl w:val="0"/>
        <w:pBdr>
          <w:top w:val="nil"/>
          <w:left w:val="nil"/>
          <w:bottom w:val="nil"/>
          <w:right w:val="nil"/>
          <w:between w:val="nil"/>
        </w:pBdr>
        <w:tabs>
          <w:tab w:val="left" w:pos="540"/>
        </w:tabs>
        <w:jc w:val="center"/>
        <w:rPr>
          <w:color w:val="000000"/>
          <w:sz w:val="22"/>
          <w:szCs w:val="22"/>
        </w:rPr>
      </w:pPr>
      <w:r>
        <w:rPr>
          <w:color w:val="000000"/>
          <w:sz w:val="22"/>
          <w:szCs w:val="22"/>
        </w:rPr>
        <w:t xml:space="preserve">Grand </w:t>
      </w:r>
      <w:proofErr w:type="spellStart"/>
      <w:r>
        <w:rPr>
          <w:color w:val="000000"/>
          <w:sz w:val="22"/>
          <w:szCs w:val="22"/>
        </w:rPr>
        <w:t>Anse</w:t>
      </w:r>
      <w:proofErr w:type="spellEnd"/>
      <w:r>
        <w:rPr>
          <w:color w:val="000000"/>
          <w:sz w:val="22"/>
          <w:szCs w:val="22"/>
        </w:rPr>
        <w:t xml:space="preserve"> MPA, Grenada</w:t>
      </w:r>
    </w:p>
    <w:p w14:paraId="6B7713C5" w14:textId="77777777" w:rsidR="00462C08" w:rsidRDefault="00CC2D14" w:rsidP="00367B88">
      <w:pPr>
        <w:widowControl w:val="0"/>
        <w:pBdr>
          <w:top w:val="nil"/>
          <w:left w:val="nil"/>
          <w:bottom w:val="nil"/>
          <w:right w:val="nil"/>
          <w:between w:val="nil"/>
        </w:pBdr>
        <w:tabs>
          <w:tab w:val="left" w:pos="540"/>
        </w:tabs>
        <w:jc w:val="center"/>
        <w:rPr>
          <w:color w:val="000000"/>
          <w:sz w:val="22"/>
          <w:szCs w:val="22"/>
        </w:rPr>
      </w:pPr>
      <w:r>
        <w:rPr>
          <w:color w:val="000000"/>
          <w:sz w:val="22"/>
          <w:szCs w:val="22"/>
        </w:rPr>
        <w:t>(Source: protectedplanet.net)</w:t>
      </w:r>
    </w:p>
    <w:p w14:paraId="523E4B46" w14:textId="77777777" w:rsidR="00462C08" w:rsidRDefault="00462C08">
      <w:pPr>
        <w:widowControl w:val="0"/>
        <w:pBdr>
          <w:top w:val="nil"/>
          <w:left w:val="nil"/>
          <w:bottom w:val="nil"/>
          <w:right w:val="nil"/>
          <w:between w:val="nil"/>
        </w:pBdr>
        <w:tabs>
          <w:tab w:val="left" w:pos="540"/>
        </w:tabs>
        <w:ind w:hanging="720"/>
        <w:jc w:val="both"/>
        <w:rPr>
          <w:color w:val="000000"/>
          <w:sz w:val="22"/>
          <w:szCs w:val="22"/>
        </w:rPr>
      </w:pPr>
    </w:p>
    <w:p w14:paraId="3ADAAD0C" w14:textId="77777777" w:rsidR="009C1609" w:rsidRDefault="008151BC" w:rsidP="00367B88">
      <w:pPr>
        <w:widowControl w:val="0"/>
        <w:numPr>
          <w:ilvl w:val="0"/>
          <w:numId w:val="50"/>
        </w:numPr>
        <w:pBdr>
          <w:top w:val="nil"/>
          <w:left w:val="nil"/>
          <w:bottom w:val="nil"/>
          <w:right w:val="nil"/>
          <w:between w:val="nil"/>
        </w:pBdr>
        <w:tabs>
          <w:tab w:val="left" w:pos="540"/>
        </w:tabs>
        <w:ind w:left="0"/>
        <w:jc w:val="both"/>
        <w:rPr>
          <w:color w:val="000000"/>
          <w:sz w:val="22"/>
          <w:szCs w:val="22"/>
        </w:rPr>
      </w:pPr>
      <w:r>
        <w:rPr>
          <w:color w:val="000000"/>
          <w:sz w:val="22"/>
          <w:szCs w:val="22"/>
        </w:rPr>
        <w:t xml:space="preserve">Even though Saint Lucia is only 616 </w:t>
      </w:r>
      <w:proofErr w:type="spellStart"/>
      <w:r>
        <w:rPr>
          <w:color w:val="000000"/>
          <w:sz w:val="22"/>
          <w:szCs w:val="22"/>
        </w:rPr>
        <w:t>sq</w:t>
      </w:r>
      <w:proofErr w:type="spellEnd"/>
      <w:r>
        <w:rPr>
          <w:color w:val="000000"/>
          <w:sz w:val="22"/>
          <w:szCs w:val="22"/>
        </w:rPr>
        <w:t xml:space="preserve"> km, this small island hosts 1,300 plant species, 160 birds, 250 reef fish and 50 coral species. The proposed </w:t>
      </w:r>
      <w:proofErr w:type="spellStart"/>
      <w:r>
        <w:rPr>
          <w:color w:val="000000"/>
          <w:sz w:val="22"/>
          <w:szCs w:val="22"/>
        </w:rPr>
        <w:t>Iyanola</w:t>
      </w:r>
      <w:proofErr w:type="spellEnd"/>
      <w:r>
        <w:rPr>
          <w:color w:val="000000"/>
          <w:sz w:val="22"/>
          <w:szCs w:val="22"/>
        </w:rPr>
        <w:t xml:space="preserve"> National Park is crucial to protecting not only the last remaining expanse of undeveloped coastline in Saint Lucia, but also the survival of rare and endemic species, including the </w:t>
      </w:r>
      <w:proofErr w:type="spellStart"/>
      <w:r>
        <w:rPr>
          <w:color w:val="000000"/>
          <w:sz w:val="22"/>
          <w:szCs w:val="22"/>
        </w:rPr>
        <w:t>Iyanola</w:t>
      </w:r>
      <w:proofErr w:type="spellEnd"/>
      <w:r>
        <w:rPr>
          <w:color w:val="000000"/>
          <w:sz w:val="22"/>
          <w:szCs w:val="22"/>
        </w:rPr>
        <w:t xml:space="preserve"> sea turtle and iguana, which share important breeding and nesting sites on the beaches of the National Park. The dry forests provide important resources for local populations, as well as habitats for pollinators. Together with the mangrove stands and coral reefs, these terrains provide protection against soil erosion and increase resilience to hurricanes. The Grand </w:t>
      </w:r>
      <w:proofErr w:type="spellStart"/>
      <w:r>
        <w:rPr>
          <w:color w:val="000000"/>
          <w:sz w:val="22"/>
          <w:szCs w:val="22"/>
        </w:rPr>
        <w:t>Anse</w:t>
      </w:r>
      <w:proofErr w:type="spellEnd"/>
      <w:r>
        <w:rPr>
          <w:color w:val="000000"/>
          <w:sz w:val="22"/>
          <w:szCs w:val="22"/>
        </w:rPr>
        <w:t xml:space="preserve"> coastline within the park is home to fifty-three species of birds, seven of which are endemic. It contains thirteen rare plant species, four of which are believed to be endemic, and is the site of the only nesting ground for the masked duck in Saint Lucia, as well as the most important nesting ground of Leatherback and </w:t>
      </w:r>
      <w:proofErr w:type="spellStart"/>
      <w:r>
        <w:rPr>
          <w:color w:val="000000"/>
          <w:sz w:val="22"/>
          <w:szCs w:val="22"/>
        </w:rPr>
        <w:t>Iyanola</w:t>
      </w:r>
      <w:proofErr w:type="spellEnd"/>
      <w:r>
        <w:rPr>
          <w:color w:val="000000"/>
          <w:sz w:val="22"/>
          <w:szCs w:val="22"/>
        </w:rPr>
        <w:t xml:space="preserve"> sea turtles.  The Fond D’or proposed protected landscape also contains cultural and historical significance, with architectural remnants from the colonial age and artifacts that date back to the Amerindian tribes that once inhabited the area located at the interpretation center and Museum. </w:t>
      </w:r>
    </w:p>
    <w:p w14:paraId="722D7F6C" w14:textId="77777777" w:rsidR="00A16471" w:rsidRDefault="00A16471" w:rsidP="00A16471">
      <w:pPr>
        <w:widowControl w:val="0"/>
        <w:pBdr>
          <w:top w:val="nil"/>
          <w:left w:val="nil"/>
          <w:bottom w:val="nil"/>
          <w:right w:val="nil"/>
          <w:between w:val="nil"/>
        </w:pBdr>
        <w:tabs>
          <w:tab w:val="left" w:pos="540"/>
        </w:tabs>
        <w:jc w:val="both"/>
        <w:rPr>
          <w:color w:val="000000"/>
          <w:sz w:val="22"/>
          <w:szCs w:val="22"/>
        </w:rPr>
      </w:pPr>
    </w:p>
    <w:p w14:paraId="567E38CF" w14:textId="77777777" w:rsidR="00CC2D14" w:rsidRDefault="00A16471" w:rsidP="00A16471">
      <w:pPr>
        <w:widowControl w:val="0"/>
        <w:pBdr>
          <w:top w:val="nil"/>
          <w:left w:val="nil"/>
          <w:bottom w:val="nil"/>
          <w:right w:val="nil"/>
          <w:between w:val="nil"/>
        </w:pBdr>
        <w:tabs>
          <w:tab w:val="left" w:pos="540"/>
        </w:tabs>
        <w:jc w:val="center"/>
        <w:rPr>
          <w:color w:val="000000"/>
          <w:sz w:val="22"/>
          <w:szCs w:val="22"/>
        </w:rPr>
      </w:pPr>
      <w:r>
        <w:rPr>
          <w:noProof/>
          <w:color w:val="000000"/>
          <w:sz w:val="22"/>
          <w:szCs w:val="22"/>
        </w:rPr>
        <w:drawing>
          <wp:inline distT="0" distB="0" distL="0" distR="0" wp14:anchorId="33D58135" wp14:editId="20CAA912">
            <wp:extent cx="2569885" cy="2514600"/>
            <wp:effectExtent l="0" t="0" r="190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90894" cy="2535157"/>
                    </a:xfrm>
                    <a:prstGeom prst="rect">
                      <a:avLst/>
                    </a:prstGeom>
                    <a:noFill/>
                  </pic:spPr>
                </pic:pic>
              </a:graphicData>
            </a:graphic>
          </wp:inline>
        </w:drawing>
      </w:r>
    </w:p>
    <w:p w14:paraId="435650AA" w14:textId="77777777" w:rsidR="00CC2D14" w:rsidRDefault="00CC2D14" w:rsidP="00A16471">
      <w:pPr>
        <w:pBdr>
          <w:top w:val="nil"/>
          <w:left w:val="nil"/>
          <w:bottom w:val="nil"/>
          <w:right w:val="nil"/>
          <w:between w:val="nil"/>
        </w:pBdr>
        <w:jc w:val="center"/>
        <w:rPr>
          <w:color w:val="000000"/>
          <w:sz w:val="22"/>
          <w:szCs w:val="22"/>
        </w:rPr>
      </w:pPr>
      <w:r>
        <w:rPr>
          <w:color w:val="000000"/>
          <w:sz w:val="22"/>
          <w:szCs w:val="22"/>
        </w:rPr>
        <w:t xml:space="preserve">Proposed </w:t>
      </w:r>
      <w:proofErr w:type="spellStart"/>
      <w:r>
        <w:rPr>
          <w:color w:val="000000"/>
          <w:sz w:val="22"/>
          <w:szCs w:val="22"/>
        </w:rPr>
        <w:t>Iyanola</w:t>
      </w:r>
      <w:proofErr w:type="spellEnd"/>
      <w:r>
        <w:rPr>
          <w:color w:val="000000"/>
          <w:sz w:val="22"/>
          <w:szCs w:val="22"/>
        </w:rPr>
        <w:t xml:space="preserve"> National Park, Saint Lucia</w:t>
      </w:r>
    </w:p>
    <w:p w14:paraId="61616013" w14:textId="77777777" w:rsidR="00462C08" w:rsidRPr="00CC2D14" w:rsidRDefault="00CC2D14" w:rsidP="00A16471">
      <w:pPr>
        <w:pBdr>
          <w:top w:val="nil"/>
          <w:left w:val="nil"/>
          <w:bottom w:val="nil"/>
          <w:right w:val="nil"/>
          <w:between w:val="nil"/>
        </w:pBdr>
        <w:jc w:val="center"/>
        <w:rPr>
          <w:color w:val="000000"/>
          <w:sz w:val="20"/>
          <w:szCs w:val="20"/>
        </w:rPr>
      </w:pPr>
      <w:r>
        <w:rPr>
          <w:color w:val="000000"/>
          <w:sz w:val="22"/>
          <w:szCs w:val="22"/>
        </w:rPr>
        <w:t xml:space="preserve">(Source: </w:t>
      </w:r>
      <w:proofErr w:type="spellStart"/>
      <w:r>
        <w:rPr>
          <w:color w:val="000000"/>
          <w:sz w:val="20"/>
          <w:szCs w:val="20"/>
        </w:rPr>
        <w:t>Haffey</w:t>
      </w:r>
      <w:proofErr w:type="spellEnd"/>
      <w:r>
        <w:rPr>
          <w:color w:val="000000"/>
          <w:sz w:val="20"/>
          <w:szCs w:val="20"/>
        </w:rPr>
        <w:t>, David. “A Systems Plan for Protected Areas in St. Lucia” OECS Protected Areas and Associated Livelihoods Project. December 2009)</w:t>
      </w:r>
    </w:p>
    <w:p w14:paraId="6FAF9C54" w14:textId="77777777" w:rsidR="00462C08" w:rsidRDefault="00462C08">
      <w:pPr>
        <w:pStyle w:val="Heading2"/>
        <w:ind w:left="0"/>
      </w:pPr>
      <w:bookmarkStart w:id="28" w:name="_1pxezwc" w:colFirst="0" w:colLast="0"/>
      <w:bookmarkEnd w:id="28"/>
    </w:p>
    <w:p w14:paraId="3F0D4424" w14:textId="77777777" w:rsidR="00462C08" w:rsidRDefault="008151BC">
      <w:pPr>
        <w:pStyle w:val="Heading2"/>
        <w:ind w:left="0"/>
      </w:pPr>
      <w:bookmarkStart w:id="29" w:name="_Toc8820312"/>
      <w:r>
        <w:t>2.3</w:t>
      </w:r>
      <w:r>
        <w:tab/>
        <w:t>Threats, Root Causes and Barrier Analysis</w:t>
      </w:r>
      <w:bookmarkEnd w:id="29"/>
    </w:p>
    <w:p w14:paraId="7AFBFC34" w14:textId="77777777" w:rsidR="00462C08" w:rsidRDefault="00462C08">
      <w:pPr>
        <w:jc w:val="both"/>
        <w:rPr>
          <w:b/>
          <w:sz w:val="22"/>
          <w:szCs w:val="22"/>
        </w:rPr>
      </w:pPr>
    </w:p>
    <w:p w14:paraId="30076302"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Broadly, the main threats to the conservation of biodiversity in small islands development states (SIDS) and in particular in the Caribbean include, among others: increasing social inequality, inadequate agricultural models, Illegal, Unreported and Unregulated (IUU) fishing, land-based pollution of marine areas, weak law enforcement and policy adherence, and insufficient funds for protection and management. In the four project countries, the main threats to biodiversity conservation are water pollution, coastal erosion from inappropriate development and/or deforestation, overfishing, and natural disasters</w:t>
      </w:r>
      <w:r>
        <w:rPr>
          <w:color w:val="000000"/>
          <w:sz w:val="22"/>
          <w:szCs w:val="22"/>
          <w:vertAlign w:val="superscript"/>
        </w:rPr>
        <w:footnoteReference w:id="26"/>
      </w:r>
      <w:r>
        <w:rPr>
          <w:color w:val="000000"/>
          <w:sz w:val="22"/>
          <w:szCs w:val="22"/>
        </w:rPr>
        <w:t>. The root causes vary depending on the country, but can often be traced back to lack of political will to monitor and enforce management of Protected Areas, insufficient budgets and staffing, and rapid, unsustainable development, especially related to tourism.</w:t>
      </w:r>
    </w:p>
    <w:p w14:paraId="266E10FB" w14:textId="77777777" w:rsidR="00462C08" w:rsidRDefault="00462C08">
      <w:pPr>
        <w:jc w:val="both"/>
        <w:rPr>
          <w:b/>
          <w:sz w:val="22"/>
          <w:szCs w:val="22"/>
        </w:rPr>
      </w:pPr>
    </w:p>
    <w:p w14:paraId="678E2B13" w14:textId="77777777" w:rsidR="00462C08" w:rsidRDefault="008151BC">
      <w:pPr>
        <w:jc w:val="both"/>
        <w:rPr>
          <w:b/>
          <w:sz w:val="22"/>
          <w:szCs w:val="22"/>
        </w:rPr>
      </w:pPr>
      <w:r>
        <w:rPr>
          <w:b/>
          <w:sz w:val="22"/>
          <w:szCs w:val="22"/>
        </w:rPr>
        <w:t xml:space="preserve">Antigua and Barbuda: Codrington Lagoon National Park </w:t>
      </w:r>
    </w:p>
    <w:p w14:paraId="54175317" w14:textId="77777777" w:rsidR="00462C08" w:rsidRDefault="00462C08">
      <w:pPr>
        <w:widowControl w:val="0"/>
        <w:jc w:val="both"/>
        <w:rPr>
          <w:sz w:val="22"/>
          <w:szCs w:val="22"/>
        </w:rPr>
      </w:pPr>
    </w:p>
    <w:p w14:paraId="1DDB755F" w14:textId="77777777" w:rsidR="00462C08" w:rsidRDefault="008151BC">
      <w:pPr>
        <w:widowControl w:val="0"/>
        <w:jc w:val="both"/>
        <w:rPr>
          <w:sz w:val="22"/>
          <w:szCs w:val="22"/>
          <w:u w:val="single"/>
        </w:rPr>
      </w:pPr>
      <w:r>
        <w:rPr>
          <w:sz w:val="22"/>
          <w:szCs w:val="22"/>
          <w:u w:val="single"/>
        </w:rPr>
        <w:t xml:space="preserve">Overfishing and loss of marine/coastal habitat: </w:t>
      </w:r>
    </w:p>
    <w:p w14:paraId="07327317" w14:textId="77777777" w:rsidR="00462C08" w:rsidRDefault="00462C08">
      <w:pPr>
        <w:widowControl w:val="0"/>
        <w:jc w:val="both"/>
        <w:rPr>
          <w:sz w:val="22"/>
          <w:szCs w:val="22"/>
        </w:rPr>
      </w:pPr>
    </w:p>
    <w:p w14:paraId="3575E7F6"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Overfishing is one of the main causes of biodiversity loss in Antigua and Barbuda. Seagrass beds that provide food for fish and turtles and also function as nurseries for young conch, spiny lobsters, shrimp and a variety of fish are being destroyed.</w:t>
      </w:r>
      <w:r>
        <w:rPr>
          <w:color w:val="000000"/>
          <w:vertAlign w:val="superscript"/>
        </w:rPr>
        <w:footnoteReference w:id="27"/>
      </w:r>
      <w:r>
        <w:rPr>
          <w:color w:val="000000"/>
          <w:sz w:val="22"/>
          <w:szCs w:val="22"/>
        </w:rPr>
        <w:t xml:space="preserve"> Coral reefs are in poor condition, stressed by high sedimentation, and activities like overfishing, destruction by the anchoring of boats, improper placement of fish traps, garbage, breakage by recreational diving, and the release of partly treated sewage from coastal holiday developments directly into the sea.</w:t>
      </w:r>
      <w:r>
        <w:rPr>
          <w:color w:val="000000"/>
          <w:vertAlign w:val="superscript"/>
        </w:rPr>
        <w:footnoteReference w:id="28"/>
      </w:r>
      <w:r>
        <w:rPr>
          <w:color w:val="000000"/>
          <w:sz w:val="22"/>
          <w:szCs w:val="22"/>
        </w:rPr>
        <w:t xml:space="preserve"> The destruction of nesting and foraging habitats through coastal construction, sand mining, pollution, and overfishing has threatened sea turtles as well. The regulatory mechanisms, though effectively enhanced with the enactment of the new Fisheries Act and its accompanying regulations, are undermined by the lack of capacity to enforce these laws. In addition, Antigua and Barbuda authorities note the need to, “Adopt measures to prevent overfishing including a ban on other destructive fishing gear not covered by the Fisheries regulations.”</w:t>
      </w:r>
      <w:r>
        <w:rPr>
          <w:color w:val="000000"/>
          <w:vertAlign w:val="superscript"/>
        </w:rPr>
        <w:footnoteReference w:id="29"/>
      </w:r>
    </w:p>
    <w:p w14:paraId="0750A176" w14:textId="77777777" w:rsidR="00462C08" w:rsidRDefault="00462C08">
      <w:pPr>
        <w:widowControl w:val="0"/>
        <w:tabs>
          <w:tab w:val="left" w:pos="540"/>
        </w:tabs>
        <w:jc w:val="both"/>
        <w:rPr>
          <w:sz w:val="22"/>
          <w:szCs w:val="22"/>
        </w:rPr>
      </w:pPr>
    </w:p>
    <w:p w14:paraId="3B4EDE38"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Overfishing is a specific concern for Codrington Lagoon. The lobster fisheries industry in Barbuda is extremely important to the livelihood of the population, and the overexploitation of this resource could be economically devastating to the island. According to the National Park’s management plan, export-oriented lobster fishing on Barbuda’s reefs makes up 40% of Barbuda’s Island Domestic Product, and this resource is shared with fishing vessels from Antigua and Guadeloupe.</w:t>
      </w:r>
      <w:r>
        <w:rPr>
          <w:color w:val="000000"/>
          <w:vertAlign w:val="superscript"/>
        </w:rPr>
        <w:footnoteReference w:id="30"/>
      </w:r>
      <w:r>
        <w:rPr>
          <w:color w:val="000000"/>
          <w:sz w:val="22"/>
          <w:szCs w:val="22"/>
        </w:rPr>
        <w:t xml:space="preserve"> A biodiversity assessment conducted by OECS in 2008 found low populations of parrotfish and Nassau Groupers in the park relative to the rest of the Caribbean.</w:t>
      </w:r>
      <w:r>
        <w:rPr>
          <w:color w:val="000000"/>
          <w:vertAlign w:val="superscript"/>
        </w:rPr>
        <w:footnoteReference w:id="31"/>
      </w:r>
      <w:r>
        <w:rPr>
          <w:color w:val="000000"/>
          <w:sz w:val="22"/>
          <w:szCs w:val="22"/>
        </w:rPr>
        <w:t xml:space="preserve"> Coral cover is also extremely low in the park, which is believed to be an indirect effect of overfishing. Seagrass, an important marine ecosystem for numerous species and natural filter for sedimentation, has suffered propeller scars from fishing boats, which can take years to adequately </w:t>
      </w:r>
      <w:r>
        <w:rPr>
          <w:color w:val="000000"/>
          <w:sz w:val="22"/>
          <w:szCs w:val="22"/>
        </w:rPr>
        <w:lastRenderedPageBreak/>
        <w:t>recover.</w:t>
      </w:r>
      <w:r>
        <w:rPr>
          <w:color w:val="000000"/>
          <w:vertAlign w:val="superscript"/>
        </w:rPr>
        <w:footnoteReference w:id="32"/>
      </w:r>
      <w:r>
        <w:rPr>
          <w:color w:val="000000"/>
          <w:sz w:val="22"/>
          <w:szCs w:val="22"/>
        </w:rPr>
        <w:t xml:space="preserve"> In an important step forward, the Barbuda Council adopted new oceans management legislation in 2014, permanently banning parrot-fish catching and temporarily banning fishing in the National Park; however, the Environmental Law Institute (ELI) points out major gaps in enforcement and regulation of the bans, encouraging the management authority to work with its sister authority on Barbuda and the Ministry with authority for national parks to update current national park regulations to improve protection, management, and enforcement and to ensure that the regulations accommodate the particular needs of the Codrington Lagoon National Park.</w:t>
      </w:r>
      <w:r>
        <w:rPr>
          <w:color w:val="000000"/>
          <w:vertAlign w:val="superscript"/>
        </w:rPr>
        <w:footnoteReference w:id="33"/>
      </w:r>
      <w:r>
        <w:rPr>
          <w:color w:val="000000"/>
          <w:sz w:val="22"/>
          <w:szCs w:val="22"/>
        </w:rPr>
        <w:t xml:space="preserve"> A study of environmental laws by the Environmental Law Institute identified serious shortcomings in the fisheries laws for Barbuda. Barbuda was massively damaged in 2017 by Hurricane Irma, and it is likely that in an iterative dialogue about project activity in Antigua and Barbuda, a large element of recovery work will be identified and implemented.  </w:t>
      </w:r>
    </w:p>
    <w:p w14:paraId="5BAFE694" w14:textId="77777777" w:rsidR="00462C08" w:rsidRDefault="00462C08">
      <w:pPr>
        <w:widowControl w:val="0"/>
        <w:tabs>
          <w:tab w:val="left" w:pos="540"/>
        </w:tabs>
        <w:jc w:val="both"/>
        <w:rPr>
          <w:sz w:val="22"/>
          <w:szCs w:val="22"/>
        </w:rPr>
      </w:pPr>
    </w:p>
    <w:p w14:paraId="062DAC9D" w14:textId="77777777" w:rsidR="00462C08" w:rsidRDefault="008151BC" w:rsidP="00A66BF5">
      <w:pPr>
        <w:widowControl w:val="0"/>
        <w:pBdr>
          <w:top w:val="nil"/>
          <w:left w:val="nil"/>
          <w:bottom w:val="nil"/>
          <w:right w:val="nil"/>
          <w:between w:val="nil"/>
        </w:pBdr>
        <w:tabs>
          <w:tab w:val="left" w:pos="540"/>
        </w:tabs>
        <w:jc w:val="both"/>
        <w:rPr>
          <w:color w:val="000000"/>
          <w:sz w:val="22"/>
          <w:szCs w:val="22"/>
        </w:rPr>
      </w:pPr>
      <w:r>
        <w:rPr>
          <w:color w:val="000000"/>
          <w:sz w:val="22"/>
          <w:szCs w:val="22"/>
          <w:u w:val="single"/>
        </w:rPr>
        <w:t xml:space="preserve">Water pollution: </w:t>
      </w:r>
    </w:p>
    <w:p w14:paraId="2143A548" w14:textId="77777777" w:rsidR="00462C08" w:rsidRDefault="00462C08">
      <w:pPr>
        <w:widowControl w:val="0"/>
        <w:tabs>
          <w:tab w:val="left" w:pos="540"/>
        </w:tabs>
        <w:jc w:val="both"/>
        <w:rPr>
          <w:sz w:val="22"/>
          <w:szCs w:val="22"/>
        </w:rPr>
      </w:pPr>
    </w:p>
    <w:p w14:paraId="3B286F02"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Water pollution from sewage runoff, </w:t>
      </w:r>
      <w:proofErr w:type="spellStart"/>
      <w:r>
        <w:rPr>
          <w:color w:val="000000"/>
          <w:sz w:val="22"/>
          <w:szCs w:val="22"/>
        </w:rPr>
        <w:t>agro</w:t>
      </w:r>
      <w:proofErr w:type="spellEnd"/>
      <w:r>
        <w:rPr>
          <w:color w:val="000000"/>
          <w:sz w:val="22"/>
          <w:szCs w:val="22"/>
        </w:rPr>
        <w:t>-chemical runoff, and boat pollution continues to be a threat to coastal and marine ecosystems. Fortunately, some of the damage has been mitigated by the implementation of the Pesticides and Toxic Chemicals Act. The Pesticides Control Board manages pesticide use, but there are still gaps in effective management such as the lack of effective disposal of obsolete chemicals and hazardous waste.</w:t>
      </w:r>
      <w:r>
        <w:rPr>
          <w:color w:val="000000"/>
          <w:vertAlign w:val="superscript"/>
        </w:rPr>
        <w:footnoteReference w:id="34"/>
      </w:r>
      <w:r>
        <w:rPr>
          <w:color w:val="000000"/>
          <w:sz w:val="22"/>
          <w:szCs w:val="22"/>
        </w:rPr>
        <w:t xml:space="preserve"> Antigua and Barbuda has taken steps to monitor the degree of pollution in its waters through its monthly monitoring of water quality in Falmouth and English </w:t>
      </w:r>
      <w:proofErr w:type="spellStart"/>
      <w:r>
        <w:rPr>
          <w:color w:val="000000"/>
          <w:sz w:val="22"/>
          <w:szCs w:val="22"/>
        </w:rPr>
        <w:t>Harbour</w:t>
      </w:r>
      <w:proofErr w:type="spellEnd"/>
      <w:r>
        <w:rPr>
          <w:color w:val="000000"/>
          <w:sz w:val="22"/>
          <w:szCs w:val="22"/>
        </w:rPr>
        <w:t>. The Environmental Unit, in conjunction with the Fisheries Division Laboratory at Point Wharf, seeks to identify the sources of the pollution and limit them to tolerable levels for the vulnerable marine ecosystems within the harbor. In accordance with the Aichi targets, Antigua and Barbuda have set a national target that “by 2020 pollution, including from excess nutrients within specific demonstration areas,” will be brought to levels that are “not detrimental to ecosystem function and biodiversity.”</w:t>
      </w:r>
      <w:r>
        <w:rPr>
          <w:color w:val="000000"/>
          <w:vertAlign w:val="superscript"/>
        </w:rPr>
        <w:footnoteReference w:id="35"/>
      </w:r>
    </w:p>
    <w:p w14:paraId="19376DE1" w14:textId="77777777" w:rsidR="00462C08" w:rsidRDefault="00462C08">
      <w:pPr>
        <w:widowControl w:val="0"/>
        <w:tabs>
          <w:tab w:val="left" w:pos="540"/>
        </w:tabs>
        <w:jc w:val="both"/>
        <w:rPr>
          <w:sz w:val="22"/>
          <w:szCs w:val="22"/>
        </w:rPr>
      </w:pPr>
    </w:p>
    <w:p w14:paraId="7E7F1585"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The proximity of Barbuda’s 1,400 residents in Codrington Village, within the limits of Codrington Lagoon National Park, could present serious water pollution damage if not properly managed. Despite the small population, threats of water pollution already exist. The lagoon is bordered by mangrove stands where solid waste and sewage pumping from septic tanks are dumped, and the Antigua Public Utilities Authority (APUA) energy plant on the shoreline is a continual source of oil pollution and fuel leakage.</w:t>
      </w:r>
      <w:r>
        <w:rPr>
          <w:color w:val="000000"/>
          <w:vertAlign w:val="superscript"/>
        </w:rPr>
        <w:footnoteReference w:id="36"/>
      </w:r>
      <w:r>
        <w:rPr>
          <w:color w:val="000000"/>
          <w:sz w:val="22"/>
          <w:szCs w:val="22"/>
        </w:rPr>
        <w:t xml:space="preserve"> These effects are compounded especially after heavy rains. ELI asserts that new regulations by the Ministry with National Parks Authority may be required to address conflicts between the 2012 regulations and the needs of the CLNP and Barbuda community, and such opportunities could be taken in drafting an implementation plan for the 2009-2019 management plan. </w:t>
      </w:r>
    </w:p>
    <w:p w14:paraId="6C6985C7" w14:textId="77777777" w:rsidR="00462C08" w:rsidRDefault="00462C08">
      <w:pPr>
        <w:widowControl w:val="0"/>
        <w:tabs>
          <w:tab w:val="left" w:pos="540"/>
        </w:tabs>
        <w:jc w:val="both"/>
        <w:rPr>
          <w:sz w:val="22"/>
          <w:szCs w:val="22"/>
          <w:u w:val="single"/>
        </w:rPr>
      </w:pPr>
    </w:p>
    <w:p w14:paraId="273E03E1" w14:textId="77777777" w:rsidR="00A16471" w:rsidRDefault="00A16471" w:rsidP="00A66BF5">
      <w:pPr>
        <w:widowControl w:val="0"/>
        <w:pBdr>
          <w:top w:val="nil"/>
          <w:left w:val="nil"/>
          <w:bottom w:val="nil"/>
          <w:right w:val="nil"/>
          <w:between w:val="nil"/>
        </w:pBdr>
        <w:tabs>
          <w:tab w:val="left" w:pos="540"/>
        </w:tabs>
        <w:jc w:val="both"/>
        <w:rPr>
          <w:color w:val="000000"/>
          <w:sz w:val="22"/>
          <w:szCs w:val="22"/>
          <w:u w:val="single"/>
        </w:rPr>
      </w:pPr>
    </w:p>
    <w:p w14:paraId="11278776" w14:textId="77777777" w:rsidR="00462C08" w:rsidRDefault="008151BC" w:rsidP="00A66BF5">
      <w:pPr>
        <w:widowControl w:val="0"/>
        <w:pBdr>
          <w:top w:val="nil"/>
          <w:left w:val="nil"/>
          <w:bottom w:val="nil"/>
          <w:right w:val="nil"/>
          <w:between w:val="nil"/>
        </w:pBdr>
        <w:tabs>
          <w:tab w:val="left" w:pos="540"/>
        </w:tabs>
        <w:jc w:val="both"/>
        <w:rPr>
          <w:color w:val="000000"/>
          <w:sz w:val="22"/>
          <w:szCs w:val="22"/>
        </w:rPr>
      </w:pPr>
      <w:r>
        <w:rPr>
          <w:color w:val="000000"/>
          <w:sz w:val="22"/>
          <w:szCs w:val="22"/>
          <w:u w:val="single"/>
        </w:rPr>
        <w:lastRenderedPageBreak/>
        <w:t xml:space="preserve">Loss of habitat and deforestation: </w:t>
      </w:r>
    </w:p>
    <w:p w14:paraId="3484809A" w14:textId="77777777" w:rsidR="00462C08" w:rsidRDefault="00462C08">
      <w:pPr>
        <w:widowControl w:val="0"/>
        <w:tabs>
          <w:tab w:val="left" w:pos="540"/>
        </w:tabs>
        <w:jc w:val="both"/>
        <w:rPr>
          <w:sz w:val="22"/>
          <w:szCs w:val="22"/>
        </w:rPr>
      </w:pPr>
    </w:p>
    <w:p w14:paraId="5A465967"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Significant areas of habitat have been lost in the country, primarily through the subdivision of lands for housing, tourism development, agriculture, and the mining and dredging of sand. Development activities have often meant the clearing of natural vegetation; planting of ornamental trees, shrubs, and grass for lawns and golf courses; filling-in of forests / mangrove areas for marina developments and mosquito control; and construction of new roads to give access to areas previously difficult to access. Mangroves function as nurseries, breeding grounds, and habitats for both marine and terrestrial wildlife, and provide protection from environmental shocks, but they are being destroyed for coastal development, especially development associated with the tourism sector. In the 1980s, there was an estimated 4,900 ha of mangroves in the twin island state, however estimates from photos taken in 2004 indicated that only 902 ha remained in Antigua and 807 ha remained in Barbuda.</w:t>
      </w:r>
      <w:r>
        <w:rPr>
          <w:color w:val="000000"/>
          <w:vertAlign w:val="superscript"/>
        </w:rPr>
        <w:footnoteReference w:id="37"/>
      </w:r>
      <w:r>
        <w:rPr>
          <w:color w:val="000000"/>
          <w:sz w:val="22"/>
          <w:szCs w:val="22"/>
        </w:rPr>
        <w:t xml:space="preserve"> </w:t>
      </w:r>
    </w:p>
    <w:p w14:paraId="57E0ACDE" w14:textId="77777777" w:rsidR="00462C08" w:rsidRDefault="00462C08">
      <w:pPr>
        <w:widowControl w:val="0"/>
        <w:tabs>
          <w:tab w:val="left" w:pos="540"/>
        </w:tabs>
        <w:jc w:val="both"/>
        <w:rPr>
          <w:sz w:val="22"/>
          <w:szCs w:val="22"/>
        </w:rPr>
      </w:pPr>
    </w:p>
    <w:p w14:paraId="6154A26E"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In Barbuda, the sustainable use and protection of the Codrington Lagoon and its mangroves are critical to its biodiversity, particularly the conservation of the </w:t>
      </w:r>
      <w:proofErr w:type="spellStart"/>
      <w:r>
        <w:rPr>
          <w:color w:val="000000"/>
          <w:sz w:val="22"/>
          <w:szCs w:val="22"/>
        </w:rPr>
        <w:t>Frigatebird</w:t>
      </w:r>
      <w:proofErr w:type="spellEnd"/>
      <w:r>
        <w:rPr>
          <w:color w:val="000000"/>
          <w:sz w:val="22"/>
          <w:szCs w:val="22"/>
        </w:rPr>
        <w:t xml:space="preserve"> Sanctuary and nursery areas for commercially significant species such as the spiny lobster, yet, until recently, there has been very little active management of these areas.</w:t>
      </w:r>
      <w:r>
        <w:rPr>
          <w:color w:val="000000"/>
          <w:vertAlign w:val="superscript"/>
        </w:rPr>
        <w:footnoteReference w:id="38"/>
      </w:r>
      <w:r>
        <w:rPr>
          <w:color w:val="000000"/>
          <w:sz w:val="22"/>
          <w:szCs w:val="22"/>
        </w:rPr>
        <w:t xml:space="preserve"> Mangroves provide an excellent system of water filtration, specifically important in the “352 ha fringe mangrove of Codrington Lagoon,”</w:t>
      </w:r>
      <w:r>
        <w:rPr>
          <w:color w:val="000000"/>
          <w:vertAlign w:val="superscript"/>
        </w:rPr>
        <w:footnoteReference w:id="39"/>
      </w:r>
      <w:r>
        <w:rPr>
          <w:color w:val="000000"/>
          <w:sz w:val="22"/>
          <w:szCs w:val="22"/>
        </w:rPr>
        <w:t xml:space="preserve"> as approximately 50% of the fishing industry for Barbuda depends on the lagoon.</w:t>
      </w:r>
      <w:r>
        <w:rPr>
          <w:color w:val="000000"/>
          <w:vertAlign w:val="superscript"/>
        </w:rPr>
        <w:footnoteReference w:id="40"/>
      </w:r>
      <w:r>
        <w:rPr>
          <w:color w:val="000000"/>
          <w:sz w:val="22"/>
          <w:szCs w:val="22"/>
        </w:rPr>
        <w:t xml:space="preserve"> Application of the Forestry Act in Barbuda overlaps substantially with that provided by the Barbuda Land Act, according to ELI analyses. Each act prohibits unpermitted timber harvesting, including mangroves, and resultantly determining which law takes precedence will be incidental to mangrove protection efforts. The Barbuda Land Act is more recent than the Forestry Act and explicitly authorizes the Council to regulate forestry in Barbuda without oversight from the Cabinet, implying its precedence and the authority of the Council.</w:t>
      </w:r>
      <w:r>
        <w:rPr>
          <w:color w:val="000000"/>
          <w:vertAlign w:val="superscript"/>
        </w:rPr>
        <w:footnoteReference w:id="41"/>
      </w:r>
      <w:r>
        <w:rPr>
          <w:color w:val="000000"/>
          <w:sz w:val="22"/>
          <w:szCs w:val="22"/>
        </w:rPr>
        <w:t xml:space="preserve"> </w:t>
      </w:r>
    </w:p>
    <w:p w14:paraId="06E83161" w14:textId="77777777" w:rsidR="00462C08" w:rsidRDefault="00462C08">
      <w:pPr>
        <w:widowControl w:val="0"/>
        <w:tabs>
          <w:tab w:val="left" w:pos="540"/>
        </w:tabs>
        <w:jc w:val="both"/>
        <w:rPr>
          <w:b/>
          <w:sz w:val="22"/>
          <w:szCs w:val="22"/>
        </w:rPr>
      </w:pPr>
    </w:p>
    <w:p w14:paraId="14BAFA6E" w14:textId="77777777" w:rsidR="00462C08" w:rsidRDefault="008151BC" w:rsidP="00A66BF5">
      <w:pPr>
        <w:widowControl w:val="0"/>
        <w:pBdr>
          <w:top w:val="nil"/>
          <w:left w:val="nil"/>
          <w:bottom w:val="nil"/>
          <w:right w:val="nil"/>
          <w:between w:val="nil"/>
        </w:pBdr>
        <w:tabs>
          <w:tab w:val="left" w:pos="540"/>
        </w:tabs>
        <w:jc w:val="both"/>
        <w:rPr>
          <w:color w:val="000000"/>
          <w:sz w:val="22"/>
          <w:szCs w:val="22"/>
        </w:rPr>
      </w:pPr>
      <w:r>
        <w:rPr>
          <w:b/>
          <w:color w:val="000000"/>
          <w:sz w:val="22"/>
          <w:szCs w:val="22"/>
        </w:rPr>
        <w:t xml:space="preserve">Dominica: </w:t>
      </w:r>
      <w:proofErr w:type="spellStart"/>
      <w:r>
        <w:rPr>
          <w:b/>
          <w:color w:val="000000"/>
          <w:sz w:val="22"/>
          <w:szCs w:val="22"/>
        </w:rPr>
        <w:t>Cabrits</w:t>
      </w:r>
      <w:proofErr w:type="spellEnd"/>
      <w:r>
        <w:rPr>
          <w:b/>
          <w:color w:val="000000"/>
          <w:sz w:val="22"/>
          <w:szCs w:val="22"/>
        </w:rPr>
        <w:t xml:space="preserve"> National Park  </w:t>
      </w:r>
    </w:p>
    <w:p w14:paraId="64261D88" w14:textId="77777777" w:rsidR="00462C08" w:rsidRDefault="00462C08">
      <w:pPr>
        <w:widowControl w:val="0"/>
        <w:tabs>
          <w:tab w:val="left" w:pos="540"/>
        </w:tabs>
        <w:jc w:val="both"/>
        <w:rPr>
          <w:sz w:val="22"/>
          <w:szCs w:val="22"/>
        </w:rPr>
      </w:pPr>
    </w:p>
    <w:p w14:paraId="2547E6DD"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proofErr w:type="spellStart"/>
      <w:r>
        <w:rPr>
          <w:color w:val="000000"/>
          <w:sz w:val="22"/>
          <w:szCs w:val="22"/>
        </w:rPr>
        <w:t>Cabrits</w:t>
      </w:r>
      <w:proofErr w:type="spellEnd"/>
      <w:r>
        <w:rPr>
          <w:color w:val="000000"/>
          <w:sz w:val="22"/>
          <w:szCs w:val="22"/>
        </w:rPr>
        <w:t xml:space="preserve"> National </w:t>
      </w:r>
      <w:r w:rsidRPr="00E15997">
        <w:rPr>
          <w:color w:val="000000"/>
          <w:sz w:val="22"/>
          <w:szCs w:val="22"/>
        </w:rPr>
        <w:t xml:space="preserve">Park </w:t>
      </w:r>
      <w:r w:rsidR="00CA50CD" w:rsidRPr="00E15997">
        <w:rPr>
          <w:color w:val="000000"/>
          <w:sz w:val="22"/>
          <w:szCs w:val="22"/>
        </w:rPr>
        <w:t>(and associated marine reserve)</w:t>
      </w:r>
      <w:r w:rsidR="00CA50CD">
        <w:rPr>
          <w:color w:val="000000"/>
          <w:sz w:val="22"/>
          <w:szCs w:val="22"/>
        </w:rPr>
        <w:t xml:space="preserve"> </w:t>
      </w:r>
      <w:r>
        <w:rPr>
          <w:color w:val="000000"/>
          <w:sz w:val="22"/>
          <w:szCs w:val="22"/>
        </w:rPr>
        <w:t xml:space="preserve">faces many threats, primarily to its wetlands and reefs from hurricanes, land-based pollution, illegal dumping in wetlands, impacts of cruise ship and yacht tourism, and illegal harvesting. </w:t>
      </w:r>
    </w:p>
    <w:p w14:paraId="52707ACF" w14:textId="77777777" w:rsidR="00462C08" w:rsidRDefault="00462C08">
      <w:pPr>
        <w:widowControl w:val="0"/>
        <w:tabs>
          <w:tab w:val="left" w:pos="540"/>
        </w:tabs>
        <w:jc w:val="both"/>
        <w:rPr>
          <w:sz w:val="22"/>
          <w:szCs w:val="22"/>
          <w:u w:val="single"/>
        </w:rPr>
      </w:pPr>
    </w:p>
    <w:p w14:paraId="40243ED3" w14:textId="77777777" w:rsidR="00462C08" w:rsidRDefault="008151BC" w:rsidP="00A66BF5">
      <w:pPr>
        <w:widowControl w:val="0"/>
        <w:pBdr>
          <w:top w:val="nil"/>
          <w:left w:val="nil"/>
          <w:bottom w:val="nil"/>
          <w:right w:val="nil"/>
          <w:between w:val="nil"/>
        </w:pBdr>
        <w:tabs>
          <w:tab w:val="left" w:pos="540"/>
        </w:tabs>
        <w:jc w:val="both"/>
        <w:rPr>
          <w:color w:val="000000"/>
          <w:sz w:val="22"/>
          <w:szCs w:val="22"/>
        </w:rPr>
      </w:pPr>
      <w:r>
        <w:rPr>
          <w:color w:val="000000"/>
          <w:sz w:val="22"/>
          <w:szCs w:val="22"/>
          <w:u w:val="single"/>
        </w:rPr>
        <w:t xml:space="preserve">Overfishing: </w:t>
      </w:r>
    </w:p>
    <w:p w14:paraId="498B0682" w14:textId="77777777" w:rsidR="00462C08" w:rsidRDefault="00462C08">
      <w:pPr>
        <w:widowControl w:val="0"/>
        <w:tabs>
          <w:tab w:val="left" w:pos="540"/>
        </w:tabs>
        <w:jc w:val="both"/>
        <w:rPr>
          <w:sz w:val="22"/>
          <w:szCs w:val="22"/>
        </w:rPr>
      </w:pPr>
    </w:p>
    <w:p w14:paraId="75858B9B"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The high levels of poverty in Dominica create a reliance on fish stocks for livelihood.</w:t>
      </w:r>
      <w:r>
        <w:rPr>
          <w:color w:val="000000"/>
          <w:vertAlign w:val="superscript"/>
        </w:rPr>
        <w:footnoteReference w:id="42"/>
      </w:r>
      <w:r>
        <w:rPr>
          <w:color w:val="000000"/>
          <w:sz w:val="22"/>
          <w:szCs w:val="22"/>
        </w:rPr>
        <w:t xml:space="preserve"> This, coupled with ineffective management of fisheries, has resulted in overexploited fish stocks, declining white sea urchins, and severely threatened corals. The NBSAP notes that the main threats to marine and aquatic biodiversity include “negative impacts of ghost fishing and inappropriate fishing gear such as nets with </w:t>
      </w:r>
      <w:r>
        <w:rPr>
          <w:color w:val="000000"/>
          <w:sz w:val="22"/>
          <w:szCs w:val="22"/>
        </w:rPr>
        <w:lastRenderedPageBreak/>
        <w:t>inappropriate mesh size.”</w:t>
      </w:r>
      <w:r>
        <w:rPr>
          <w:color w:val="000000"/>
          <w:vertAlign w:val="superscript"/>
        </w:rPr>
        <w:footnoteReference w:id="43"/>
      </w:r>
      <w:r>
        <w:rPr>
          <w:color w:val="000000"/>
          <w:sz w:val="22"/>
          <w:szCs w:val="22"/>
        </w:rPr>
        <w:t xml:space="preserve"> Fortunately, the Fisheries Department, authorized by the Fisheries Act No. 11 of 1987, has taken some steps to successfully mitigate these issues including, “the formation of fisheries cooperatives at community level that allow for education exchanges, technology transfer and financial support, provision of appropriate gear to fishers, using fishermen to police the behavior of others, discouraging the use of ghost fishing (fish pots that are frequently lost), and providing training to relatives and friends of fishers to effectively utilize all of their catch.”</w:t>
      </w:r>
      <w:r>
        <w:rPr>
          <w:color w:val="000000"/>
          <w:vertAlign w:val="superscript"/>
        </w:rPr>
        <w:footnoteReference w:id="44"/>
      </w:r>
      <w:r>
        <w:rPr>
          <w:color w:val="000000"/>
          <w:sz w:val="22"/>
          <w:szCs w:val="22"/>
        </w:rPr>
        <w:t xml:space="preserve"> According to the NBSAP, this legislation is “functional with need of revision,”</w:t>
      </w:r>
      <w:r>
        <w:rPr>
          <w:color w:val="000000"/>
          <w:vertAlign w:val="superscript"/>
        </w:rPr>
        <w:footnoteReference w:id="45"/>
      </w:r>
      <w:r>
        <w:rPr>
          <w:color w:val="000000"/>
          <w:sz w:val="22"/>
          <w:szCs w:val="22"/>
        </w:rPr>
        <w:t xml:space="preserve"> and the proposed project would create a forum to discuss the necessary revisions. </w:t>
      </w:r>
    </w:p>
    <w:p w14:paraId="1F49A61B" w14:textId="77777777" w:rsidR="00462C08" w:rsidRDefault="00462C08">
      <w:pPr>
        <w:widowControl w:val="0"/>
        <w:tabs>
          <w:tab w:val="left" w:pos="540"/>
        </w:tabs>
        <w:jc w:val="both"/>
        <w:rPr>
          <w:sz w:val="22"/>
          <w:szCs w:val="22"/>
        </w:rPr>
      </w:pPr>
    </w:p>
    <w:p w14:paraId="677629C1"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Additionally, the implementation of the Fisheries Industry Census serves as a positive step to inform decision making. Spear-fishing from members of outside communities that target larger fish remains a problem in </w:t>
      </w:r>
      <w:proofErr w:type="spellStart"/>
      <w:r>
        <w:rPr>
          <w:color w:val="000000"/>
          <w:sz w:val="22"/>
          <w:szCs w:val="22"/>
        </w:rPr>
        <w:t>Cabrits</w:t>
      </w:r>
      <w:proofErr w:type="spellEnd"/>
      <w:r>
        <w:rPr>
          <w:color w:val="000000"/>
          <w:sz w:val="22"/>
          <w:szCs w:val="22"/>
        </w:rPr>
        <w:t>; this type of activity not only reduces the number of fish in the area, but also degrades the coral over time.</w:t>
      </w:r>
      <w:r>
        <w:rPr>
          <w:color w:val="000000"/>
          <w:vertAlign w:val="superscript"/>
        </w:rPr>
        <w:footnoteReference w:id="46"/>
      </w:r>
      <w:r>
        <w:rPr>
          <w:color w:val="000000"/>
          <w:sz w:val="22"/>
          <w:szCs w:val="22"/>
        </w:rPr>
        <w:t xml:space="preserve"> Sea turtle populations have rebounded due to efforts by the Dominica Sea Turtle Conservation, a local NGO that, “has trained over seventy five persons over the past three years to do beach monitoring in protection of turtles, their eggs and their hatchlings.”</w:t>
      </w:r>
      <w:r>
        <w:rPr>
          <w:color w:val="000000"/>
          <w:vertAlign w:val="superscript"/>
        </w:rPr>
        <w:footnoteReference w:id="47"/>
      </w:r>
      <w:r>
        <w:rPr>
          <w:color w:val="000000"/>
          <w:sz w:val="22"/>
          <w:szCs w:val="22"/>
        </w:rPr>
        <w:t xml:space="preserve"> Due to the aforementioned strategies and others, in recent years the status of marine turtles, sea grasses, and coastal pelagic resources has improved. Despite laws against harvesting within the National Park, within the mangrove forests of the </w:t>
      </w:r>
      <w:proofErr w:type="spellStart"/>
      <w:r>
        <w:rPr>
          <w:color w:val="000000"/>
          <w:sz w:val="22"/>
          <w:szCs w:val="22"/>
        </w:rPr>
        <w:t>Cabrits</w:t>
      </w:r>
      <w:proofErr w:type="spellEnd"/>
      <w:r>
        <w:rPr>
          <w:color w:val="000000"/>
          <w:sz w:val="22"/>
          <w:szCs w:val="22"/>
        </w:rPr>
        <w:t xml:space="preserve"> peninsula, local populations have reduced crab populations</w:t>
      </w:r>
      <w:r w:rsidR="00A83EF9">
        <w:rPr>
          <w:color w:val="000000"/>
          <w:sz w:val="22"/>
          <w:szCs w:val="22"/>
        </w:rPr>
        <w:t xml:space="preserve"> </w:t>
      </w:r>
      <w:r>
        <w:rPr>
          <w:color w:val="000000"/>
          <w:sz w:val="22"/>
          <w:szCs w:val="22"/>
        </w:rPr>
        <w:t>which are a local delicacy</w:t>
      </w:r>
      <w:r w:rsidR="00A83EF9">
        <w:rPr>
          <w:color w:val="000000"/>
          <w:sz w:val="22"/>
          <w:szCs w:val="22"/>
        </w:rPr>
        <w:t xml:space="preserve">, </w:t>
      </w:r>
      <w:r>
        <w:rPr>
          <w:color w:val="000000"/>
          <w:sz w:val="22"/>
          <w:szCs w:val="22"/>
        </w:rPr>
        <w:t xml:space="preserve">through overharvesting.  </w:t>
      </w:r>
    </w:p>
    <w:p w14:paraId="3B2CCA0C" w14:textId="77777777" w:rsidR="00462C08" w:rsidRDefault="00462C08">
      <w:pPr>
        <w:widowControl w:val="0"/>
        <w:tabs>
          <w:tab w:val="left" w:pos="540"/>
        </w:tabs>
        <w:jc w:val="both"/>
        <w:rPr>
          <w:sz w:val="22"/>
          <w:szCs w:val="22"/>
          <w:u w:val="single"/>
        </w:rPr>
      </w:pPr>
    </w:p>
    <w:p w14:paraId="40500EA4" w14:textId="77777777" w:rsidR="00462C08" w:rsidRDefault="008151BC" w:rsidP="001D6A09">
      <w:pPr>
        <w:widowControl w:val="0"/>
        <w:pBdr>
          <w:top w:val="nil"/>
          <w:left w:val="nil"/>
          <w:bottom w:val="nil"/>
          <w:right w:val="nil"/>
          <w:between w:val="nil"/>
        </w:pBdr>
        <w:tabs>
          <w:tab w:val="left" w:pos="540"/>
        </w:tabs>
        <w:jc w:val="both"/>
        <w:rPr>
          <w:color w:val="000000"/>
          <w:sz w:val="22"/>
          <w:szCs w:val="22"/>
        </w:rPr>
      </w:pPr>
      <w:r>
        <w:rPr>
          <w:color w:val="000000"/>
          <w:sz w:val="22"/>
          <w:szCs w:val="22"/>
          <w:u w:val="single"/>
        </w:rPr>
        <w:t xml:space="preserve">Water pollution: </w:t>
      </w:r>
    </w:p>
    <w:p w14:paraId="5A4E9313" w14:textId="77777777" w:rsidR="00462C08" w:rsidRDefault="00462C08">
      <w:pPr>
        <w:widowControl w:val="0"/>
        <w:tabs>
          <w:tab w:val="left" w:pos="540"/>
        </w:tabs>
        <w:jc w:val="both"/>
        <w:rPr>
          <w:sz w:val="22"/>
          <w:szCs w:val="22"/>
        </w:rPr>
      </w:pPr>
    </w:p>
    <w:p w14:paraId="136D3684"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The NBSAP intends to “seek agreement among farmers to regulate pesticide use in support of the Organic Island concept,”</w:t>
      </w:r>
      <w:r>
        <w:rPr>
          <w:color w:val="000000"/>
          <w:vertAlign w:val="superscript"/>
        </w:rPr>
        <w:footnoteReference w:id="48"/>
      </w:r>
      <w:r>
        <w:rPr>
          <w:color w:val="000000"/>
          <w:sz w:val="22"/>
          <w:szCs w:val="22"/>
        </w:rPr>
        <w:t xml:space="preserve"> although it notes that the “aerial application of pesticide may render organic farming impossible.” The government plans on modernizing this sector for it to become globally competitive and ensure food security and employment, so it is essential that the agricultural policies and procedures do not degrade the marine biodiversity. Attempts to mitigate water pollution were made by the Marine Pollution Management Bill of 1999, but the NBSAP laments that the legislation is “not well </w:t>
      </w:r>
      <w:r>
        <w:rPr>
          <w:color w:val="000000"/>
          <w:sz w:val="22"/>
          <w:szCs w:val="22"/>
        </w:rPr>
        <w:lastRenderedPageBreak/>
        <w:t>enforced.”</w:t>
      </w:r>
      <w:r>
        <w:rPr>
          <w:color w:val="000000"/>
          <w:vertAlign w:val="superscript"/>
        </w:rPr>
        <w:footnoteReference w:id="49"/>
      </w:r>
      <w:r>
        <w:rPr>
          <w:color w:val="000000"/>
          <w:sz w:val="22"/>
          <w:szCs w:val="22"/>
        </w:rPr>
        <w:t xml:space="preserve"> In accordance with the Aichi targets, the NBSAP has set a National Target that, “by 2020, pollution, including from excess nutrient, has been brought to levels that are not detrimental to ecosystem function and biodiversity.”</w:t>
      </w:r>
      <w:r>
        <w:rPr>
          <w:color w:val="000000"/>
          <w:vertAlign w:val="superscript"/>
        </w:rPr>
        <w:footnoteReference w:id="50"/>
      </w:r>
      <w:r>
        <w:rPr>
          <w:color w:val="000000"/>
          <w:sz w:val="22"/>
          <w:szCs w:val="22"/>
        </w:rPr>
        <w:t xml:space="preserve"> </w:t>
      </w:r>
    </w:p>
    <w:p w14:paraId="5FD12E08" w14:textId="77777777" w:rsidR="00462C08" w:rsidRDefault="00462C08">
      <w:pPr>
        <w:widowControl w:val="0"/>
        <w:tabs>
          <w:tab w:val="left" w:pos="540"/>
        </w:tabs>
        <w:jc w:val="both"/>
        <w:rPr>
          <w:sz w:val="22"/>
          <w:szCs w:val="22"/>
        </w:rPr>
      </w:pPr>
    </w:p>
    <w:p w14:paraId="76DFDF11"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Clear water is crucial to reefs, which require sunlight to thrive; water clarity has been particularly impacted in </w:t>
      </w:r>
      <w:proofErr w:type="spellStart"/>
      <w:r>
        <w:rPr>
          <w:color w:val="000000"/>
          <w:sz w:val="22"/>
          <w:szCs w:val="22"/>
        </w:rPr>
        <w:t>Toucarie</w:t>
      </w:r>
      <w:proofErr w:type="spellEnd"/>
      <w:r>
        <w:rPr>
          <w:color w:val="000000"/>
          <w:sz w:val="22"/>
          <w:szCs w:val="22"/>
        </w:rPr>
        <w:t xml:space="preserve"> Bay and Douglas Point South by sediment loading and the discharge of both solid and liquid waste from cruise ships and yacht boats. In the 1980's one major municipal solid waste disposal site for Portsmouth was located within the wetlands of the park, and although this dumping was discontinued and the activity made illegal, locals still use this area to dump old vehicles and appliances.</w:t>
      </w:r>
      <w:r>
        <w:rPr>
          <w:color w:val="000000"/>
          <w:vertAlign w:val="superscript"/>
        </w:rPr>
        <w:footnoteReference w:id="51"/>
      </w:r>
      <w:r>
        <w:rPr>
          <w:color w:val="000000"/>
          <w:sz w:val="22"/>
          <w:szCs w:val="22"/>
        </w:rPr>
        <w:t xml:space="preserve"> This can be extremely detrimental to the health of reefs and the many important species that make their habitats in them. </w:t>
      </w:r>
    </w:p>
    <w:p w14:paraId="057D7A2D" w14:textId="77777777" w:rsidR="00462C08" w:rsidRDefault="00462C08">
      <w:pPr>
        <w:widowControl w:val="0"/>
        <w:tabs>
          <w:tab w:val="left" w:pos="540"/>
        </w:tabs>
        <w:jc w:val="both"/>
        <w:rPr>
          <w:sz w:val="22"/>
          <w:szCs w:val="22"/>
          <w:u w:val="single"/>
        </w:rPr>
      </w:pPr>
    </w:p>
    <w:p w14:paraId="39C4D283" w14:textId="77777777" w:rsidR="00462C08" w:rsidRDefault="008151BC" w:rsidP="001D6A09">
      <w:pPr>
        <w:widowControl w:val="0"/>
        <w:pBdr>
          <w:top w:val="nil"/>
          <w:left w:val="nil"/>
          <w:bottom w:val="nil"/>
          <w:right w:val="nil"/>
          <w:between w:val="nil"/>
        </w:pBdr>
        <w:tabs>
          <w:tab w:val="left" w:pos="540"/>
        </w:tabs>
        <w:jc w:val="both"/>
        <w:rPr>
          <w:color w:val="000000"/>
          <w:sz w:val="22"/>
          <w:szCs w:val="22"/>
        </w:rPr>
      </w:pPr>
      <w:r>
        <w:rPr>
          <w:color w:val="000000"/>
          <w:sz w:val="22"/>
          <w:szCs w:val="22"/>
          <w:u w:val="single"/>
        </w:rPr>
        <w:t xml:space="preserve">Deforestation: </w:t>
      </w:r>
    </w:p>
    <w:p w14:paraId="4ECCADFA" w14:textId="77777777" w:rsidR="00462C08" w:rsidRDefault="00462C08">
      <w:pPr>
        <w:widowControl w:val="0"/>
        <w:tabs>
          <w:tab w:val="left" w:pos="540"/>
        </w:tabs>
        <w:jc w:val="both"/>
        <w:rPr>
          <w:sz w:val="22"/>
          <w:szCs w:val="22"/>
        </w:rPr>
      </w:pPr>
    </w:p>
    <w:p w14:paraId="1D3B271D"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The clearance of natural forest areas over the past several decades due to the expansion of housing, roads, and agriculture has reduced forest cover. Overall, forest cover on the island, which ranges from dry scrub woodland on the west coast to lush, tropical rain forest in the interior, declined eight percent between 1990 and 2005, mainly due to the expansion of agriculture and housing.</w:t>
      </w:r>
      <w:r>
        <w:rPr>
          <w:color w:val="000000"/>
          <w:vertAlign w:val="superscript"/>
        </w:rPr>
        <w:footnoteReference w:id="52"/>
      </w:r>
      <w:r>
        <w:rPr>
          <w:color w:val="000000"/>
          <w:sz w:val="22"/>
          <w:szCs w:val="22"/>
        </w:rPr>
        <w:t xml:space="preserve"> Large storm events (notably Hurricane David in 1978, as well as several hurricanes and tropical storms in the past 10 years) have also significantly damaged natural forests. Hurricane Maria in September 2017 has had an even greater impact, especially through the amount of forestland degraded or destroyed in the storm, estimated by remote sensing to be at approximately 19%,</w:t>
      </w:r>
      <w:r>
        <w:rPr>
          <w:color w:val="000000"/>
          <w:vertAlign w:val="superscript"/>
        </w:rPr>
        <w:footnoteReference w:id="53"/>
      </w:r>
      <w:r>
        <w:rPr>
          <w:color w:val="000000"/>
          <w:sz w:val="22"/>
          <w:szCs w:val="22"/>
        </w:rPr>
        <w:t xml:space="preserve"> hence we anticipate that dialogue with local authorities and parliamentarians will lead to the identification and implementation of elements of disaster recovery in the project work.</w:t>
      </w:r>
    </w:p>
    <w:p w14:paraId="01584E78" w14:textId="77777777" w:rsidR="00462C08" w:rsidRDefault="00462C08">
      <w:pPr>
        <w:widowControl w:val="0"/>
        <w:jc w:val="both"/>
        <w:rPr>
          <w:b/>
          <w:sz w:val="22"/>
          <w:szCs w:val="22"/>
        </w:rPr>
      </w:pPr>
    </w:p>
    <w:p w14:paraId="33C6F749" w14:textId="77777777" w:rsidR="00462C08" w:rsidRDefault="008151BC" w:rsidP="001D6A09">
      <w:pPr>
        <w:widowControl w:val="0"/>
        <w:pBdr>
          <w:top w:val="nil"/>
          <w:left w:val="nil"/>
          <w:bottom w:val="nil"/>
          <w:right w:val="nil"/>
          <w:between w:val="nil"/>
        </w:pBdr>
        <w:tabs>
          <w:tab w:val="left" w:pos="540"/>
        </w:tabs>
        <w:jc w:val="both"/>
        <w:rPr>
          <w:color w:val="000000"/>
          <w:sz w:val="22"/>
          <w:szCs w:val="22"/>
        </w:rPr>
      </w:pPr>
      <w:r>
        <w:rPr>
          <w:b/>
          <w:color w:val="000000"/>
          <w:sz w:val="22"/>
          <w:szCs w:val="22"/>
        </w:rPr>
        <w:t xml:space="preserve">Grenada - Grand </w:t>
      </w:r>
      <w:proofErr w:type="spellStart"/>
      <w:r>
        <w:rPr>
          <w:b/>
          <w:color w:val="000000"/>
          <w:sz w:val="22"/>
          <w:szCs w:val="22"/>
        </w:rPr>
        <w:t>Anse</w:t>
      </w:r>
      <w:proofErr w:type="spellEnd"/>
      <w:r>
        <w:rPr>
          <w:b/>
          <w:color w:val="000000"/>
          <w:sz w:val="22"/>
          <w:szCs w:val="22"/>
        </w:rPr>
        <w:t xml:space="preserve"> MPA </w:t>
      </w:r>
    </w:p>
    <w:p w14:paraId="73096D01" w14:textId="77777777" w:rsidR="00462C08" w:rsidRDefault="00462C08">
      <w:pPr>
        <w:widowControl w:val="0"/>
        <w:tabs>
          <w:tab w:val="left" w:pos="540"/>
        </w:tabs>
        <w:jc w:val="both"/>
        <w:rPr>
          <w:sz w:val="22"/>
          <w:szCs w:val="22"/>
          <w:u w:val="single"/>
        </w:rPr>
      </w:pPr>
    </w:p>
    <w:p w14:paraId="4BA7C1A0" w14:textId="77777777" w:rsidR="00462C08" w:rsidRDefault="008151BC" w:rsidP="001D6A09">
      <w:pPr>
        <w:widowControl w:val="0"/>
        <w:pBdr>
          <w:top w:val="nil"/>
          <w:left w:val="nil"/>
          <w:bottom w:val="nil"/>
          <w:right w:val="nil"/>
          <w:between w:val="nil"/>
        </w:pBdr>
        <w:tabs>
          <w:tab w:val="left" w:pos="540"/>
        </w:tabs>
        <w:jc w:val="both"/>
        <w:rPr>
          <w:color w:val="000000"/>
          <w:sz w:val="22"/>
          <w:szCs w:val="22"/>
        </w:rPr>
      </w:pPr>
      <w:r>
        <w:rPr>
          <w:color w:val="000000"/>
          <w:sz w:val="22"/>
          <w:szCs w:val="22"/>
          <w:u w:val="single"/>
        </w:rPr>
        <w:t xml:space="preserve">Overfishing: </w:t>
      </w:r>
    </w:p>
    <w:p w14:paraId="7DBBFBE6" w14:textId="77777777" w:rsidR="00462C08" w:rsidRDefault="00462C08">
      <w:pPr>
        <w:widowControl w:val="0"/>
        <w:pBdr>
          <w:top w:val="nil"/>
          <w:left w:val="nil"/>
          <w:bottom w:val="nil"/>
          <w:right w:val="nil"/>
          <w:between w:val="nil"/>
        </w:pBdr>
        <w:tabs>
          <w:tab w:val="left" w:pos="540"/>
        </w:tabs>
        <w:ind w:hanging="720"/>
        <w:jc w:val="both"/>
        <w:rPr>
          <w:color w:val="000000"/>
          <w:sz w:val="22"/>
          <w:szCs w:val="22"/>
        </w:rPr>
      </w:pPr>
    </w:p>
    <w:p w14:paraId="2FBBB286"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Overfishing in Grenada is one of the greatest threats to biodiversity. Recognizing the importance of sustainable fishing, Grenada has taken some measures to create a more sustainable industry. First, the Fishery (Amendment) Regulations of 1996 and 2001, and the Fisheries (Marine Protected Areas) of 2001, provide for habitat protection of both spawning and foraging habitats.</w:t>
      </w:r>
      <w:r>
        <w:rPr>
          <w:color w:val="000000"/>
          <w:vertAlign w:val="superscript"/>
        </w:rPr>
        <w:footnoteReference w:id="54"/>
      </w:r>
      <w:r>
        <w:rPr>
          <w:color w:val="000000"/>
          <w:sz w:val="22"/>
          <w:szCs w:val="22"/>
        </w:rPr>
        <w:t xml:space="preserve"> The police, the coast guard, and the fishery officers conduct joint enforcement. The efficacy of enforcement must be good as, “compliance </w:t>
      </w:r>
      <w:r>
        <w:rPr>
          <w:color w:val="000000"/>
          <w:sz w:val="22"/>
          <w:szCs w:val="22"/>
        </w:rPr>
        <w:lastRenderedPageBreak/>
        <w:t>within the pelagic fishery is fairly high.”</w:t>
      </w:r>
      <w:r>
        <w:rPr>
          <w:color w:val="000000"/>
          <w:vertAlign w:val="superscript"/>
        </w:rPr>
        <w:footnoteReference w:id="55"/>
      </w:r>
      <w:r>
        <w:rPr>
          <w:color w:val="000000"/>
          <w:sz w:val="22"/>
          <w:szCs w:val="22"/>
        </w:rPr>
        <w:t xml:space="preserve"> There is a data gap from the Grenada fisheries as there is insufficient data on the populations of smaller pelagic and broader issues including social, environmental, and economic impacts.</w:t>
      </w:r>
      <w:r>
        <w:rPr>
          <w:color w:val="000000"/>
          <w:vertAlign w:val="superscript"/>
        </w:rPr>
        <w:footnoteReference w:id="56"/>
      </w:r>
      <w:r>
        <w:rPr>
          <w:color w:val="000000"/>
          <w:sz w:val="22"/>
          <w:szCs w:val="22"/>
        </w:rPr>
        <w:t xml:space="preserve"> Coastal fisheries of Latin America and the Caribbean note the need for an “integrated coastal management policy” to help resolve the frequent user conflicts that arise such as yachts getting in the way of inshore pelagic fishers’ seines.</w:t>
      </w:r>
      <w:r>
        <w:rPr>
          <w:color w:val="000000"/>
          <w:vertAlign w:val="superscript"/>
        </w:rPr>
        <w:footnoteReference w:id="57"/>
      </w:r>
      <w:r>
        <w:rPr>
          <w:color w:val="000000"/>
          <w:sz w:val="22"/>
          <w:szCs w:val="22"/>
        </w:rPr>
        <w:t xml:space="preserve"> Currently only line fishing is permitted in one area of the Grand </w:t>
      </w:r>
      <w:proofErr w:type="spellStart"/>
      <w:r>
        <w:rPr>
          <w:color w:val="000000"/>
          <w:sz w:val="22"/>
          <w:szCs w:val="22"/>
        </w:rPr>
        <w:t>Anse</w:t>
      </w:r>
      <w:proofErr w:type="spellEnd"/>
      <w:r>
        <w:rPr>
          <w:color w:val="000000"/>
          <w:sz w:val="22"/>
          <w:szCs w:val="22"/>
        </w:rPr>
        <w:t xml:space="preserve"> MPA, but this remains an issue for a coalition of fishermen, the Grand </w:t>
      </w:r>
      <w:proofErr w:type="spellStart"/>
      <w:r>
        <w:rPr>
          <w:color w:val="000000"/>
          <w:sz w:val="22"/>
          <w:szCs w:val="22"/>
        </w:rPr>
        <w:t>Anse</w:t>
      </w:r>
      <w:proofErr w:type="spellEnd"/>
      <w:r>
        <w:rPr>
          <w:color w:val="000000"/>
          <w:sz w:val="22"/>
          <w:szCs w:val="22"/>
        </w:rPr>
        <w:t xml:space="preserve"> Fishers Association, for whom the </w:t>
      </w:r>
      <w:r w:rsidR="001E554E" w:rsidRPr="00367B88">
        <w:rPr>
          <w:color w:val="000000"/>
          <w:sz w:val="22"/>
          <w:szCs w:val="22"/>
        </w:rPr>
        <w:t>Grenadian</w:t>
      </w:r>
      <w:r>
        <w:rPr>
          <w:color w:val="000000"/>
          <w:sz w:val="22"/>
          <w:szCs w:val="22"/>
        </w:rPr>
        <w:t xml:space="preserve"> government is trying to find alternative sources of livelihood.</w:t>
      </w:r>
      <w:r>
        <w:rPr>
          <w:color w:val="000000"/>
          <w:vertAlign w:val="superscript"/>
        </w:rPr>
        <w:footnoteReference w:id="58"/>
      </w:r>
      <w:r>
        <w:rPr>
          <w:color w:val="000000"/>
          <w:sz w:val="22"/>
          <w:szCs w:val="22"/>
        </w:rPr>
        <w:t xml:space="preserve">  Moreover, anecdotal evidence suggests that illegal fishing continues within the protected area boundaries. </w:t>
      </w:r>
    </w:p>
    <w:p w14:paraId="4EBC7DD8" w14:textId="77777777" w:rsidR="00462C08" w:rsidRDefault="00462C08">
      <w:pPr>
        <w:widowControl w:val="0"/>
        <w:tabs>
          <w:tab w:val="left" w:pos="540"/>
        </w:tabs>
        <w:jc w:val="both"/>
        <w:rPr>
          <w:sz w:val="22"/>
          <w:szCs w:val="22"/>
        </w:rPr>
      </w:pPr>
    </w:p>
    <w:p w14:paraId="3034A608" w14:textId="77777777" w:rsidR="00462C08" w:rsidRDefault="008151BC" w:rsidP="001D6A09">
      <w:pPr>
        <w:widowControl w:val="0"/>
        <w:pBdr>
          <w:top w:val="nil"/>
          <w:left w:val="nil"/>
          <w:bottom w:val="nil"/>
          <w:right w:val="nil"/>
          <w:between w:val="nil"/>
        </w:pBdr>
        <w:tabs>
          <w:tab w:val="left" w:pos="540"/>
        </w:tabs>
        <w:jc w:val="both"/>
        <w:rPr>
          <w:color w:val="000000"/>
          <w:sz w:val="22"/>
          <w:szCs w:val="22"/>
        </w:rPr>
      </w:pPr>
      <w:r>
        <w:rPr>
          <w:color w:val="000000"/>
          <w:sz w:val="22"/>
          <w:szCs w:val="22"/>
          <w:u w:val="single"/>
        </w:rPr>
        <w:t xml:space="preserve">Water pollution: </w:t>
      </w:r>
    </w:p>
    <w:p w14:paraId="6ED23D39" w14:textId="77777777" w:rsidR="00462C08" w:rsidRDefault="00462C08">
      <w:pPr>
        <w:widowControl w:val="0"/>
        <w:tabs>
          <w:tab w:val="left" w:pos="540"/>
        </w:tabs>
        <w:jc w:val="both"/>
        <w:rPr>
          <w:sz w:val="22"/>
          <w:szCs w:val="22"/>
        </w:rPr>
      </w:pPr>
    </w:p>
    <w:p w14:paraId="12839604"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Water pollution from </w:t>
      </w:r>
      <w:proofErr w:type="spellStart"/>
      <w:r>
        <w:rPr>
          <w:color w:val="000000"/>
          <w:sz w:val="22"/>
          <w:szCs w:val="22"/>
        </w:rPr>
        <w:t>agro</w:t>
      </w:r>
      <w:proofErr w:type="spellEnd"/>
      <w:r>
        <w:rPr>
          <w:color w:val="000000"/>
          <w:sz w:val="22"/>
          <w:szCs w:val="22"/>
        </w:rPr>
        <w:t xml:space="preserve">-runoff and sewage is one of the main threats to the marine and coastal biodiversity in the country. </w:t>
      </w:r>
      <w:proofErr w:type="spellStart"/>
      <w:r>
        <w:rPr>
          <w:color w:val="000000"/>
          <w:sz w:val="22"/>
          <w:szCs w:val="22"/>
        </w:rPr>
        <w:t>Agro</w:t>
      </w:r>
      <w:proofErr w:type="spellEnd"/>
      <w:r>
        <w:rPr>
          <w:color w:val="000000"/>
          <w:sz w:val="22"/>
          <w:szCs w:val="22"/>
        </w:rPr>
        <w:t>-chemical runoff is of particular importance as the latest “census indicated that approximately 75% of the total land area is under some form of agriculture.”</w:t>
      </w:r>
      <w:r>
        <w:rPr>
          <w:color w:val="000000"/>
          <w:vertAlign w:val="superscript"/>
        </w:rPr>
        <w:footnoteReference w:id="59"/>
      </w:r>
      <w:r>
        <w:rPr>
          <w:color w:val="000000"/>
          <w:sz w:val="22"/>
          <w:szCs w:val="22"/>
        </w:rPr>
        <w:t xml:space="preserve"> Grenada is aware of this issue and has conducted awareness workshops with farmers on minimizing the “dependence of polluting pests,”</w:t>
      </w:r>
      <w:r>
        <w:rPr>
          <w:color w:val="000000"/>
          <w:vertAlign w:val="superscript"/>
        </w:rPr>
        <w:footnoteReference w:id="60"/>
      </w:r>
      <w:r>
        <w:rPr>
          <w:color w:val="000000"/>
          <w:sz w:val="22"/>
          <w:szCs w:val="22"/>
        </w:rPr>
        <w:t xml:space="preserve"> although the lack of enforcement is noted as an ongoing issue. The NBSAP notes the need to “Embark on sustainable agricultural production systems including restricted use of inorganic fertilizers insecticides and pesticides, genetically modified organisms, introduction of alien species, managing nutrient discharge and pollution, combating soil erosion and land degradation and safeguarding genetic diversity.”</w:t>
      </w:r>
      <w:r>
        <w:rPr>
          <w:color w:val="000000"/>
          <w:vertAlign w:val="superscript"/>
        </w:rPr>
        <w:footnoteReference w:id="61"/>
      </w:r>
    </w:p>
    <w:p w14:paraId="5D1ED6EA" w14:textId="77777777" w:rsidR="00462C08" w:rsidRDefault="00462C08">
      <w:pPr>
        <w:widowControl w:val="0"/>
        <w:tabs>
          <w:tab w:val="left" w:pos="540"/>
        </w:tabs>
        <w:jc w:val="both"/>
        <w:rPr>
          <w:sz w:val="22"/>
          <w:szCs w:val="22"/>
        </w:rPr>
      </w:pPr>
    </w:p>
    <w:p w14:paraId="0327C972" w14:textId="77777777" w:rsidR="00462C08" w:rsidRDefault="008151BC" w:rsidP="001D6A09">
      <w:pPr>
        <w:widowControl w:val="0"/>
        <w:pBdr>
          <w:top w:val="nil"/>
          <w:left w:val="nil"/>
          <w:bottom w:val="nil"/>
          <w:right w:val="nil"/>
          <w:between w:val="nil"/>
        </w:pBdr>
        <w:tabs>
          <w:tab w:val="left" w:pos="540"/>
        </w:tabs>
        <w:jc w:val="both"/>
        <w:rPr>
          <w:color w:val="000000"/>
          <w:sz w:val="22"/>
          <w:szCs w:val="22"/>
        </w:rPr>
      </w:pPr>
      <w:r>
        <w:rPr>
          <w:color w:val="000000"/>
          <w:sz w:val="22"/>
          <w:szCs w:val="22"/>
          <w:u w:val="single"/>
        </w:rPr>
        <w:t xml:space="preserve">Deforestation: </w:t>
      </w:r>
    </w:p>
    <w:p w14:paraId="2867C640" w14:textId="77777777" w:rsidR="00462C08" w:rsidRDefault="00462C08">
      <w:pPr>
        <w:widowControl w:val="0"/>
        <w:tabs>
          <w:tab w:val="left" w:pos="540"/>
        </w:tabs>
        <w:jc w:val="both"/>
        <w:rPr>
          <w:sz w:val="22"/>
          <w:szCs w:val="22"/>
        </w:rPr>
      </w:pPr>
    </w:p>
    <w:p w14:paraId="302D42B2"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Grenada’s mangroves have been decimated by anthropogenic and environmental shocks. For example, 90% of the country’s mangrove forests were destroyed during Hurricane Ivan</w:t>
      </w:r>
      <w:r>
        <w:rPr>
          <w:color w:val="000000"/>
          <w:vertAlign w:val="superscript"/>
        </w:rPr>
        <w:footnoteReference w:id="62"/>
      </w:r>
      <w:r>
        <w:rPr>
          <w:color w:val="000000"/>
          <w:sz w:val="22"/>
          <w:szCs w:val="22"/>
        </w:rPr>
        <w:t xml:space="preserve"> and more recently, mangroves continue to be threatened by deforestation for coastal development and “unsustainable harvesting for charcoal production.”</w:t>
      </w:r>
      <w:r>
        <w:rPr>
          <w:color w:val="000000"/>
          <w:vertAlign w:val="superscript"/>
        </w:rPr>
        <w:footnoteReference w:id="63"/>
      </w:r>
      <w:r>
        <w:rPr>
          <w:color w:val="000000"/>
          <w:sz w:val="22"/>
          <w:szCs w:val="22"/>
        </w:rPr>
        <w:t xml:space="preserve"> It is estimated that 3.4 </w:t>
      </w:r>
      <w:proofErr w:type="spellStart"/>
      <w:r>
        <w:rPr>
          <w:color w:val="000000"/>
          <w:sz w:val="22"/>
          <w:szCs w:val="22"/>
        </w:rPr>
        <w:t>sq</w:t>
      </w:r>
      <w:proofErr w:type="spellEnd"/>
      <w:r>
        <w:rPr>
          <w:color w:val="000000"/>
          <w:sz w:val="22"/>
          <w:szCs w:val="22"/>
        </w:rPr>
        <w:t xml:space="preserve"> km of mangroves remain in Grenada,</w:t>
      </w:r>
      <w:r>
        <w:rPr>
          <w:color w:val="000000"/>
          <w:vertAlign w:val="superscript"/>
        </w:rPr>
        <w:footnoteReference w:id="64"/>
      </w:r>
      <w:r>
        <w:rPr>
          <w:color w:val="000000"/>
          <w:sz w:val="22"/>
          <w:szCs w:val="22"/>
        </w:rPr>
        <w:t xml:space="preserve"> some of which are protected under the national parks in </w:t>
      </w:r>
      <w:proofErr w:type="spellStart"/>
      <w:r>
        <w:rPr>
          <w:color w:val="000000"/>
          <w:sz w:val="22"/>
          <w:szCs w:val="22"/>
        </w:rPr>
        <w:t>Levera</w:t>
      </w:r>
      <w:proofErr w:type="spellEnd"/>
      <w:r>
        <w:rPr>
          <w:color w:val="000000"/>
          <w:sz w:val="22"/>
          <w:szCs w:val="22"/>
        </w:rPr>
        <w:t xml:space="preserve"> in the northeast.</w:t>
      </w:r>
      <w:r>
        <w:rPr>
          <w:color w:val="000000"/>
          <w:vertAlign w:val="superscript"/>
        </w:rPr>
        <w:footnoteReference w:id="65"/>
      </w:r>
      <w:r>
        <w:rPr>
          <w:color w:val="000000"/>
          <w:sz w:val="22"/>
          <w:szCs w:val="22"/>
        </w:rPr>
        <w:t xml:space="preserve"> Fortunately, the Grenada Fund for Conservation, in conjunction with Deutsche Gesellschaft </w:t>
      </w:r>
      <w:proofErr w:type="spellStart"/>
      <w:r>
        <w:rPr>
          <w:color w:val="000000"/>
          <w:sz w:val="22"/>
          <w:szCs w:val="22"/>
        </w:rPr>
        <w:t>für</w:t>
      </w:r>
      <w:proofErr w:type="spellEnd"/>
      <w:r>
        <w:rPr>
          <w:color w:val="000000"/>
          <w:sz w:val="22"/>
          <w:szCs w:val="22"/>
        </w:rPr>
        <w:t xml:space="preserve"> </w:t>
      </w:r>
      <w:proofErr w:type="spellStart"/>
      <w:r>
        <w:rPr>
          <w:color w:val="000000"/>
          <w:sz w:val="22"/>
          <w:szCs w:val="22"/>
        </w:rPr>
        <w:t>Internationale</w:t>
      </w:r>
      <w:proofErr w:type="spellEnd"/>
      <w:r>
        <w:rPr>
          <w:color w:val="000000"/>
          <w:sz w:val="22"/>
          <w:szCs w:val="22"/>
        </w:rPr>
        <w:t xml:space="preserve"> </w:t>
      </w:r>
      <w:proofErr w:type="spellStart"/>
      <w:r>
        <w:rPr>
          <w:color w:val="000000"/>
          <w:sz w:val="22"/>
          <w:szCs w:val="22"/>
        </w:rPr>
        <w:t>Zusammenarbeit</w:t>
      </w:r>
      <w:proofErr w:type="spellEnd"/>
      <w:r>
        <w:rPr>
          <w:color w:val="000000"/>
          <w:sz w:val="22"/>
          <w:szCs w:val="22"/>
        </w:rPr>
        <w:t xml:space="preserve">, </w:t>
      </w:r>
      <w:r>
        <w:rPr>
          <w:color w:val="000000"/>
          <w:sz w:val="22"/>
          <w:szCs w:val="22"/>
        </w:rPr>
        <w:lastRenderedPageBreak/>
        <w:t>began the RECCOMM pilot project in 2015 to “rehabilitate the mangroves for protection against the adverse effects of climate change such as storm surges and sea-level rise.”</w:t>
      </w:r>
      <w:r>
        <w:rPr>
          <w:color w:val="000000"/>
          <w:vertAlign w:val="superscript"/>
        </w:rPr>
        <w:footnoteReference w:id="66"/>
      </w:r>
      <w:r>
        <w:rPr>
          <w:color w:val="000000"/>
          <w:sz w:val="22"/>
          <w:szCs w:val="22"/>
        </w:rPr>
        <w:t xml:space="preserve"> The project has also worked to raise awareness with locals, especially in the Telescope Big Bay Area, on the importance of mangroves, as their involvement is necessary to the project’s success.</w:t>
      </w:r>
      <w:r>
        <w:rPr>
          <w:color w:val="000000"/>
          <w:vertAlign w:val="superscript"/>
        </w:rPr>
        <w:footnoteReference w:id="67"/>
      </w:r>
    </w:p>
    <w:p w14:paraId="53646F0B" w14:textId="77777777" w:rsidR="00462C08" w:rsidRDefault="00462C08">
      <w:pPr>
        <w:widowControl w:val="0"/>
        <w:pBdr>
          <w:top w:val="nil"/>
          <w:left w:val="nil"/>
          <w:bottom w:val="nil"/>
          <w:right w:val="nil"/>
          <w:between w:val="nil"/>
        </w:pBdr>
        <w:tabs>
          <w:tab w:val="left" w:pos="540"/>
        </w:tabs>
        <w:ind w:hanging="720"/>
        <w:jc w:val="both"/>
        <w:rPr>
          <w:color w:val="000000"/>
          <w:sz w:val="22"/>
          <w:szCs w:val="22"/>
        </w:rPr>
      </w:pPr>
    </w:p>
    <w:p w14:paraId="4F04E4AB" w14:textId="77777777" w:rsidR="00462C08" w:rsidRDefault="008151BC" w:rsidP="001D6A09">
      <w:pPr>
        <w:widowControl w:val="0"/>
        <w:pBdr>
          <w:top w:val="nil"/>
          <w:left w:val="nil"/>
          <w:bottom w:val="nil"/>
          <w:right w:val="nil"/>
          <w:between w:val="nil"/>
        </w:pBdr>
        <w:tabs>
          <w:tab w:val="left" w:pos="540"/>
        </w:tabs>
        <w:jc w:val="both"/>
        <w:rPr>
          <w:color w:val="000000"/>
          <w:sz w:val="22"/>
          <w:szCs w:val="22"/>
        </w:rPr>
      </w:pPr>
      <w:r>
        <w:rPr>
          <w:color w:val="000000"/>
          <w:sz w:val="22"/>
          <w:szCs w:val="22"/>
          <w:u w:val="single"/>
        </w:rPr>
        <w:t xml:space="preserve">Coastal Erosion: </w:t>
      </w:r>
    </w:p>
    <w:p w14:paraId="09C54EA3" w14:textId="77777777" w:rsidR="00462C08" w:rsidRDefault="00462C08">
      <w:pPr>
        <w:widowControl w:val="0"/>
        <w:tabs>
          <w:tab w:val="left" w:pos="540"/>
        </w:tabs>
        <w:jc w:val="both"/>
        <w:rPr>
          <w:sz w:val="22"/>
          <w:szCs w:val="22"/>
        </w:rPr>
      </w:pPr>
    </w:p>
    <w:p w14:paraId="716686DF"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The development of Grand </w:t>
      </w:r>
      <w:proofErr w:type="spellStart"/>
      <w:r>
        <w:rPr>
          <w:color w:val="000000"/>
          <w:sz w:val="22"/>
          <w:szCs w:val="22"/>
        </w:rPr>
        <w:t>Anse</w:t>
      </w:r>
      <w:proofErr w:type="spellEnd"/>
      <w:r>
        <w:rPr>
          <w:color w:val="000000"/>
          <w:sz w:val="22"/>
          <w:szCs w:val="22"/>
        </w:rPr>
        <w:t xml:space="preserve"> tourism and history of sand mining have dramatically eroded the coast over time. Cambers et al found that Grand </w:t>
      </w:r>
      <w:proofErr w:type="spellStart"/>
      <w:r>
        <w:rPr>
          <w:color w:val="000000"/>
          <w:sz w:val="22"/>
          <w:szCs w:val="22"/>
        </w:rPr>
        <w:t>Anse</w:t>
      </w:r>
      <w:proofErr w:type="spellEnd"/>
      <w:r>
        <w:rPr>
          <w:color w:val="000000"/>
          <w:sz w:val="22"/>
          <w:szCs w:val="22"/>
        </w:rPr>
        <w:t xml:space="preserve"> was eroding at an average rate of 0-4 m/year between 1951 and 1970, and 0-7 m/year between 1971 and 1974, and measurements indicate that this trend is continuing to increase with increased development and plastic solid waste disposal in the MPA.</w:t>
      </w:r>
      <w:r>
        <w:rPr>
          <w:color w:val="000000"/>
          <w:vertAlign w:val="superscript"/>
        </w:rPr>
        <w:footnoteReference w:id="68"/>
      </w:r>
      <w:r>
        <w:rPr>
          <w:color w:val="000000"/>
          <w:sz w:val="22"/>
          <w:szCs w:val="22"/>
        </w:rPr>
        <w:t xml:space="preserve"> Although sand mining has become illegal in the area, its effects have compromised the marine habitats,  contributing to salt water intrusion of nearby agricultural lands and well water contamination. Rebuilding after hurricanes Ivan and Emily has also been completed with weak planning and enforcement in many cases, flouting Environmental Impact Assessment (EIA) compliance and dumping waste in wetlands or areas outside of designated landfills. </w:t>
      </w:r>
    </w:p>
    <w:p w14:paraId="05511A0B" w14:textId="77777777" w:rsidR="00462C08" w:rsidRDefault="00462C08">
      <w:pPr>
        <w:widowControl w:val="0"/>
        <w:pBdr>
          <w:top w:val="nil"/>
          <w:left w:val="nil"/>
          <w:bottom w:val="nil"/>
          <w:right w:val="nil"/>
          <w:between w:val="nil"/>
        </w:pBdr>
        <w:tabs>
          <w:tab w:val="left" w:pos="540"/>
        </w:tabs>
        <w:ind w:hanging="720"/>
        <w:jc w:val="both"/>
        <w:rPr>
          <w:color w:val="000000"/>
          <w:sz w:val="22"/>
          <w:szCs w:val="22"/>
        </w:rPr>
      </w:pPr>
    </w:p>
    <w:p w14:paraId="1360C362" w14:textId="77777777" w:rsidR="00462C08" w:rsidRDefault="001D6A09">
      <w:pPr>
        <w:widowControl w:val="0"/>
        <w:pBdr>
          <w:top w:val="nil"/>
          <w:left w:val="nil"/>
          <w:bottom w:val="nil"/>
          <w:right w:val="nil"/>
          <w:between w:val="nil"/>
        </w:pBdr>
        <w:tabs>
          <w:tab w:val="left" w:pos="540"/>
        </w:tabs>
        <w:ind w:hanging="720"/>
        <w:jc w:val="both"/>
        <w:rPr>
          <w:color w:val="000000"/>
          <w:sz w:val="22"/>
          <w:szCs w:val="22"/>
        </w:rPr>
      </w:pPr>
      <w:r>
        <w:rPr>
          <w:b/>
          <w:color w:val="000000"/>
          <w:sz w:val="22"/>
          <w:szCs w:val="22"/>
        </w:rPr>
        <w:tab/>
      </w:r>
      <w:r w:rsidR="008151BC">
        <w:rPr>
          <w:b/>
          <w:color w:val="000000"/>
          <w:sz w:val="22"/>
          <w:szCs w:val="22"/>
        </w:rPr>
        <w:t xml:space="preserve">Saint Lucia - </w:t>
      </w:r>
      <w:proofErr w:type="spellStart"/>
      <w:r w:rsidR="008151BC">
        <w:rPr>
          <w:b/>
          <w:color w:val="000000"/>
          <w:sz w:val="22"/>
          <w:szCs w:val="22"/>
        </w:rPr>
        <w:t>Iyanola</w:t>
      </w:r>
      <w:proofErr w:type="spellEnd"/>
      <w:r w:rsidR="008151BC">
        <w:rPr>
          <w:b/>
          <w:color w:val="000000"/>
          <w:sz w:val="22"/>
          <w:szCs w:val="22"/>
        </w:rPr>
        <w:t xml:space="preserve"> National Park </w:t>
      </w:r>
    </w:p>
    <w:p w14:paraId="0234409A" w14:textId="77777777" w:rsidR="00462C08" w:rsidRDefault="00462C08">
      <w:pPr>
        <w:widowControl w:val="0"/>
        <w:tabs>
          <w:tab w:val="left" w:pos="540"/>
        </w:tabs>
        <w:jc w:val="both"/>
        <w:rPr>
          <w:sz w:val="22"/>
          <w:szCs w:val="22"/>
          <w:u w:val="single"/>
        </w:rPr>
      </w:pPr>
    </w:p>
    <w:p w14:paraId="299EF7B0" w14:textId="77777777" w:rsidR="00462C08" w:rsidRDefault="001D6A09">
      <w:pPr>
        <w:widowControl w:val="0"/>
        <w:pBdr>
          <w:top w:val="nil"/>
          <w:left w:val="nil"/>
          <w:bottom w:val="nil"/>
          <w:right w:val="nil"/>
          <w:between w:val="nil"/>
        </w:pBdr>
        <w:tabs>
          <w:tab w:val="left" w:pos="540"/>
        </w:tabs>
        <w:ind w:hanging="720"/>
        <w:jc w:val="both"/>
        <w:rPr>
          <w:color w:val="000000"/>
          <w:sz w:val="22"/>
          <w:szCs w:val="22"/>
        </w:rPr>
      </w:pPr>
      <w:r w:rsidRPr="001D6A09">
        <w:rPr>
          <w:color w:val="000000"/>
          <w:sz w:val="22"/>
          <w:szCs w:val="22"/>
        </w:rPr>
        <w:tab/>
      </w:r>
      <w:r w:rsidR="008151BC">
        <w:rPr>
          <w:color w:val="000000"/>
          <w:sz w:val="22"/>
          <w:szCs w:val="22"/>
          <w:u w:val="single"/>
        </w:rPr>
        <w:t xml:space="preserve">Overfishing: </w:t>
      </w:r>
    </w:p>
    <w:p w14:paraId="5290E711" w14:textId="77777777" w:rsidR="00462C08" w:rsidRDefault="00462C08">
      <w:pPr>
        <w:widowControl w:val="0"/>
        <w:tabs>
          <w:tab w:val="left" w:pos="540"/>
        </w:tabs>
        <w:jc w:val="both"/>
        <w:rPr>
          <w:sz w:val="22"/>
          <w:szCs w:val="22"/>
        </w:rPr>
      </w:pPr>
    </w:p>
    <w:p w14:paraId="1BFD56A3"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Lack of data on the reef health off Saint Lucia’s Eastern coast is a major limiting factor to enforcing policies in this area. While no specific reef data has been taken off the Atlantic coast, Saint Lucia’s Coral Reef Report Card notes that harvested species in the area include parrotfish, angelfish, triggerfish, spiny lobster, conch and white sea urchin. Overfishing threatens the island’s reefs as herbivorous fish, such as the parrotfish, remove algae from coral reefs, allowing coral recruits to take hold, and their removal has dire consequences for the coral. Legislation for the successful management of fisheries has been enacted, such as the Fisheries Act 1984 and Fisheries Regulation 1994, but according to the National Environmental Summary, “these are outdated but currently being revised by the Fisheries Department with the aim of updating them to reflect current trends in fisheries. The Fisheries Management Plan which is a general plan adopted from the regional Fisheries Master plan but is too general to be effective.”</w:t>
      </w:r>
      <w:r>
        <w:rPr>
          <w:color w:val="000000"/>
          <w:vertAlign w:val="superscript"/>
        </w:rPr>
        <w:footnoteReference w:id="69"/>
      </w:r>
      <w:r>
        <w:rPr>
          <w:color w:val="000000"/>
          <w:sz w:val="22"/>
          <w:szCs w:val="22"/>
        </w:rPr>
        <w:t xml:space="preserve"> Little data has been gathered on artisanal fishing off the Eastern coast, but it has been recorded that species such as lobster, conch, and sea eggs are harvested there, and that many of the local communities rely on subsistence fishing for livelihood support.</w:t>
      </w:r>
      <w:r>
        <w:rPr>
          <w:color w:val="000000"/>
          <w:vertAlign w:val="superscript"/>
        </w:rPr>
        <w:footnoteReference w:id="70"/>
      </w:r>
      <w:r>
        <w:rPr>
          <w:color w:val="000000"/>
          <w:sz w:val="22"/>
          <w:szCs w:val="22"/>
        </w:rPr>
        <w:t xml:space="preserve"> Sea turtles and their eggs are also illegally harvested, primarily for consumption or shells, despite laws against disturbing sea turtle nests or harvesting sea turtles under a specific weight </w:t>
      </w:r>
      <w:r>
        <w:rPr>
          <w:color w:val="000000"/>
          <w:sz w:val="22"/>
          <w:szCs w:val="22"/>
        </w:rPr>
        <w:lastRenderedPageBreak/>
        <w:t>requirement.</w:t>
      </w:r>
      <w:r>
        <w:rPr>
          <w:color w:val="000000"/>
          <w:vertAlign w:val="superscript"/>
        </w:rPr>
        <w:footnoteReference w:id="71"/>
      </w:r>
      <w:r>
        <w:rPr>
          <w:color w:val="000000"/>
          <w:sz w:val="22"/>
          <w:szCs w:val="22"/>
        </w:rPr>
        <w:t xml:space="preserve"> </w:t>
      </w:r>
    </w:p>
    <w:p w14:paraId="60F16E6D" w14:textId="77777777" w:rsidR="00462C08" w:rsidRDefault="00462C08">
      <w:pPr>
        <w:widowControl w:val="0"/>
        <w:tabs>
          <w:tab w:val="left" w:pos="540"/>
        </w:tabs>
        <w:jc w:val="both"/>
        <w:rPr>
          <w:sz w:val="22"/>
          <w:szCs w:val="22"/>
        </w:rPr>
      </w:pPr>
    </w:p>
    <w:p w14:paraId="292622D1" w14:textId="77777777" w:rsidR="00462C08" w:rsidRDefault="001D6A09">
      <w:pPr>
        <w:widowControl w:val="0"/>
        <w:pBdr>
          <w:top w:val="nil"/>
          <w:left w:val="nil"/>
          <w:bottom w:val="nil"/>
          <w:right w:val="nil"/>
          <w:between w:val="nil"/>
        </w:pBdr>
        <w:tabs>
          <w:tab w:val="left" w:pos="540"/>
        </w:tabs>
        <w:ind w:hanging="720"/>
        <w:jc w:val="both"/>
        <w:rPr>
          <w:color w:val="000000"/>
          <w:sz w:val="22"/>
          <w:szCs w:val="22"/>
        </w:rPr>
      </w:pPr>
      <w:r w:rsidRPr="001D6A09">
        <w:rPr>
          <w:color w:val="000000"/>
          <w:sz w:val="22"/>
          <w:szCs w:val="22"/>
        </w:rPr>
        <w:tab/>
      </w:r>
      <w:r w:rsidR="008151BC">
        <w:rPr>
          <w:color w:val="000000"/>
          <w:sz w:val="22"/>
          <w:szCs w:val="22"/>
          <w:u w:val="single"/>
        </w:rPr>
        <w:t xml:space="preserve">Livestock Grazing:  </w:t>
      </w:r>
    </w:p>
    <w:p w14:paraId="37126FE3" w14:textId="77777777" w:rsidR="00462C08" w:rsidRDefault="00462C08">
      <w:pPr>
        <w:widowControl w:val="0"/>
        <w:tabs>
          <w:tab w:val="left" w:pos="540"/>
        </w:tabs>
        <w:jc w:val="both"/>
        <w:rPr>
          <w:sz w:val="22"/>
          <w:szCs w:val="22"/>
        </w:rPr>
      </w:pPr>
    </w:p>
    <w:p w14:paraId="595B27A3"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Due to the decline in banana production, some of the land previously used in agroforestry now supports livestock rearing, especially pigs. In the proposed </w:t>
      </w:r>
      <w:proofErr w:type="spellStart"/>
      <w:r>
        <w:rPr>
          <w:color w:val="000000"/>
          <w:sz w:val="22"/>
          <w:szCs w:val="22"/>
        </w:rPr>
        <w:t>Iyanola</w:t>
      </w:r>
      <w:proofErr w:type="spellEnd"/>
      <w:r>
        <w:rPr>
          <w:color w:val="000000"/>
          <w:sz w:val="22"/>
          <w:szCs w:val="22"/>
        </w:rPr>
        <w:t xml:space="preserve"> National Park, fishing and agriculture dominate the economic activities of local communities, and the rearing of livestock is the least sustainable agricultural practice of the area</w:t>
      </w:r>
      <w:r>
        <w:rPr>
          <w:color w:val="000000"/>
          <w:vertAlign w:val="superscript"/>
        </w:rPr>
        <w:footnoteReference w:id="72"/>
      </w:r>
      <w:r>
        <w:rPr>
          <w:color w:val="000000"/>
          <w:sz w:val="22"/>
          <w:szCs w:val="22"/>
        </w:rPr>
        <w:t xml:space="preserve">. Unfortunately, this activity has led to a growing problem of </w:t>
      </w:r>
      <w:r w:rsidR="003509B7">
        <w:rPr>
          <w:color w:val="000000"/>
          <w:sz w:val="22"/>
          <w:szCs w:val="22"/>
        </w:rPr>
        <w:t>fecal</w:t>
      </w:r>
      <w:r>
        <w:rPr>
          <w:color w:val="000000"/>
          <w:sz w:val="22"/>
          <w:szCs w:val="22"/>
        </w:rPr>
        <w:t xml:space="preserve"> contamination of the river systems</w:t>
      </w:r>
      <w:r>
        <w:rPr>
          <w:color w:val="000000"/>
          <w:vertAlign w:val="superscript"/>
        </w:rPr>
        <w:footnoteReference w:id="73"/>
      </w:r>
      <w:r>
        <w:rPr>
          <w:color w:val="000000"/>
          <w:sz w:val="22"/>
          <w:szCs w:val="22"/>
        </w:rPr>
        <w:t>. Regulations for livestock waste disposal exist but are “hardly enforced.”</w:t>
      </w:r>
      <w:r>
        <w:rPr>
          <w:color w:val="000000"/>
          <w:vertAlign w:val="superscript"/>
        </w:rPr>
        <w:footnoteReference w:id="74"/>
      </w:r>
      <w:r>
        <w:rPr>
          <w:color w:val="000000"/>
          <w:sz w:val="22"/>
          <w:szCs w:val="22"/>
        </w:rPr>
        <w:t xml:space="preserve"> The Water and Sewerage Act 1999 concerns the control of the sewage system, but provides no treatment standards, resulting in only crude primary treatment prior to disposal through an outfall in the harbor.”</w:t>
      </w:r>
      <w:r>
        <w:rPr>
          <w:color w:val="000000"/>
          <w:vertAlign w:val="superscript"/>
        </w:rPr>
        <w:footnoteReference w:id="75"/>
      </w:r>
      <w:r>
        <w:rPr>
          <w:color w:val="000000"/>
          <w:sz w:val="22"/>
          <w:szCs w:val="22"/>
        </w:rPr>
        <w:t xml:space="preserve"> Policy provisions and projects are in place to help mitigate pollution issues. For example, Saint Lucia ratified the Land Based Sources of Pollution Protocol within the Cartagena Convention in 2008, has created standards for the implementation of the protocol, and a pilot project was implemented in 2010 to “ascertain the type of pollutants and their sources” with the aim to eventually “test the effectiveness of the water quality standards.”</w:t>
      </w:r>
      <w:r>
        <w:rPr>
          <w:color w:val="000000"/>
          <w:vertAlign w:val="superscript"/>
        </w:rPr>
        <w:footnoteReference w:id="76"/>
      </w:r>
      <w:r>
        <w:rPr>
          <w:color w:val="000000"/>
          <w:sz w:val="22"/>
          <w:szCs w:val="22"/>
        </w:rPr>
        <w:t xml:space="preserve"> Moreover, this practice contributes to deforestation for grazing lands, contributing to soil degradation and erosion. This can be costly during rainy seasons by increasing the likelihood of landslides, and hurricane seasons, when the absence of vegetative buffers to hurricanes can intensify effects on local communities and the environment. </w:t>
      </w:r>
    </w:p>
    <w:p w14:paraId="190C7FB2" w14:textId="77777777" w:rsidR="00462C08" w:rsidRDefault="00462C08">
      <w:pPr>
        <w:widowControl w:val="0"/>
        <w:tabs>
          <w:tab w:val="left" w:pos="540"/>
        </w:tabs>
        <w:jc w:val="both"/>
        <w:rPr>
          <w:sz w:val="22"/>
          <w:szCs w:val="22"/>
        </w:rPr>
      </w:pPr>
    </w:p>
    <w:p w14:paraId="0F8B7D39" w14:textId="77777777" w:rsidR="00462C08" w:rsidRDefault="008151BC" w:rsidP="001D6A09">
      <w:pPr>
        <w:widowControl w:val="0"/>
        <w:pBdr>
          <w:top w:val="nil"/>
          <w:left w:val="nil"/>
          <w:bottom w:val="nil"/>
          <w:right w:val="nil"/>
          <w:between w:val="nil"/>
        </w:pBdr>
        <w:tabs>
          <w:tab w:val="left" w:pos="540"/>
        </w:tabs>
        <w:jc w:val="both"/>
        <w:rPr>
          <w:color w:val="000000"/>
          <w:sz w:val="22"/>
          <w:szCs w:val="22"/>
        </w:rPr>
      </w:pPr>
      <w:r>
        <w:rPr>
          <w:color w:val="000000"/>
          <w:sz w:val="22"/>
          <w:szCs w:val="22"/>
          <w:u w:val="single"/>
        </w:rPr>
        <w:t xml:space="preserve">Deforestation: </w:t>
      </w:r>
    </w:p>
    <w:p w14:paraId="754FB7F7" w14:textId="77777777" w:rsidR="00462C08" w:rsidRDefault="00462C08">
      <w:pPr>
        <w:widowControl w:val="0"/>
        <w:tabs>
          <w:tab w:val="left" w:pos="540"/>
        </w:tabs>
        <w:jc w:val="both"/>
        <w:rPr>
          <w:sz w:val="22"/>
          <w:szCs w:val="22"/>
        </w:rPr>
      </w:pPr>
    </w:p>
    <w:p w14:paraId="0E516AC8"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Between 1990 and 2010, Saint Lucia lost forests at an average of 150 ha or 0.34% per year</w:t>
      </w:r>
      <w:r>
        <w:rPr>
          <w:color w:val="000000"/>
          <w:vertAlign w:val="superscript"/>
        </w:rPr>
        <w:footnoteReference w:id="77"/>
      </w:r>
      <w:r>
        <w:rPr>
          <w:color w:val="000000"/>
          <w:sz w:val="22"/>
          <w:szCs w:val="22"/>
        </w:rPr>
        <w:t>. Most of the forest remaining is secondary, disturbed, and fragmented, having been modified by grazing, planting of exotic species, and cutting for charcoal. The majority of forest types are situated outside of the reserves, almost entirely in areas that lack formal protection, and dry deciduous seasonal forests are widespread but degraded and vulnerable</w:t>
      </w:r>
      <w:r>
        <w:rPr>
          <w:color w:val="000000"/>
          <w:vertAlign w:val="superscript"/>
        </w:rPr>
        <w:footnoteReference w:id="78"/>
      </w:r>
      <w:r>
        <w:rPr>
          <w:color w:val="000000"/>
          <w:sz w:val="22"/>
          <w:szCs w:val="22"/>
        </w:rPr>
        <w:t xml:space="preserve">. This is incredibly threatening to the proposed </w:t>
      </w:r>
      <w:proofErr w:type="spellStart"/>
      <w:r>
        <w:rPr>
          <w:color w:val="000000"/>
          <w:sz w:val="22"/>
          <w:szCs w:val="22"/>
        </w:rPr>
        <w:t>Iyanola</w:t>
      </w:r>
      <w:proofErr w:type="spellEnd"/>
      <w:r>
        <w:rPr>
          <w:color w:val="000000"/>
          <w:sz w:val="22"/>
          <w:szCs w:val="22"/>
        </w:rPr>
        <w:t xml:space="preserve"> National Park, which </w:t>
      </w:r>
      <w:r>
        <w:rPr>
          <w:color w:val="000000"/>
          <w:sz w:val="22"/>
          <w:szCs w:val="22"/>
        </w:rPr>
        <w:lastRenderedPageBreak/>
        <w:t xml:space="preserve">includes important and limited dry forest ecosystems, as well as mangrove forests by the coast. Deforestation trends have been somewhat offset by the return of land formerly under banana cultivation to secondary forest, however these forests are less diverse, provide less habitat for endangered species, and are also under threat of fragmentation and encroachment. Furthermore, some land formerly under banana cultivation, especially in the </w:t>
      </w:r>
      <w:proofErr w:type="spellStart"/>
      <w:r>
        <w:rPr>
          <w:color w:val="000000"/>
          <w:sz w:val="22"/>
          <w:szCs w:val="22"/>
        </w:rPr>
        <w:t>Iyanola</w:t>
      </w:r>
      <w:proofErr w:type="spellEnd"/>
      <w:r>
        <w:rPr>
          <w:color w:val="000000"/>
          <w:sz w:val="22"/>
          <w:szCs w:val="22"/>
        </w:rPr>
        <w:t xml:space="preserve"> area, has been converted to other forms of mono-cropping, livestock grazing, or is being sold for real estate. Notably, three large privately owned estates exist within the proposed boundaries of the Park, all of which have pursued or still pursue agriculture and the clearing of forest for crop growth. </w:t>
      </w:r>
    </w:p>
    <w:p w14:paraId="647A2B6F" w14:textId="77777777" w:rsidR="00462C08" w:rsidRDefault="00462C08">
      <w:pPr>
        <w:widowControl w:val="0"/>
        <w:pBdr>
          <w:top w:val="nil"/>
          <w:left w:val="nil"/>
          <w:bottom w:val="nil"/>
          <w:right w:val="nil"/>
          <w:between w:val="nil"/>
        </w:pBdr>
        <w:tabs>
          <w:tab w:val="left" w:pos="540"/>
        </w:tabs>
        <w:ind w:hanging="720"/>
        <w:jc w:val="both"/>
        <w:rPr>
          <w:color w:val="000000"/>
          <w:sz w:val="22"/>
          <w:szCs w:val="22"/>
        </w:rPr>
      </w:pPr>
    </w:p>
    <w:p w14:paraId="3DE124AE" w14:textId="77777777" w:rsidR="00462C08" w:rsidRDefault="008151BC" w:rsidP="001D6A09">
      <w:pPr>
        <w:widowControl w:val="0"/>
        <w:pBdr>
          <w:top w:val="nil"/>
          <w:left w:val="nil"/>
          <w:bottom w:val="nil"/>
          <w:right w:val="nil"/>
          <w:between w:val="nil"/>
        </w:pBdr>
        <w:tabs>
          <w:tab w:val="left" w:pos="540"/>
        </w:tabs>
        <w:jc w:val="both"/>
        <w:rPr>
          <w:color w:val="000000"/>
          <w:sz w:val="22"/>
          <w:szCs w:val="22"/>
        </w:rPr>
      </w:pPr>
      <w:r>
        <w:rPr>
          <w:b/>
          <w:color w:val="000000"/>
          <w:sz w:val="22"/>
          <w:szCs w:val="22"/>
        </w:rPr>
        <w:t xml:space="preserve">Barriers to Progress in Defending Biodiversity, and How the Components of the Project Would Help: </w:t>
      </w:r>
    </w:p>
    <w:p w14:paraId="0148FB82" w14:textId="77777777" w:rsidR="00462C08" w:rsidRDefault="00462C08">
      <w:pPr>
        <w:widowControl w:val="0"/>
        <w:tabs>
          <w:tab w:val="left" w:pos="540"/>
        </w:tabs>
        <w:jc w:val="both"/>
        <w:rPr>
          <w:sz w:val="22"/>
          <w:szCs w:val="22"/>
        </w:rPr>
      </w:pPr>
    </w:p>
    <w:p w14:paraId="67E56AF6"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The obstacles to effective protection of biodiversity are in large measure common among the Caribbean countries and indeed among developing countries globally. Some examples are: shortcomings in national policy and legal frameworks for natural resources access and utilization, lack of political will among the local political elites to address such shortcomings, inefficient enforcement of these regulatory frameworks, limited collaboration and learning from best practices across borders, inappropriate technical capacity incentives for responsible resource utilization, insufficient funding for management of PA/MPA, etc. The values of biodiversity are often distributed and longer-term whereas the economic benefits of converting or abusing habitat are relatively prompt and concentrated. There exists an inevitable tension between competing goals. The process of resolving such tensions in a manner that serves the best interests of the natural and human environments is usually neither simple nor easy, as witnessed by the fact that these issues persist even in rich countries. But a key step toward good solutions is to foster enhanced political will for conservation among persons and institutions that have actual power to affect outcomes.</w:t>
      </w:r>
    </w:p>
    <w:p w14:paraId="67455D2C" w14:textId="77777777" w:rsidR="00462C08" w:rsidRDefault="00462C08">
      <w:pPr>
        <w:widowControl w:val="0"/>
        <w:tabs>
          <w:tab w:val="left" w:pos="540"/>
        </w:tabs>
        <w:jc w:val="both"/>
        <w:rPr>
          <w:sz w:val="22"/>
          <w:szCs w:val="22"/>
        </w:rPr>
      </w:pPr>
    </w:p>
    <w:p w14:paraId="6B144550"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u w:val="single"/>
        </w:rPr>
        <w:t>Inadequate Effective Management of Protected Areas (to be addressed by components 1 and 2):</w:t>
      </w:r>
      <w:r>
        <w:rPr>
          <w:color w:val="000000"/>
          <w:sz w:val="22"/>
          <w:szCs w:val="22"/>
        </w:rPr>
        <w:t xml:space="preserve"> Many conservation areas have now been legally classified and demarcated but still lack adequate long-term management capacity and funding to ensure that biodiversity is protected. While each of the four target countries has a Protected Areas Systems Plan, the adoption and successful implementation of said plans varies due to overlapping management authority, lack of enforcement powers, low technical training for staff, and lack of designated budget allocation for Protected Areas. Creating legislative conservation caucuses within legislatures will raise awareness amongst lawmakers of gaps in existing policies to effectively manage protected areas, and the guidance of the International Conservation Corps will enhance the technical capacity of managing authorities to effectively monitor and enforce existing legal frameworks. </w:t>
      </w:r>
    </w:p>
    <w:p w14:paraId="03B3F039" w14:textId="77777777" w:rsidR="00462C08" w:rsidRDefault="00462C08">
      <w:pPr>
        <w:widowControl w:val="0"/>
        <w:tabs>
          <w:tab w:val="left" w:pos="540"/>
        </w:tabs>
        <w:jc w:val="both"/>
        <w:rPr>
          <w:sz w:val="22"/>
          <w:szCs w:val="22"/>
          <w:u w:val="single"/>
        </w:rPr>
      </w:pPr>
    </w:p>
    <w:p w14:paraId="29136C63"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u w:val="single"/>
        </w:rPr>
        <w:t>Existing domestic investment is frequently insufficient to address to effectively manage PA/MPA systems (to be addressed by component 1):</w:t>
      </w:r>
      <w:r>
        <w:rPr>
          <w:color w:val="000000"/>
          <w:sz w:val="22"/>
          <w:szCs w:val="22"/>
        </w:rPr>
        <w:t xml:space="preserve"> Protected areas in the region are largely managed by governments, however there has also been significant outside investment from private NGOs, the GEF, and other international multilateral agencies. To ensure adequate personnel, benefits, operations, and infrastructure, additional domestic funding will be needed to bring management effectiveness up to a standard, consolidated level that ensures each PA receives the investment required by its management plan, without excessive dependence on international grant cycles. Political will is needed to ensure that governments commit more funds for the management of protected areas; briefings and field visits create a platform of engagement that allows otherwise disconnected stakeholders to share ideas and establish a situational baseline and common goals. </w:t>
      </w:r>
    </w:p>
    <w:p w14:paraId="6931D5D9" w14:textId="77777777" w:rsidR="00462C08" w:rsidRDefault="00462C08">
      <w:pPr>
        <w:widowControl w:val="0"/>
        <w:tabs>
          <w:tab w:val="left" w:pos="540"/>
        </w:tabs>
        <w:jc w:val="both"/>
        <w:rPr>
          <w:sz w:val="22"/>
          <w:szCs w:val="22"/>
          <w:u w:val="single"/>
        </w:rPr>
      </w:pPr>
    </w:p>
    <w:p w14:paraId="37E5D567"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u w:val="single"/>
        </w:rPr>
        <w:t>National policies, laws, and regulations do not anticipate ongoing changes to tourism, population, and resource demand (to be addressed by components 1 and 2</w:t>
      </w:r>
      <w:r>
        <w:rPr>
          <w:color w:val="000000"/>
          <w:sz w:val="22"/>
          <w:szCs w:val="22"/>
        </w:rPr>
        <w:t xml:space="preserve">). The PA systems in many Caribbean </w:t>
      </w:r>
      <w:r>
        <w:rPr>
          <w:color w:val="000000"/>
          <w:sz w:val="22"/>
          <w:szCs w:val="22"/>
        </w:rPr>
        <w:lastRenderedPageBreak/>
        <w:t>countries do not have plans that accurately reflect the reality on the ground in terms of needs, exiting capacities (equipment and staff), proper definition of activities and priorities, etc. The ongoing development of tourism and resorts in several of the countries is expected to increase the impact of tourism and pressures for development, while rising populations and demand for resources are also expected to contribute to pressures on land management and resource allocation. This future growth needs to be accounted for in legislation and management plans for Protected Areas management. Resources and opportunities to discuss these important issues are limited for decision makers. The most efficient means of adopting such changes is one informed by regional and global best practices, through exposure to events such as expert briefings, workshops, and guided field visits.</w:t>
      </w:r>
    </w:p>
    <w:p w14:paraId="073895A8" w14:textId="77777777" w:rsidR="00462C08" w:rsidRDefault="00462C08">
      <w:pPr>
        <w:widowControl w:val="0"/>
        <w:tabs>
          <w:tab w:val="left" w:pos="540"/>
        </w:tabs>
        <w:jc w:val="both"/>
        <w:rPr>
          <w:sz w:val="22"/>
          <w:szCs w:val="22"/>
          <w:u w:val="single"/>
        </w:rPr>
      </w:pPr>
    </w:p>
    <w:p w14:paraId="20D1FB37"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u w:val="single"/>
        </w:rPr>
        <w:t>Overexploitation of resources and unsustainable practices related to the need of local people to access resources for their livelihoods (to be addressed by components 1 and 2)</w:t>
      </w:r>
      <w:r>
        <w:rPr>
          <w:color w:val="000000"/>
          <w:sz w:val="22"/>
          <w:szCs w:val="22"/>
        </w:rPr>
        <w:t>. Most legislators do not acknowledge the importance of biodiversity conservation to future access to resources for livelihoods, even when the impact of biodiversity on industries such as fishing and tourism is apparent, because the global scale of this problem can be deemed too daunting and removed from the constituency for a legislator to tackle, or may not be deemed profitable enough for his or her attention. Briefings by experts and legislative conservation caucus activities with local stakeholders will raise awareness of the importance of biodiversity conservation to sustainable livelihoods. Moreover, the International Conservation Corps will provide the training and guidance to increase technical capacity of Protected Areas management to reduce unsustainable resource use in Protected Areas and increase the overall value and profitability of the areas.</w:t>
      </w:r>
    </w:p>
    <w:p w14:paraId="329F34C3" w14:textId="77777777" w:rsidR="00462C08" w:rsidRDefault="008151BC">
      <w:pPr>
        <w:pStyle w:val="Heading2"/>
        <w:ind w:left="0"/>
      </w:pPr>
      <w:r>
        <w:br/>
      </w:r>
      <w:bookmarkStart w:id="30" w:name="_Toc8820313"/>
      <w:r>
        <w:t>2.4</w:t>
      </w:r>
      <w:r>
        <w:tab/>
        <w:t>Institutional, Sectoral and Policy Context</w:t>
      </w:r>
      <w:bookmarkEnd w:id="30"/>
    </w:p>
    <w:p w14:paraId="20B7F721" w14:textId="77777777" w:rsidR="00462C08" w:rsidRDefault="00462C08">
      <w:pPr>
        <w:keepNext/>
        <w:jc w:val="both"/>
        <w:rPr>
          <w:sz w:val="22"/>
          <w:szCs w:val="22"/>
        </w:rPr>
      </w:pPr>
    </w:p>
    <w:p w14:paraId="4C90821B" w14:textId="77777777" w:rsidR="009C1609" w:rsidRPr="00DC6BFD" w:rsidRDefault="00827755" w:rsidP="00827755">
      <w:pPr>
        <w:numPr>
          <w:ilvl w:val="0"/>
          <w:numId w:val="50"/>
        </w:numPr>
        <w:pBdr>
          <w:top w:val="nil"/>
          <w:left w:val="nil"/>
          <w:bottom w:val="nil"/>
          <w:right w:val="nil"/>
          <w:between w:val="nil"/>
        </w:pBdr>
        <w:tabs>
          <w:tab w:val="left" w:pos="540"/>
        </w:tabs>
        <w:ind w:left="0" w:firstLine="0"/>
        <w:jc w:val="both"/>
        <w:rPr>
          <w:color w:val="000000"/>
          <w:sz w:val="22"/>
          <w:szCs w:val="22"/>
        </w:rPr>
      </w:pPr>
      <w:bookmarkStart w:id="31" w:name="_Hlk11868104"/>
      <w:r w:rsidRPr="00E56387">
        <w:rPr>
          <w:color w:val="000000"/>
          <w:sz w:val="22"/>
          <w:szCs w:val="22"/>
        </w:rPr>
        <w:t xml:space="preserve">The </w:t>
      </w:r>
      <w:r w:rsidR="00066AA1" w:rsidRPr="00E56387">
        <w:rPr>
          <w:color w:val="000000"/>
          <w:sz w:val="22"/>
          <w:szCs w:val="22"/>
        </w:rPr>
        <w:t xml:space="preserve">parliamentary system </w:t>
      </w:r>
      <w:r w:rsidRPr="00E56387">
        <w:rPr>
          <w:color w:val="000000"/>
          <w:sz w:val="22"/>
          <w:szCs w:val="22"/>
        </w:rPr>
        <w:t xml:space="preserve">of governance </w:t>
      </w:r>
      <w:r w:rsidR="00066AA1" w:rsidRPr="00E56387">
        <w:rPr>
          <w:color w:val="000000"/>
          <w:sz w:val="22"/>
          <w:szCs w:val="22"/>
        </w:rPr>
        <w:t xml:space="preserve">is similar </w:t>
      </w:r>
      <w:r w:rsidRPr="00E56387">
        <w:rPr>
          <w:color w:val="000000"/>
          <w:sz w:val="22"/>
          <w:szCs w:val="22"/>
        </w:rPr>
        <w:t xml:space="preserve">in Antigua and Barbuda, Dominica, Grenada, and Saint Lucia </w:t>
      </w:r>
      <w:r w:rsidR="00066AA1" w:rsidRPr="00E56387">
        <w:rPr>
          <w:color w:val="000000"/>
          <w:sz w:val="22"/>
          <w:szCs w:val="22"/>
        </w:rPr>
        <w:t xml:space="preserve">where the </w:t>
      </w:r>
      <w:r w:rsidR="00DD11BC" w:rsidRPr="00E56387">
        <w:rPr>
          <w:color w:val="000000"/>
          <w:sz w:val="22"/>
          <w:szCs w:val="22"/>
        </w:rPr>
        <w:t>House of Representatives</w:t>
      </w:r>
      <w:r w:rsidRPr="00E56387">
        <w:rPr>
          <w:color w:val="000000"/>
          <w:sz w:val="22"/>
          <w:szCs w:val="22"/>
        </w:rPr>
        <w:t xml:space="preserve"> or House of Assembly is </w:t>
      </w:r>
      <w:r w:rsidR="00DD11BC" w:rsidRPr="00E56387">
        <w:rPr>
          <w:color w:val="000000"/>
          <w:sz w:val="22"/>
          <w:szCs w:val="22"/>
        </w:rPr>
        <w:t xml:space="preserve">responsible for introducing legislation, </w:t>
      </w:r>
      <w:r w:rsidRPr="00E56387">
        <w:rPr>
          <w:color w:val="000000"/>
          <w:sz w:val="22"/>
          <w:szCs w:val="22"/>
        </w:rPr>
        <w:t>while</w:t>
      </w:r>
      <w:r w:rsidR="00DD11BC" w:rsidRPr="00A3740D">
        <w:rPr>
          <w:color w:val="000000"/>
          <w:sz w:val="22"/>
          <w:szCs w:val="22"/>
        </w:rPr>
        <w:t xml:space="preserve"> the Senate, reviews and gives assent to proposed legislation</w:t>
      </w:r>
      <w:r w:rsidRPr="00A3740D">
        <w:rPr>
          <w:color w:val="000000"/>
          <w:sz w:val="22"/>
          <w:szCs w:val="22"/>
        </w:rPr>
        <w:t xml:space="preserve">.  </w:t>
      </w:r>
      <w:r w:rsidRPr="00E56387">
        <w:rPr>
          <w:color w:val="000000"/>
          <w:sz w:val="22"/>
          <w:szCs w:val="22"/>
        </w:rPr>
        <w:t>B</w:t>
      </w:r>
      <w:r w:rsidR="00DD11BC" w:rsidRPr="00E56387">
        <w:rPr>
          <w:color w:val="000000"/>
          <w:sz w:val="22"/>
          <w:szCs w:val="22"/>
        </w:rPr>
        <w:t>ills require a two-thirds majority to pass</w:t>
      </w:r>
      <w:r w:rsidRPr="00E56387">
        <w:rPr>
          <w:color w:val="000000"/>
          <w:sz w:val="22"/>
          <w:szCs w:val="22"/>
        </w:rPr>
        <w:t>.</w:t>
      </w:r>
      <w:r w:rsidR="00DD11BC" w:rsidRPr="00E56387">
        <w:rPr>
          <w:color w:val="000000"/>
          <w:sz w:val="22"/>
          <w:szCs w:val="22"/>
        </w:rPr>
        <w:t xml:space="preserve"> For all target countries, the consolidated budget is controlled by appropriations, passed each year in </w:t>
      </w:r>
      <w:r w:rsidRPr="00E56387">
        <w:rPr>
          <w:color w:val="000000"/>
          <w:sz w:val="22"/>
          <w:szCs w:val="22"/>
        </w:rPr>
        <w:t>accordance with the provisions under the national constitutions</w:t>
      </w:r>
      <w:r w:rsidRPr="00A3740D">
        <w:rPr>
          <w:color w:val="000000"/>
          <w:sz w:val="22"/>
          <w:szCs w:val="22"/>
        </w:rPr>
        <w:t xml:space="preserve"> </w:t>
      </w:r>
      <w:bookmarkEnd w:id="31"/>
      <w:r w:rsidRPr="00A3740D">
        <w:rPr>
          <w:color w:val="000000"/>
          <w:sz w:val="22"/>
          <w:szCs w:val="22"/>
        </w:rPr>
        <w:t>(</w:t>
      </w:r>
      <w:r w:rsidR="00DD11BC" w:rsidRPr="00A3740D">
        <w:rPr>
          <w:color w:val="000000"/>
          <w:sz w:val="22"/>
          <w:szCs w:val="22"/>
        </w:rPr>
        <w:t xml:space="preserve">Constitution of Antigua and Barbuda 1981, Dominica 1978, Grenada 1973, </w:t>
      </w:r>
      <w:r w:rsidR="00DD11BC" w:rsidRPr="00D3319B">
        <w:rPr>
          <w:color w:val="000000"/>
          <w:sz w:val="22"/>
          <w:szCs w:val="22"/>
        </w:rPr>
        <w:t>and Saint Lucia 1978</w:t>
      </w:r>
      <w:r w:rsidR="00DD11BC" w:rsidRPr="00827755">
        <w:rPr>
          <w:color w:val="000000"/>
          <w:sz w:val="22"/>
          <w:szCs w:val="22"/>
        </w:rPr>
        <w:t xml:space="preserve">). </w:t>
      </w:r>
      <w:r w:rsidR="00DC6BFD" w:rsidRPr="001919F9">
        <w:rPr>
          <w:color w:val="000000"/>
          <w:sz w:val="22"/>
          <w:szCs w:val="22"/>
        </w:rPr>
        <w:t xml:space="preserve">Conservation caucuses with substantial membership will be vehicles for bolstering political ambitions and commitments to conservation legislation on the national agenda. </w:t>
      </w:r>
      <w:r w:rsidR="00DC6BFD" w:rsidRPr="00827755">
        <w:rPr>
          <w:color w:val="000000"/>
          <w:sz w:val="22"/>
          <w:szCs w:val="22"/>
        </w:rPr>
        <w:t xml:space="preserve">The project </w:t>
      </w:r>
      <w:r w:rsidR="00DC6BFD" w:rsidRPr="00DC6BFD">
        <w:rPr>
          <w:color w:val="000000"/>
          <w:sz w:val="22"/>
          <w:szCs w:val="22"/>
        </w:rPr>
        <w:t>endeavors</w:t>
      </w:r>
      <w:r w:rsidR="00DC6BFD" w:rsidRPr="00827755">
        <w:rPr>
          <w:color w:val="000000"/>
          <w:sz w:val="22"/>
          <w:szCs w:val="22"/>
        </w:rPr>
        <w:t xml:space="preserve"> to assist with advancing governance through models of bi-partisan parliamentarian engagement that has been demonstrated to add value in other countries to the process of consensus-forming in moving legislation and regulations forward.  The process is complementary and facilitatory and will build on current initiatives rather than execute outside of existing structures</w:t>
      </w:r>
      <w:r w:rsidR="00DC6BFD" w:rsidRPr="00DC6BFD">
        <w:rPr>
          <w:color w:val="000000"/>
          <w:sz w:val="22"/>
          <w:szCs w:val="22"/>
        </w:rPr>
        <w:t xml:space="preserve">. </w:t>
      </w:r>
    </w:p>
    <w:p w14:paraId="5EDC2CD5" w14:textId="77777777" w:rsidR="00462C08" w:rsidRDefault="00462C08">
      <w:pPr>
        <w:tabs>
          <w:tab w:val="left" w:pos="540"/>
        </w:tabs>
        <w:jc w:val="both"/>
        <w:rPr>
          <w:sz w:val="22"/>
          <w:szCs w:val="22"/>
        </w:rPr>
      </w:pPr>
    </w:p>
    <w:p w14:paraId="3FB0DE37" w14:textId="77777777" w:rsidR="00462C08" w:rsidRDefault="008151BC" w:rsidP="001D6A09">
      <w:pPr>
        <w:pBdr>
          <w:top w:val="nil"/>
          <w:left w:val="nil"/>
          <w:bottom w:val="nil"/>
          <w:right w:val="nil"/>
          <w:between w:val="nil"/>
        </w:pBdr>
        <w:tabs>
          <w:tab w:val="left" w:pos="540"/>
        </w:tabs>
        <w:jc w:val="both"/>
        <w:rPr>
          <w:color w:val="000000"/>
          <w:sz w:val="22"/>
          <w:szCs w:val="22"/>
        </w:rPr>
      </w:pPr>
      <w:r>
        <w:rPr>
          <w:b/>
          <w:color w:val="000000"/>
          <w:sz w:val="22"/>
          <w:szCs w:val="22"/>
        </w:rPr>
        <w:t xml:space="preserve">Policy Gaps </w:t>
      </w:r>
    </w:p>
    <w:p w14:paraId="7F49C0F7" w14:textId="77777777" w:rsidR="00462C08" w:rsidRDefault="00462C08">
      <w:pPr>
        <w:tabs>
          <w:tab w:val="left" w:pos="540"/>
        </w:tabs>
        <w:jc w:val="both"/>
        <w:rPr>
          <w:sz w:val="22"/>
          <w:szCs w:val="22"/>
        </w:rPr>
      </w:pPr>
    </w:p>
    <w:p w14:paraId="4B7CAD87"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While all of the </w:t>
      </w:r>
      <w:r w:rsidR="004C764E">
        <w:rPr>
          <w:color w:val="000000"/>
          <w:sz w:val="22"/>
          <w:szCs w:val="22"/>
        </w:rPr>
        <w:t xml:space="preserve">target </w:t>
      </w:r>
      <w:r>
        <w:rPr>
          <w:color w:val="000000"/>
          <w:sz w:val="22"/>
          <w:szCs w:val="22"/>
        </w:rPr>
        <w:t xml:space="preserve">countries have created legal frameworks for the protection of natural areas, many are infeasible for stakeholders to follow, reducing their overall effectiveness. In the policy implementation stage, this often takes the form of unclear or disputed boundaries of the protected area; local populations that live in the protected area or stakeholders whose livelihood depends on the use of natural resources within its boundaries are often inadequately addressed in the legal frameworks or left out entirely. This is especially prevalent with areas that include marine resources that are a crucial resource to local populations and deeply ingrained within their cultures. The infeasibility of their compliance ultimately leads to either the failure of the policy implementation or the economic and cultural subversion of the local population. </w:t>
      </w:r>
    </w:p>
    <w:p w14:paraId="091A002B" w14:textId="77777777" w:rsidR="00462C08" w:rsidRDefault="00462C08">
      <w:pPr>
        <w:tabs>
          <w:tab w:val="left" w:pos="540"/>
        </w:tabs>
        <w:jc w:val="both"/>
        <w:rPr>
          <w:b/>
          <w:sz w:val="22"/>
          <w:szCs w:val="22"/>
        </w:rPr>
      </w:pPr>
    </w:p>
    <w:p w14:paraId="45852938" w14:textId="77777777" w:rsidR="00CD7A13" w:rsidRDefault="00CD7A13" w:rsidP="001D6A09">
      <w:pPr>
        <w:pBdr>
          <w:top w:val="nil"/>
          <w:left w:val="nil"/>
          <w:bottom w:val="nil"/>
          <w:right w:val="nil"/>
          <w:between w:val="nil"/>
        </w:pBdr>
        <w:tabs>
          <w:tab w:val="left" w:pos="540"/>
        </w:tabs>
        <w:jc w:val="both"/>
        <w:rPr>
          <w:b/>
          <w:color w:val="000000"/>
          <w:sz w:val="22"/>
          <w:szCs w:val="22"/>
        </w:rPr>
      </w:pPr>
    </w:p>
    <w:p w14:paraId="208B1AA5" w14:textId="77777777" w:rsidR="00CD7A13" w:rsidRDefault="00CD7A13" w:rsidP="001D6A09">
      <w:pPr>
        <w:pBdr>
          <w:top w:val="nil"/>
          <w:left w:val="nil"/>
          <w:bottom w:val="nil"/>
          <w:right w:val="nil"/>
          <w:between w:val="nil"/>
        </w:pBdr>
        <w:tabs>
          <w:tab w:val="left" w:pos="540"/>
        </w:tabs>
        <w:jc w:val="both"/>
        <w:rPr>
          <w:b/>
          <w:color w:val="000000"/>
          <w:sz w:val="22"/>
          <w:szCs w:val="22"/>
        </w:rPr>
      </w:pPr>
    </w:p>
    <w:p w14:paraId="1389E27E" w14:textId="77777777" w:rsidR="00CD7A13" w:rsidRDefault="00CD7A13" w:rsidP="001D6A09">
      <w:pPr>
        <w:pBdr>
          <w:top w:val="nil"/>
          <w:left w:val="nil"/>
          <w:bottom w:val="nil"/>
          <w:right w:val="nil"/>
          <w:between w:val="nil"/>
        </w:pBdr>
        <w:tabs>
          <w:tab w:val="left" w:pos="540"/>
        </w:tabs>
        <w:jc w:val="both"/>
        <w:rPr>
          <w:b/>
          <w:color w:val="000000"/>
          <w:sz w:val="22"/>
          <w:szCs w:val="22"/>
        </w:rPr>
      </w:pPr>
    </w:p>
    <w:p w14:paraId="2BC2B83E" w14:textId="77777777" w:rsidR="00462C08" w:rsidRDefault="008151BC" w:rsidP="001D6A09">
      <w:pPr>
        <w:pBdr>
          <w:top w:val="nil"/>
          <w:left w:val="nil"/>
          <w:bottom w:val="nil"/>
          <w:right w:val="nil"/>
          <w:between w:val="nil"/>
        </w:pBdr>
        <w:tabs>
          <w:tab w:val="left" w:pos="540"/>
        </w:tabs>
        <w:jc w:val="both"/>
        <w:rPr>
          <w:color w:val="000000"/>
          <w:sz w:val="22"/>
          <w:szCs w:val="22"/>
        </w:rPr>
      </w:pPr>
      <w:r>
        <w:rPr>
          <w:b/>
          <w:color w:val="000000"/>
          <w:sz w:val="22"/>
          <w:szCs w:val="22"/>
        </w:rPr>
        <w:lastRenderedPageBreak/>
        <w:t xml:space="preserve">Lack of Institutional Capacity </w:t>
      </w:r>
    </w:p>
    <w:p w14:paraId="6822EC67" w14:textId="77777777" w:rsidR="00462C08" w:rsidRDefault="00462C08">
      <w:pPr>
        <w:tabs>
          <w:tab w:val="left" w:pos="540"/>
        </w:tabs>
        <w:jc w:val="both"/>
        <w:rPr>
          <w:sz w:val="22"/>
          <w:szCs w:val="22"/>
        </w:rPr>
      </w:pPr>
    </w:p>
    <w:p w14:paraId="1ED40901"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An unfortunate number of policies applying to protected areas in the </w:t>
      </w:r>
      <w:r w:rsidR="004C764E">
        <w:rPr>
          <w:color w:val="000000"/>
          <w:sz w:val="22"/>
          <w:szCs w:val="22"/>
        </w:rPr>
        <w:t xml:space="preserve">target countries </w:t>
      </w:r>
      <w:r>
        <w:rPr>
          <w:color w:val="000000"/>
          <w:sz w:val="22"/>
          <w:szCs w:val="22"/>
        </w:rPr>
        <w:t>are rendered ineffective due to weak or overlapping management. Sharing the management of a protected area between institutions is common, usually between the forestry, fishery, and/or parks divisions, as is the case with Saint Lucia, but sometimes even between two different islands, as is the case in Antigua &amp; Barbuda</w:t>
      </w:r>
      <w:r>
        <w:rPr>
          <w:color w:val="000000"/>
          <w:vertAlign w:val="superscript"/>
        </w:rPr>
        <w:footnoteReference w:id="79"/>
      </w:r>
      <w:r>
        <w:rPr>
          <w:color w:val="000000"/>
          <w:sz w:val="22"/>
          <w:szCs w:val="22"/>
        </w:rPr>
        <w:t xml:space="preserve">. Overlapping authority is rarely delineated clearly, and the collaboration of multiple authorities is regularly hindered by poor or inefficient communication. This results in inconsistent enforcement operating on a case-by-case basis, or in failure to enforce policies completely. Streamlining management authority and legal frameworks can improve the implementation and enforcement of policy. </w:t>
      </w:r>
    </w:p>
    <w:p w14:paraId="476A402F" w14:textId="77777777" w:rsidR="00462C08" w:rsidRDefault="00462C08">
      <w:pPr>
        <w:tabs>
          <w:tab w:val="left" w:pos="540"/>
        </w:tabs>
        <w:jc w:val="both"/>
        <w:rPr>
          <w:b/>
          <w:sz w:val="22"/>
          <w:szCs w:val="22"/>
        </w:rPr>
      </w:pPr>
    </w:p>
    <w:p w14:paraId="522D163A" w14:textId="77777777" w:rsidR="00462C08" w:rsidRDefault="008151BC" w:rsidP="001D6A09">
      <w:pPr>
        <w:pBdr>
          <w:top w:val="nil"/>
          <w:left w:val="nil"/>
          <w:bottom w:val="nil"/>
          <w:right w:val="nil"/>
          <w:between w:val="nil"/>
        </w:pBdr>
        <w:tabs>
          <w:tab w:val="left" w:pos="540"/>
        </w:tabs>
        <w:jc w:val="both"/>
        <w:rPr>
          <w:color w:val="000000"/>
          <w:sz w:val="22"/>
          <w:szCs w:val="22"/>
        </w:rPr>
      </w:pPr>
      <w:r>
        <w:rPr>
          <w:b/>
          <w:color w:val="000000"/>
          <w:sz w:val="22"/>
          <w:szCs w:val="22"/>
        </w:rPr>
        <w:t xml:space="preserve">Limited Resources </w:t>
      </w:r>
    </w:p>
    <w:p w14:paraId="26BA9008" w14:textId="77777777" w:rsidR="00462C08" w:rsidRDefault="00462C08">
      <w:pPr>
        <w:tabs>
          <w:tab w:val="left" w:pos="540"/>
        </w:tabs>
        <w:jc w:val="both"/>
        <w:rPr>
          <w:sz w:val="22"/>
          <w:szCs w:val="22"/>
        </w:rPr>
      </w:pPr>
    </w:p>
    <w:p w14:paraId="5E343807"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Many of the </w:t>
      </w:r>
      <w:r w:rsidR="004C764E">
        <w:rPr>
          <w:color w:val="000000"/>
          <w:sz w:val="22"/>
          <w:szCs w:val="22"/>
        </w:rPr>
        <w:t xml:space="preserve">Eastern Caribbean </w:t>
      </w:r>
      <w:r>
        <w:rPr>
          <w:color w:val="000000"/>
          <w:sz w:val="22"/>
          <w:szCs w:val="22"/>
        </w:rPr>
        <w:t xml:space="preserve">countries are developing island nations that face the increasing threat of climate change, particularly in the form of devastating hurricanes that have wracked the region in recent years. Most of the aid funding that comes in is earmarked for development initiatives such as infrastructure, climate resilience, and disaster relief to help these nations prepare for and recover from these natural disasters. This means that very little is left over for sustainable management of protected areas, or for research and development into the biodiversity in protected areas or the role that biodiversity plays in national and regional socioeconomics. Without up-to-date information on the ecological biodiversity and importance of protected areas, it can be difficult both to secure funding and to create policies to adequately protect those crucial resources. Moreover, most legislators want to use these areas to maximize economic returns, often looking to development and tourism opportunities that can be detrimental to preserving biodiversity. </w:t>
      </w:r>
    </w:p>
    <w:p w14:paraId="14565C6E" w14:textId="77777777" w:rsidR="00462C08" w:rsidRDefault="00462C08">
      <w:pPr>
        <w:tabs>
          <w:tab w:val="left" w:pos="540"/>
        </w:tabs>
        <w:jc w:val="both"/>
        <w:rPr>
          <w:b/>
          <w:sz w:val="22"/>
          <w:szCs w:val="22"/>
        </w:rPr>
      </w:pPr>
    </w:p>
    <w:p w14:paraId="5024B36A" w14:textId="77777777" w:rsidR="00462C08" w:rsidRDefault="008151BC" w:rsidP="001D6A09">
      <w:pPr>
        <w:pBdr>
          <w:top w:val="nil"/>
          <w:left w:val="nil"/>
          <w:bottom w:val="nil"/>
          <w:right w:val="nil"/>
          <w:between w:val="nil"/>
        </w:pBdr>
        <w:tabs>
          <w:tab w:val="left" w:pos="540"/>
        </w:tabs>
        <w:jc w:val="both"/>
        <w:rPr>
          <w:b/>
          <w:color w:val="000000"/>
          <w:sz w:val="22"/>
          <w:szCs w:val="22"/>
        </w:rPr>
      </w:pPr>
      <w:r>
        <w:rPr>
          <w:b/>
          <w:color w:val="000000"/>
          <w:sz w:val="22"/>
          <w:szCs w:val="22"/>
        </w:rPr>
        <w:t>Needs in Target Countries to Enhance Biodiversity Protection</w:t>
      </w:r>
    </w:p>
    <w:p w14:paraId="2B03BFFA" w14:textId="77777777" w:rsidR="00C24607" w:rsidRDefault="00C24607">
      <w:pPr>
        <w:pBdr>
          <w:top w:val="nil"/>
          <w:left w:val="nil"/>
          <w:bottom w:val="nil"/>
          <w:right w:val="nil"/>
          <w:between w:val="nil"/>
        </w:pBdr>
        <w:tabs>
          <w:tab w:val="left" w:pos="540"/>
        </w:tabs>
        <w:ind w:hanging="720"/>
        <w:jc w:val="both"/>
        <w:rPr>
          <w:color w:val="000000"/>
          <w:sz w:val="22"/>
          <w:szCs w:val="22"/>
        </w:rPr>
      </w:pPr>
    </w:p>
    <w:p w14:paraId="49E8A4D3" w14:textId="77777777" w:rsidR="00462C08" w:rsidRDefault="008151BC">
      <w:pPr>
        <w:numPr>
          <w:ilvl w:val="0"/>
          <w:numId w:val="4"/>
        </w:numPr>
        <w:jc w:val="both"/>
        <w:rPr>
          <w:sz w:val="22"/>
          <w:szCs w:val="22"/>
        </w:rPr>
      </w:pPr>
      <w:r>
        <w:rPr>
          <w:sz w:val="22"/>
          <w:szCs w:val="22"/>
        </w:rPr>
        <w:t xml:space="preserve">Investment in research and development of protected areas in order to more effectively set policies and secure funding </w:t>
      </w:r>
    </w:p>
    <w:p w14:paraId="7D0805AB" w14:textId="77777777" w:rsidR="00462C08" w:rsidRDefault="008151BC">
      <w:pPr>
        <w:numPr>
          <w:ilvl w:val="0"/>
          <w:numId w:val="4"/>
        </w:numPr>
        <w:jc w:val="both"/>
        <w:rPr>
          <w:sz w:val="22"/>
          <w:szCs w:val="22"/>
        </w:rPr>
      </w:pPr>
      <w:r>
        <w:rPr>
          <w:sz w:val="22"/>
          <w:szCs w:val="22"/>
        </w:rPr>
        <w:t>Reevaluation of legal frameworks to close gaps and streamline management authority</w:t>
      </w:r>
    </w:p>
    <w:p w14:paraId="37CE7B37" w14:textId="77777777" w:rsidR="00462C08" w:rsidRDefault="008151BC">
      <w:pPr>
        <w:numPr>
          <w:ilvl w:val="0"/>
          <w:numId w:val="4"/>
        </w:numPr>
        <w:jc w:val="both"/>
        <w:rPr>
          <w:sz w:val="22"/>
          <w:szCs w:val="22"/>
        </w:rPr>
      </w:pPr>
      <w:r>
        <w:rPr>
          <w:sz w:val="22"/>
          <w:szCs w:val="22"/>
        </w:rPr>
        <w:t xml:space="preserve">Capacity building with management agencies to facilitate communication and collaboration on the enforcement of policies </w:t>
      </w:r>
    </w:p>
    <w:p w14:paraId="0759BDD5" w14:textId="77777777" w:rsidR="00462C08" w:rsidRDefault="008151BC">
      <w:pPr>
        <w:numPr>
          <w:ilvl w:val="0"/>
          <w:numId w:val="4"/>
        </w:numPr>
        <w:jc w:val="both"/>
        <w:rPr>
          <w:sz w:val="22"/>
          <w:szCs w:val="22"/>
        </w:rPr>
      </w:pPr>
      <w:r>
        <w:rPr>
          <w:sz w:val="22"/>
          <w:szCs w:val="22"/>
        </w:rPr>
        <w:t xml:space="preserve">Increased participation and input of stakeholders in the designation and management of protected areas </w:t>
      </w:r>
    </w:p>
    <w:p w14:paraId="18D4477C" w14:textId="77777777" w:rsidR="00867E58" w:rsidRDefault="008151BC" w:rsidP="00C24607">
      <w:pPr>
        <w:keepNext/>
        <w:jc w:val="both"/>
        <w:rPr>
          <w:b/>
          <w:sz w:val="22"/>
          <w:szCs w:val="22"/>
        </w:rPr>
      </w:pPr>
      <w:r>
        <w:rPr>
          <w:sz w:val="22"/>
          <w:szCs w:val="22"/>
        </w:rPr>
        <w:t xml:space="preserve"> </w:t>
      </w:r>
      <w:r>
        <w:rPr>
          <w:b/>
          <w:sz w:val="22"/>
          <w:szCs w:val="22"/>
        </w:rPr>
        <w:br/>
      </w:r>
    </w:p>
    <w:p w14:paraId="22C70EE1" w14:textId="77777777" w:rsidR="00462C08" w:rsidRDefault="008151BC" w:rsidP="00C24607">
      <w:pPr>
        <w:keepNext/>
        <w:jc w:val="both"/>
        <w:rPr>
          <w:b/>
          <w:sz w:val="22"/>
          <w:szCs w:val="22"/>
        </w:rPr>
      </w:pPr>
      <w:r>
        <w:rPr>
          <w:b/>
          <w:sz w:val="22"/>
          <w:szCs w:val="22"/>
        </w:rPr>
        <w:t>Current Policies</w:t>
      </w:r>
    </w:p>
    <w:p w14:paraId="4992955F" w14:textId="77777777" w:rsidR="00462C08" w:rsidRDefault="008151BC">
      <w:pPr>
        <w:jc w:val="both"/>
        <w:rPr>
          <w:b/>
          <w:sz w:val="22"/>
          <w:szCs w:val="22"/>
        </w:rPr>
      </w:pPr>
      <w:r>
        <w:rPr>
          <w:b/>
          <w:sz w:val="22"/>
          <w:szCs w:val="22"/>
        </w:rPr>
        <w:t xml:space="preserve"> </w:t>
      </w:r>
    </w:p>
    <w:p w14:paraId="177929DE" w14:textId="77777777" w:rsidR="00462C08" w:rsidRDefault="008151BC">
      <w:pPr>
        <w:jc w:val="both"/>
        <w:rPr>
          <w:sz w:val="22"/>
          <w:szCs w:val="22"/>
          <w:u w:val="single"/>
        </w:rPr>
      </w:pPr>
      <w:r>
        <w:rPr>
          <w:sz w:val="22"/>
          <w:szCs w:val="22"/>
          <w:u w:val="single"/>
        </w:rPr>
        <w:t>Antigua &amp; Barbuda</w:t>
      </w:r>
    </w:p>
    <w:p w14:paraId="1E47E0A6" w14:textId="77777777" w:rsidR="00462C08" w:rsidRDefault="00462C08">
      <w:pPr>
        <w:jc w:val="both"/>
        <w:rPr>
          <w:b/>
          <w:sz w:val="22"/>
          <w:szCs w:val="22"/>
        </w:rPr>
      </w:pPr>
    </w:p>
    <w:p w14:paraId="46820038"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National Parks in Antigua &amp; Barbuda are authorized under the National Parks Act of 1984</w:t>
      </w:r>
      <w:r>
        <w:rPr>
          <w:color w:val="000000"/>
          <w:vertAlign w:val="superscript"/>
        </w:rPr>
        <w:footnoteReference w:id="80"/>
      </w:r>
      <w:r>
        <w:rPr>
          <w:color w:val="000000"/>
          <w:sz w:val="22"/>
          <w:szCs w:val="22"/>
        </w:rPr>
        <w:t xml:space="preserve">. The Act does not specify the required purpose of a National Park but provides for the establishment of parks, which currently include parks containing marine areas—most notably the Codrington Lagoon National Park in Barbuda. The National Parks Act does not specify what activities are regulated in National Parks. However, in 2012 the government issued National Park Regulations providing a variety of restrictions in </w:t>
      </w:r>
      <w:r>
        <w:rPr>
          <w:color w:val="000000"/>
          <w:sz w:val="22"/>
          <w:szCs w:val="22"/>
        </w:rPr>
        <w:lastRenderedPageBreak/>
        <w:t xml:space="preserve">National Parks. Among other provisions, these regulations require permits to use public land or property or conduct certain activities in a park, allow the National Parks Authority to designate restricted or prohibited areas, and prohibit or regulate specific activities in a park (e.g., boating, dogs, fires). Importantly, the National Parks Act does not include specific provisions granting enforcement powers in National Parks, limiting its effectiveness. Similarly, the Physical Planning Act lacks specific provisions granting enforcement authority related to Environmental Protection Areas. As a result, enforcement in these areas requires reliance on authority granted by other laws. Violation of the National Parks regulations may result in penalties up to EC$5,000 and/or six months’ imprisonment. </w:t>
      </w:r>
    </w:p>
    <w:p w14:paraId="044F3BDD" w14:textId="77777777" w:rsidR="00462C08" w:rsidRDefault="00462C08">
      <w:pPr>
        <w:tabs>
          <w:tab w:val="left" w:pos="540"/>
        </w:tabs>
        <w:jc w:val="both"/>
        <w:rPr>
          <w:sz w:val="22"/>
          <w:szCs w:val="22"/>
        </w:rPr>
      </w:pPr>
    </w:p>
    <w:p w14:paraId="6EB846C1"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Codrington Lagoon is located on the island of Barbuda, one of the two islands that comprise Antigua and Barbuda.</w:t>
      </w:r>
      <w:r>
        <w:rPr>
          <w:color w:val="000000"/>
          <w:sz w:val="22"/>
          <w:szCs w:val="22"/>
          <w:highlight w:val="white"/>
        </w:rPr>
        <w:t xml:space="preserve"> </w:t>
      </w:r>
      <w:r>
        <w:rPr>
          <w:color w:val="000000"/>
          <w:sz w:val="22"/>
          <w:szCs w:val="22"/>
        </w:rPr>
        <w:t xml:space="preserve"> The Codrington Lagoon National Park Management Plan of 2009-2019 states that the park’s purpose is to “protect the biodiversity and productivity of the Codrington Lagoon wetland complex, the East coast cliff environments, and adjacent near shore marine areas by maintaining their natural ecological structure and processes, while at the same time promoting sustainable tourism, fisheries, recreation, and educational activities”.</w:t>
      </w:r>
      <w:r>
        <w:rPr>
          <w:color w:val="000000"/>
          <w:vertAlign w:val="superscript"/>
        </w:rPr>
        <w:footnoteReference w:id="81"/>
      </w:r>
      <w:r>
        <w:rPr>
          <w:color w:val="000000"/>
          <w:sz w:val="22"/>
          <w:szCs w:val="22"/>
        </w:rPr>
        <w:t xml:space="preserve"> Moreover, because the Park is located on Barbuda Island, the management and development authority has been delegated officially to the Barbuda Council. </w:t>
      </w:r>
      <w:r>
        <w:rPr>
          <w:color w:val="000000"/>
          <w:sz w:val="22"/>
          <w:szCs w:val="22"/>
          <w:highlight w:val="white"/>
        </w:rPr>
        <w:t xml:space="preserve">The two islands are historically at odds over land development in Barbuda, with the </w:t>
      </w:r>
      <w:proofErr w:type="spellStart"/>
      <w:r>
        <w:rPr>
          <w:color w:val="000000"/>
          <w:sz w:val="22"/>
          <w:szCs w:val="22"/>
          <w:highlight w:val="white"/>
        </w:rPr>
        <w:t>Barbudan</w:t>
      </w:r>
      <w:proofErr w:type="spellEnd"/>
      <w:r>
        <w:rPr>
          <w:color w:val="000000"/>
          <w:sz w:val="22"/>
          <w:szCs w:val="22"/>
          <w:highlight w:val="white"/>
        </w:rPr>
        <w:t xml:space="preserve"> people’s communal land ownership (an ingrained anti-developmental relationship between the </w:t>
      </w:r>
      <w:proofErr w:type="spellStart"/>
      <w:r>
        <w:rPr>
          <w:color w:val="000000"/>
          <w:sz w:val="22"/>
          <w:szCs w:val="22"/>
          <w:highlight w:val="white"/>
        </w:rPr>
        <w:t>Barbudan</w:t>
      </w:r>
      <w:proofErr w:type="spellEnd"/>
      <w:r>
        <w:rPr>
          <w:color w:val="000000"/>
          <w:sz w:val="22"/>
          <w:szCs w:val="22"/>
          <w:highlight w:val="white"/>
        </w:rPr>
        <w:t xml:space="preserve"> people and their land) regularly clashing with the central Antiguan government’s desire for development.</w:t>
      </w:r>
      <w:r>
        <w:rPr>
          <w:color w:val="000000"/>
          <w:sz w:val="22"/>
          <w:szCs w:val="22"/>
        </w:rPr>
        <w:t xml:space="preserve"> </w:t>
      </w:r>
      <w:r>
        <w:rPr>
          <w:color w:val="000000"/>
          <w:sz w:val="22"/>
          <w:szCs w:val="22"/>
          <w:highlight w:val="white"/>
        </w:rPr>
        <w:t>The Barbuda Land Act</w:t>
      </w:r>
      <w:r>
        <w:rPr>
          <w:color w:val="000000"/>
          <w:highlight w:val="white"/>
          <w:vertAlign w:val="superscript"/>
        </w:rPr>
        <w:footnoteReference w:id="82"/>
      </w:r>
      <w:r>
        <w:rPr>
          <w:color w:val="000000"/>
          <w:sz w:val="22"/>
          <w:szCs w:val="22"/>
          <w:highlight w:val="white"/>
        </w:rPr>
        <w:t xml:space="preserve"> protects their communal land ownership by requiring any major development project (defined as any project over $5.4 million) proposed in Barbuda to be supported by the majority of citizens in order for a land lease to be granted, and this communal land ownership includes the National Park. Prime Minister Gaston Browne has long expressed interest in moving to a private land ownership system that is largely opposed by </w:t>
      </w:r>
      <w:proofErr w:type="spellStart"/>
      <w:r>
        <w:rPr>
          <w:color w:val="000000"/>
          <w:sz w:val="22"/>
          <w:szCs w:val="22"/>
          <w:highlight w:val="white"/>
        </w:rPr>
        <w:t>Barbudans</w:t>
      </w:r>
      <w:proofErr w:type="spellEnd"/>
      <w:r>
        <w:rPr>
          <w:color w:val="000000"/>
          <w:highlight w:val="white"/>
          <w:vertAlign w:val="superscript"/>
        </w:rPr>
        <w:footnoteReference w:id="83"/>
      </w:r>
      <w:r>
        <w:rPr>
          <w:color w:val="000000"/>
          <w:sz w:val="22"/>
          <w:szCs w:val="22"/>
          <w:highlight w:val="white"/>
        </w:rPr>
        <w:t xml:space="preserve">. The evacuation of </w:t>
      </w:r>
      <w:proofErr w:type="spellStart"/>
      <w:r>
        <w:rPr>
          <w:color w:val="000000"/>
          <w:sz w:val="22"/>
          <w:szCs w:val="22"/>
          <w:highlight w:val="white"/>
        </w:rPr>
        <w:t>Barbudans</w:t>
      </w:r>
      <w:proofErr w:type="spellEnd"/>
      <w:r>
        <w:rPr>
          <w:color w:val="000000"/>
          <w:sz w:val="22"/>
          <w:szCs w:val="22"/>
          <w:highlight w:val="white"/>
        </w:rPr>
        <w:t xml:space="preserve"> to Antigua following Hurricane Irma in September 2017, which destroyed 90% of the homes on the island,</w:t>
      </w:r>
      <w:r>
        <w:rPr>
          <w:color w:val="000000"/>
          <w:highlight w:val="white"/>
          <w:vertAlign w:val="superscript"/>
        </w:rPr>
        <w:footnoteReference w:id="84"/>
      </w:r>
      <w:r>
        <w:rPr>
          <w:color w:val="000000"/>
          <w:sz w:val="22"/>
          <w:szCs w:val="22"/>
          <w:highlight w:val="white"/>
        </w:rPr>
        <w:t xml:space="preserve"> and the central government’s initiative to rebuild on Barbuda have raised concerns over the transparency of the development on the island and compliance with the 2007 Barbuda Land Act</w:t>
      </w:r>
      <w:r>
        <w:rPr>
          <w:color w:val="000000"/>
          <w:highlight w:val="white"/>
          <w:vertAlign w:val="superscript"/>
        </w:rPr>
        <w:footnoteReference w:id="85"/>
      </w:r>
      <w:r>
        <w:rPr>
          <w:color w:val="000000"/>
          <w:sz w:val="22"/>
          <w:szCs w:val="22"/>
          <w:highlight w:val="white"/>
        </w:rPr>
        <w:t xml:space="preserve">. </w:t>
      </w:r>
    </w:p>
    <w:p w14:paraId="2E7F402B" w14:textId="77777777" w:rsidR="00462C08" w:rsidRDefault="00462C08">
      <w:pPr>
        <w:tabs>
          <w:tab w:val="left" w:pos="540"/>
        </w:tabs>
        <w:jc w:val="both"/>
        <w:rPr>
          <w:sz w:val="22"/>
          <w:szCs w:val="22"/>
        </w:rPr>
      </w:pPr>
    </w:p>
    <w:p w14:paraId="62CD7461" w14:textId="77777777" w:rsidR="00462C08" w:rsidRDefault="008151BC" w:rsidP="001D6A09">
      <w:pPr>
        <w:keepNext/>
        <w:pBdr>
          <w:top w:val="nil"/>
          <w:left w:val="nil"/>
          <w:bottom w:val="nil"/>
          <w:right w:val="nil"/>
          <w:between w:val="nil"/>
        </w:pBdr>
        <w:tabs>
          <w:tab w:val="left" w:pos="540"/>
        </w:tabs>
        <w:jc w:val="both"/>
        <w:rPr>
          <w:color w:val="000000"/>
          <w:sz w:val="22"/>
          <w:szCs w:val="22"/>
          <w:u w:val="single"/>
        </w:rPr>
      </w:pPr>
      <w:r>
        <w:rPr>
          <w:color w:val="000000"/>
          <w:sz w:val="22"/>
          <w:szCs w:val="22"/>
          <w:u w:val="single"/>
        </w:rPr>
        <w:t>Dominica</w:t>
      </w:r>
    </w:p>
    <w:p w14:paraId="7EF6A75E" w14:textId="77777777" w:rsidR="00462C08" w:rsidRDefault="00462C08">
      <w:pPr>
        <w:tabs>
          <w:tab w:val="left" w:pos="540"/>
        </w:tabs>
        <w:jc w:val="both"/>
        <w:rPr>
          <w:sz w:val="22"/>
          <w:szCs w:val="22"/>
        </w:rPr>
      </w:pPr>
    </w:p>
    <w:p w14:paraId="577FC432"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proofErr w:type="spellStart"/>
      <w:r>
        <w:rPr>
          <w:color w:val="000000"/>
          <w:sz w:val="22"/>
          <w:szCs w:val="22"/>
        </w:rPr>
        <w:t>Cabrits</w:t>
      </w:r>
      <w:proofErr w:type="spellEnd"/>
      <w:r>
        <w:rPr>
          <w:color w:val="000000"/>
          <w:sz w:val="22"/>
          <w:szCs w:val="22"/>
        </w:rPr>
        <w:t xml:space="preserve"> National Park is established under the National Parks and Protected Areas Act of 1975 (amended in 1986 and 1990.)</w:t>
      </w:r>
      <w:r>
        <w:rPr>
          <w:color w:val="000000"/>
          <w:vertAlign w:val="superscript"/>
        </w:rPr>
        <w:footnoteReference w:id="86"/>
      </w:r>
      <w:r>
        <w:rPr>
          <w:color w:val="000000"/>
          <w:sz w:val="22"/>
          <w:szCs w:val="22"/>
        </w:rPr>
        <w:t xml:space="preserve"> Under the Act, National Parks are designated for the purpose of preserving the natural beauty, including flora and fauna, creating a recreational area, commemorating an historic event of national importance, or preserving any historical landmark or any area or object of historic, prehistoric, archaeological, or scientific importance. They are under the authority of the Minister of National Parks, who has the power to designate and change the boundaries of National Parks. The Act establishes a Director of National Parks, responsible for all hiring and staff, and a National Parks Advisory Council that consists of the Director and four other members that are appointed with the task of advising the Minister of the management of the parks. The Law outlines regulated activities in parks, and places enforcement powers </w:t>
      </w:r>
      <w:r>
        <w:rPr>
          <w:color w:val="000000"/>
          <w:sz w:val="22"/>
          <w:szCs w:val="22"/>
        </w:rPr>
        <w:lastRenderedPageBreak/>
        <w:t>with park wardens or police officers, who have powers of interrogation, search and seizure, and arrest. Other relevant existing legislation includes the Beach Control Act of 1986, which places any water-based construction of docks etc. under the Ministry of Works Authority, and the Fisheries Act of 1987, which places all aquatic animals, including coral, under the authority of the Fisheries Division.</w:t>
      </w:r>
    </w:p>
    <w:p w14:paraId="5B96A687" w14:textId="77777777" w:rsidR="00462C08" w:rsidRDefault="00462C08">
      <w:pPr>
        <w:tabs>
          <w:tab w:val="left" w:pos="540"/>
        </w:tabs>
        <w:jc w:val="both"/>
        <w:rPr>
          <w:sz w:val="22"/>
          <w:szCs w:val="22"/>
        </w:rPr>
      </w:pPr>
    </w:p>
    <w:p w14:paraId="3D7F6641"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Like many other Caribbean nations, Dominica has been severely affected by hurricanes in recent years. Dominica is rated by the “Commonwealth Vulnerability Index” as having the sixth (out of 111 countries evaluated) most vulnerable economy (to external shocks and natural hazards) in the world, and the most vulnerable in the Caribbean</w:t>
      </w:r>
      <w:r>
        <w:rPr>
          <w:color w:val="000000"/>
          <w:vertAlign w:val="superscript"/>
        </w:rPr>
        <w:footnoteReference w:id="87"/>
      </w:r>
      <w:r>
        <w:rPr>
          <w:color w:val="000000"/>
          <w:sz w:val="22"/>
          <w:szCs w:val="22"/>
        </w:rPr>
        <w:t>. According to the World Bank, Dominica suffered damages estimated at $1.3 billion, or 224 percent of the nation’s gross domestic product, during Hurricane Maria in September 2017</w:t>
      </w:r>
      <w:r>
        <w:rPr>
          <w:color w:val="000000"/>
          <w:vertAlign w:val="superscript"/>
        </w:rPr>
        <w:footnoteReference w:id="88"/>
      </w:r>
      <w:r>
        <w:rPr>
          <w:color w:val="000000"/>
          <w:sz w:val="22"/>
          <w:szCs w:val="22"/>
        </w:rPr>
        <w:t>; the storm had a huge impact on the island’s GDP, including a 55 million USD cost to the agriculture industry and 20 million USD to tourism</w:t>
      </w:r>
      <w:r>
        <w:rPr>
          <w:color w:val="000000"/>
          <w:vertAlign w:val="superscript"/>
        </w:rPr>
        <w:footnoteReference w:id="89"/>
      </w:r>
      <w:r>
        <w:rPr>
          <w:color w:val="000000"/>
          <w:sz w:val="22"/>
          <w:szCs w:val="22"/>
        </w:rPr>
        <w:t>. After Hurricane Maria, Dominica created a Climate Resilience Execution Agency (CREAD) which is working with international agency consultations to determine and implement best practices to increase infrastructural resilience.  Grants have been awarded to the nation towards these efforts; the CBD in partnership with the EU and DFID provided US$127,000 for</w:t>
      </w:r>
      <w:r>
        <w:rPr>
          <w:color w:val="333333"/>
          <w:sz w:val="22"/>
          <w:szCs w:val="22"/>
          <w:highlight w:val="white"/>
        </w:rPr>
        <w:t xml:space="preserve"> </w:t>
      </w:r>
      <w:r>
        <w:rPr>
          <w:color w:val="000000"/>
          <w:sz w:val="22"/>
          <w:szCs w:val="22"/>
        </w:rPr>
        <w:t>a project to complete energy audits of fifteen major buildings in Roseau, to help modernize infrastructure and recommend more cost-effective energy measures for development purposes</w:t>
      </w:r>
      <w:r>
        <w:rPr>
          <w:color w:val="000000"/>
          <w:vertAlign w:val="superscript"/>
        </w:rPr>
        <w:footnoteReference w:id="90"/>
      </w:r>
      <w:r>
        <w:rPr>
          <w:color w:val="000000"/>
          <w:sz w:val="22"/>
          <w:szCs w:val="22"/>
        </w:rPr>
        <w:t xml:space="preserve">. </w:t>
      </w:r>
    </w:p>
    <w:p w14:paraId="5B82A3F4" w14:textId="77777777" w:rsidR="00462C08" w:rsidRDefault="00462C08">
      <w:pPr>
        <w:tabs>
          <w:tab w:val="left" w:pos="540"/>
        </w:tabs>
        <w:jc w:val="both"/>
        <w:rPr>
          <w:sz w:val="22"/>
          <w:szCs w:val="22"/>
        </w:rPr>
      </w:pPr>
    </w:p>
    <w:p w14:paraId="3DD8A766"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Both Dominica and Saint Lucia have actively pursued a liberal CBI (citizen by investment) scheme to attract foreign wealth and investment in the islands; however, the program resulted in the Organization for Economic Cooperation and Development (OECD) placing them and four other OECS countries on a “blacklist” for thwarting international efforts to reduce tax evasion and posing a high risk to their Common Reporting Standard (CRS). For Dominica, this is mostly due to the scheme’s loose requirements for residency time on the island. Under the scheme, the government has allowed development of resorts and real estate projects to attract such investments, such as the Kempinski Resort on </w:t>
      </w:r>
      <w:proofErr w:type="spellStart"/>
      <w:r>
        <w:rPr>
          <w:color w:val="000000"/>
          <w:sz w:val="22"/>
          <w:szCs w:val="22"/>
        </w:rPr>
        <w:t>Cabrits</w:t>
      </w:r>
      <w:proofErr w:type="spellEnd"/>
      <w:r>
        <w:rPr>
          <w:color w:val="000000"/>
          <w:sz w:val="22"/>
          <w:szCs w:val="22"/>
        </w:rPr>
        <w:t xml:space="preserve"> National Park, which requires a minimum investment of just 200,000 USD for Dominican citizenship</w:t>
      </w:r>
      <w:r>
        <w:rPr>
          <w:color w:val="000000"/>
          <w:vertAlign w:val="superscript"/>
        </w:rPr>
        <w:footnoteReference w:id="91"/>
      </w:r>
      <w:r>
        <w:rPr>
          <w:color w:val="000000"/>
          <w:sz w:val="22"/>
          <w:szCs w:val="22"/>
        </w:rPr>
        <w:t xml:space="preserve">. </w:t>
      </w:r>
    </w:p>
    <w:p w14:paraId="3B9AD324" w14:textId="77777777" w:rsidR="00462C08" w:rsidRDefault="00462C08">
      <w:pPr>
        <w:tabs>
          <w:tab w:val="left" w:pos="540"/>
        </w:tabs>
        <w:jc w:val="both"/>
        <w:rPr>
          <w:b/>
          <w:sz w:val="22"/>
          <w:szCs w:val="22"/>
        </w:rPr>
      </w:pPr>
    </w:p>
    <w:p w14:paraId="3DA2D2D0" w14:textId="77777777" w:rsidR="00462C08" w:rsidRDefault="008151BC" w:rsidP="001D6A09">
      <w:pPr>
        <w:pBdr>
          <w:top w:val="nil"/>
          <w:left w:val="nil"/>
          <w:bottom w:val="nil"/>
          <w:right w:val="nil"/>
          <w:between w:val="nil"/>
        </w:pBdr>
        <w:tabs>
          <w:tab w:val="left" w:pos="540"/>
        </w:tabs>
        <w:jc w:val="both"/>
        <w:rPr>
          <w:color w:val="000000"/>
          <w:sz w:val="22"/>
          <w:szCs w:val="22"/>
          <w:u w:val="single"/>
        </w:rPr>
      </w:pPr>
      <w:r>
        <w:rPr>
          <w:color w:val="000000"/>
          <w:sz w:val="22"/>
          <w:szCs w:val="22"/>
          <w:u w:val="single"/>
        </w:rPr>
        <w:t>Grenada</w:t>
      </w:r>
    </w:p>
    <w:p w14:paraId="2A7E3B06" w14:textId="77777777" w:rsidR="00462C08" w:rsidRDefault="00462C08">
      <w:pPr>
        <w:tabs>
          <w:tab w:val="left" w:pos="540"/>
        </w:tabs>
        <w:jc w:val="both"/>
        <w:rPr>
          <w:sz w:val="22"/>
          <w:szCs w:val="22"/>
        </w:rPr>
      </w:pPr>
    </w:p>
    <w:p w14:paraId="47AB1744"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Grenada’s MPA regulations define an MPA as “an area declared as such by the Minister by order under” [the Fisheries] Act and “may be a marine park, a marine reserve, a marine sanctuary or a marine historical site or a combination of any of those.</w:t>
      </w:r>
      <w:r>
        <w:rPr>
          <w:color w:val="000000"/>
          <w:vertAlign w:val="superscript"/>
        </w:rPr>
        <w:footnoteReference w:id="92"/>
      </w:r>
      <w:r>
        <w:rPr>
          <w:color w:val="000000"/>
          <w:sz w:val="22"/>
          <w:szCs w:val="22"/>
        </w:rPr>
        <w:t xml:space="preserve">” In practice, an MPA will often contain multiple types of these area designations to serve particular purposes. In addition to different area designations in MPAs, the Regulations create an administrative body (the MPA Authority) and authorize it to designate different zones within an MPA. Certain types of activities are permitted in each of these zones; for example, access zones, aquatic sports zones, and fishing zones may be designated. In an area like Grand </w:t>
      </w:r>
      <w:proofErr w:type="spellStart"/>
      <w:r>
        <w:rPr>
          <w:color w:val="000000"/>
          <w:sz w:val="22"/>
          <w:szCs w:val="22"/>
        </w:rPr>
        <w:t>Anse</w:t>
      </w:r>
      <w:proofErr w:type="spellEnd"/>
      <w:r>
        <w:rPr>
          <w:color w:val="000000"/>
          <w:sz w:val="22"/>
          <w:szCs w:val="22"/>
        </w:rPr>
        <w:t xml:space="preserve"> MPA, this can lead to confusion due to the many tourist and recreational uses of the area. </w:t>
      </w:r>
    </w:p>
    <w:p w14:paraId="09A86D7D" w14:textId="77777777" w:rsidR="00462C08" w:rsidRDefault="00462C08">
      <w:pPr>
        <w:pBdr>
          <w:top w:val="nil"/>
          <w:left w:val="nil"/>
          <w:bottom w:val="nil"/>
          <w:right w:val="nil"/>
          <w:between w:val="nil"/>
        </w:pBdr>
        <w:tabs>
          <w:tab w:val="left" w:pos="540"/>
        </w:tabs>
        <w:ind w:hanging="720"/>
        <w:jc w:val="both"/>
        <w:rPr>
          <w:color w:val="000000"/>
          <w:sz w:val="22"/>
          <w:szCs w:val="22"/>
        </w:rPr>
      </w:pPr>
    </w:p>
    <w:p w14:paraId="1D7D0976"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The MPA Regulations contain additional general prohibitions on a variety of activities. Stricter restrictions on activities apply in marine reserves and sanctuaries within MPAs. In particular, access is regulated differently for each type of MPA area designation, ranging from open access to marine parks to prohibitions on entry except for research purposes in marine sanctuaries. Orders by of the Minister or the Authority establishing specific zones within an MPA may also further regulate particular activities within those zones. </w:t>
      </w:r>
    </w:p>
    <w:p w14:paraId="60E0BE6B" w14:textId="77777777" w:rsidR="00462C08" w:rsidRDefault="00462C08">
      <w:pPr>
        <w:tabs>
          <w:tab w:val="left" w:pos="540"/>
        </w:tabs>
        <w:jc w:val="both"/>
        <w:rPr>
          <w:sz w:val="22"/>
          <w:szCs w:val="22"/>
        </w:rPr>
      </w:pPr>
    </w:p>
    <w:p w14:paraId="28F604CF"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Currently, the Fisheries Minister, as the leading MPA authority, does not have the legal authority to delegate management authority of specific MPAs to other bodies or groups, as would be required for a co-management agreement.  The MPA Regulations authorize the appointment of marine park wardens with enforcement powers in MPAs. Police officers and fisheries officers may also enforce in MPAs using their general enforcement powers as well as the special powers of marine park wardens. Marine park wardens are authorized to seize items and arrest anyone committing an offence against the MPA Regulations, but the regulations do not explicitly authorize them to stop, board, or search vessels or require production of licenses, except that wardens have the power to require production of a permit for and records relating to operating a dive or charter vessel. The Fisheries Act does not explicitly authorize fisheries officers to make arrests, but marine park wardens are authorized to arrest any person committing an offence in an MPA. Commission of an offence against the MPA Regulations is punishable by </w:t>
      </w:r>
      <w:r w:rsidR="003509B7">
        <w:rPr>
          <w:color w:val="000000"/>
          <w:sz w:val="22"/>
          <w:szCs w:val="22"/>
        </w:rPr>
        <w:t>an</w:t>
      </w:r>
      <w:r>
        <w:rPr>
          <w:color w:val="000000"/>
          <w:sz w:val="22"/>
          <w:szCs w:val="22"/>
        </w:rPr>
        <w:t xml:space="preserve"> EC$10,000 fine and imprisonment for 6 months</w:t>
      </w:r>
      <w:r>
        <w:rPr>
          <w:color w:val="000000"/>
          <w:vertAlign w:val="superscript"/>
        </w:rPr>
        <w:footnoteReference w:id="93"/>
      </w:r>
      <w:r>
        <w:rPr>
          <w:color w:val="000000"/>
          <w:sz w:val="22"/>
          <w:szCs w:val="22"/>
        </w:rPr>
        <w:t xml:space="preserve">. Continuing offences may result in further fines of up to EC$200 per day. Under the MPA Regulations, courts may order forfeiture of any item used in the commission of the offence other than vessels and vehicles. Courts may also order payment of the costs of restoration and repair of damage caused by a defendant to an MPA. The MPA regulations also apply the provisions of the Fisheries Act requiring forfeiture of fish, proceeds, and illegal substances. </w:t>
      </w:r>
    </w:p>
    <w:p w14:paraId="01234F4C" w14:textId="77777777" w:rsidR="00462C08" w:rsidRDefault="00462C08">
      <w:pPr>
        <w:pBdr>
          <w:top w:val="nil"/>
          <w:left w:val="nil"/>
          <w:bottom w:val="nil"/>
          <w:right w:val="nil"/>
          <w:between w:val="nil"/>
        </w:pBdr>
        <w:tabs>
          <w:tab w:val="left" w:pos="540"/>
        </w:tabs>
        <w:ind w:hanging="720"/>
        <w:jc w:val="both"/>
        <w:rPr>
          <w:color w:val="000000"/>
          <w:sz w:val="22"/>
          <w:szCs w:val="22"/>
        </w:rPr>
      </w:pPr>
    </w:p>
    <w:p w14:paraId="42A5BEC5"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Grenada recently passed a Non-Biodegradable Waste Control Act to regulate the use of non-biodegradable products with a view to reducing the negative environmental impacts of inevitable disposal of the products and improving the health of the people of the State of Grenada</w:t>
      </w:r>
      <w:r>
        <w:rPr>
          <w:color w:val="000000"/>
          <w:vertAlign w:val="superscript"/>
        </w:rPr>
        <w:footnoteReference w:id="94"/>
      </w:r>
      <w:r>
        <w:rPr>
          <w:color w:val="000000"/>
          <w:sz w:val="22"/>
          <w:szCs w:val="22"/>
        </w:rPr>
        <w:t xml:space="preserve">. The Act bans the importation of </w:t>
      </w:r>
      <w:proofErr w:type="spellStart"/>
      <w:r>
        <w:rPr>
          <w:color w:val="000000"/>
          <w:sz w:val="22"/>
          <w:szCs w:val="22"/>
        </w:rPr>
        <w:t>styrofoam</w:t>
      </w:r>
      <w:proofErr w:type="spellEnd"/>
      <w:r>
        <w:rPr>
          <w:color w:val="000000"/>
          <w:sz w:val="22"/>
          <w:szCs w:val="22"/>
        </w:rPr>
        <w:t xml:space="preserve">, sanctions sales on </w:t>
      </w:r>
      <w:proofErr w:type="spellStart"/>
      <w:r>
        <w:rPr>
          <w:color w:val="000000"/>
          <w:sz w:val="22"/>
          <w:szCs w:val="22"/>
        </w:rPr>
        <w:t>styrofoam</w:t>
      </w:r>
      <w:proofErr w:type="spellEnd"/>
      <w:r>
        <w:rPr>
          <w:color w:val="000000"/>
          <w:sz w:val="22"/>
          <w:szCs w:val="22"/>
        </w:rPr>
        <w:t>, and enacts a complete embargo on its use. The act also bans all single-use plastics such as shopping bags, cutlery, plates, straws and cups by February 1, 2019</w:t>
      </w:r>
      <w:r>
        <w:rPr>
          <w:color w:val="000000"/>
          <w:vertAlign w:val="superscript"/>
        </w:rPr>
        <w:footnoteReference w:id="95"/>
      </w:r>
      <w:r>
        <w:rPr>
          <w:color w:val="000000"/>
          <w:sz w:val="22"/>
          <w:szCs w:val="22"/>
        </w:rPr>
        <w:t>.</w:t>
      </w:r>
    </w:p>
    <w:p w14:paraId="6B947331" w14:textId="77777777" w:rsidR="00462C08" w:rsidRDefault="00462C08">
      <w:pPr>
        <w:tabs>
          <w:tab w:val="left" w:pos="540"/>
        </w:tabs>
        <w:jc w:val="both"/>
        <w:rPr>
          <w:b/>
          <w:sz w:val="22"/>
          <w:szCs w:val="22"/>
        </w:rPr>
      </w:pPr>
    </w:p>
    <w:p w14:paraId="39140C1F" w14:textId="77777777" w:rsidR="00462C08" w:rsidRDefault="008151BC" w:rsidP="001D6A09">
      <w:pPr>
        <w:pBdr>
          <w:top w:val="nil"/>
          <w:left w:val="nil"/>
          <w:bottom w:val="nil"/>
          <w:right w:val="nil"/>
          <w:between w:val="nil"/>
        </w:pBdr>
        <w:tabs>
          <w:tab w:val="left" w:pos="540"/>
        </w:tabs>
        <w:jc w:val="both"/>
        <w:rPr>
          <w:color w:val="000000"/>
          <w:sz w:val="22"/>
          <w:szCs w:val="22"/>
          <w:u w:val="single"/>
        </w:rPr>
      </w:pPr>
      <w:r>
        <w:rPr>
          <w:color w:val="000000"/>
          <w:sz w:val="22"/>
          <w:szCs w:val="22"/>
          <w:u w:val="single"/>
        </w:rPr>
        <w:t>Saint Lucia</w:t>
      </w:r>
      <w:r>
        <w:rPr>
          <w:color w:val="000000"/>
          <w:u w:val="single"/>
          <w:vertAlign w:val="superscript"/>
        </w:rPr>
        <w:footnoteReference w:id="96"/>
      </w:r>
    </w:p>
    <w:p w14:paraId="5121DBB3" w14:textId="77777777" w:rsidR="00462C08" w:rsidRDefault="00462C08">
      <w:pPr>
        <w:tabs>
          <w:tab w:val="left" w:pos="540"/>
        </w:tabs>
        <w:jc w:val="both"/>
        <w:rPr>
          <w:sz w:val="22"/>
          <w:szCs w:val="22"/>
        </w:rPr>
      </w:pPr>
    </w:p>
    <w:p w14:paraId="1AF64516"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The </w:t>
      </w:r>
      <w:proofErr w:type="spellStart"/>
      <w:r>
        <w:rPr>
          <w:color w:val="000000"/>
          <w:sz w:val="22"/>
          <w:szCs w:val="22"/>
        </w:rPr>
        <w:t>Iyanola</w:t>
      </w:r>
      <w:proofErr w:type="spellEnd"/>
      <w:r>
        <w:rPr>
          <w:color w:val="000000"/>
          <w:sz w:val="22"/>
          <w:szCs w:val="22"/>
        </w:rPr>
        <w:t xml:space="preserve"> National Park is as yet undesignated, although it contains other PAs with both marine and terrestrial components. Management authority for protected areas in Saint Lucia is divided between the Fisheries Division, Forestry Division</w:t>
      </w:r>
      <w:r w:rsidR="00002DE0">
        <w:rPr>
          <w:color w:val="000000"/>
          <w:sz w:val="22"/>
          <w:szCs w:val="22"/>
        </w:rPr>
        <w:t xml:space="preserve"> and the </w:t>
      </w:r>
      <w:r>
        <w:rPr>
          <w:color w:val="000000"/>
          <w:sz w:val="22"/>
          <w:szCs w:val="22"/>
        </w:rPr>
        <w:t xml:space="preserve">Department of Sustainable Development, depending on the type of area, its designation, and the policy in question. This results in the lack of a clear authority for the management of National Parks that include marine, forest, and wetland ecosystems. Saint Lucia only has one existing declared National Park, and therefore there is a dearth of experience within government agencies in managing this type of Protected Area. </w:t>
      </w:r>
    </w:p>
    <w:p w14:paraId="74C51569" w14:textId="77777777" w:rsidR="00462C08" w:rsidRDefault="00462C08">
      <w:pPr>
        <w:tabs>
          <w:tab w:val="left" w:pos="540"/>
        </w:tabs>
        <w:jc w:val="both"/>
        <w:rPr>
          <w:sz w:val="22"/>
          <w:szCs w:val="22"/>
        </w:rPr>
      </w:pPr>
    </w:p>
    <w:p w14:paraId="47D354BB"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Marine Reserves in Saint Lucia are authorized by the Fisheries Act of 1984. Human activity is prohibited in Marine Reserves unless the relevant Minister or his/her delegate gives written permission authorizing such activity for statutorily enumerated purposes (e.g., proper management of the reserve). Use of Marine Reserves is allowed only with written permission from the relevant Minister or his delegate, who can authorize a specific set of uses if they are consistent with the purposes of the reserve or proper management of the reserve. The Minister can designate </w:t>
      </w:r>
      <w:proofErr w:type="spellStart"/>
      <w:r>
        <w:rPr>
          <w:color w:val="000000"/>
          <w:sz w:val="22"/>
          <w:szCs w:val="22"/>
        </w:rPr>
        <w:t>authorised</w:t>
      </w:r>
      <w:proofErr w:type="spellEnd"/>
      <w:r>
        <w:rPr>
          <w:color w:val="000000"/>
          <w:sz w:val="22"/>
          <w:szCs w:val="22"/>
        </w:rPr>
        <w:t xml:space="preserve"> fisheries officers, who may at any time, without a warrant, stop, board, and search fishing vessels; require production of and examine </w:t>
      </w:r>
      <w:proofErr w:type="spellStart"/>
      <w:r>
        <w:rPr>
          <w:color w:val="000000"/>
          <w:sz w:val="22"/>
          <w:szCs w:val="22"/>
        </w:rPr>
        <w:t>licences</w:t>
      </w:r>
      <w:proofErr w:type="spellEnd"/>
      <w:r>
        <w:rPr>
          <w:color w:val="000000"/>
          <w:sz w:val="22"/>
          <w:szCs w:val="22"/>
        </w:rPr>
        <w:t xml:space="preserve">; and require production of and examine nets and other gear. When they have reasonable grounds to suspect an offence, </w:t>
      </w:r>
      <w:proofErr w:type="spellStart"/>
      <w:r>
        <w:rPr>
          <w:color w:val="000000"/>
          <w:sz w:val="22"/>
          <w:szCs w:val="22"/>
        </w:rPr>
        <w:t>authorised</w:t>
      </w:r>
      <w:proofErr w:type="spellEnd"/>
      <w:r>
        <w:rPr>
          <w:color w:val="000000"/>
          <w:sz w:val="22"/>
          <w:szCs w:val="22"/>
        </w:rPr>
        <w:t xml:space="preserve"> officers may further enter and search premises other than dwellings; take samples of fish; seize vessels, stores, cargo, and gear; seize fish; and seize explosives, poisons, and other noxious substances. </w:t>
      </w:r>
    </w:p>
    <w:p w14:paraId="11665FE1" w14:textId="77777777" w:rsidR="00462C08" w:rsidRDefault="00462C08">
      <w:pPr>
        <w:tabs>
          <w:tab w:val="left" w:pos="540"/>
        </w:tabs>
        <w:jc w:val="both"/>
        <w:rPr>
          <w:sz w:val="22"/>
          <w:szCs w:val="22"/>
        </w:rPr>
      </w:pPr>
    </w:p>
    <w:p w14:paraId="1F78FB54"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The Fisheries Act does not explicitly authorize fisheries officers to make arrests, but it provides that seized vessels be taken to the nearest port and detained there pending outcome of the case. The master of a vessel is liable for any offence against the Fisheries Act committed by any person onboard or employed on the vessel. The Act also provides a presumption that when a vessel has been involved in illegal activity, any fish found aboard was caught illegally. When a charge involves an activity that requires permission, the defendant bears the burden of proving that he or she held the requisite license, permit, or authority at the time of the charged offence. Fishing or attempting to fish, taking or destroying flora or fauna other than fish, disturbing or altering the natural environment in any way, or erecting buildings in a Marine Reserve without written permission is an offence liable for up to EC$5,000. Obstructing, assaulting, or threatening an officer who is enforcing the Fisheries Act is liable for up to EC$5,000 and/or up to 2 years in prison. </w:t>
      </w:r>
    </w:p>
    <w:p w14:paraId="7F4E8F04" w14:textId="77777777" w:rsidR="00462C08" w:rsidRDefault="00462C08">
      <w:pPr>
        <w:tabs>
          <w:tab w:val="left" w:pos="540"/>
        </w:tabs>
        <w:jc w:val="both"/>
        <w:rPr>
          <w:sz w:val="22"/>
          <w:szCs w:val="22"/>
        </w:rPr>
      </w:pPr>
    </w:p>
    <w:p w14:paraId="03D193ED"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The Fisheries Act limits the authority of the Minister to promulgate regulations relating to penalties by limiting the fines to EC$5,000. Any person who contravenes or fails to comply with the Fisheries Regulations is liable on summary conviction to a fine not exceeding EC$5,000, unless otherwise provided for in the Act.  The Minister may compound an offence and may order the return of seized articles if the person who committed the offence pays the government “a sum of money not exceeding the maximum fine specified for that offence.” A court may order vessels, gear, and nets to be forfeited, and must order fish and noxious substances to be forfeited. Conducting activities that are likely to damage a National Conservation Authority Protected Area is an offence subject to a fine of EC$500 or to imprisonment for three months or both; Court may order the convicted person to pay compensation in satisfaction of the damage.</w:t>
      </w:r>
    </w:p>
    <w:p w14:paraId="1A24AE29" w14:textId="77777777" w:rsidR="00462C08" w:rsidRDefault="00462C08">
      <w:pPr>
        <w:tabs>
          <w:tab w:val="left" w:pos="540"/>
        </w:tabs>
        <w:jc w:val="both"/>
        <w:rPr>
          <w:sz w:val="22"/>
          <w:szCs w:val="22"/>
        </w:rPr>
      </w:pPr>
    </w:p>
    <w:p w14:paraId="0C3A242E"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Protected areas are authorized by the National Conservation Authority Act of 1999. The Act authorizes the Minister responsible for the Authority to declare an area of land or water as a protected area to preserve or enhance the area’s natural beauty, flora, or fauna; create a recreational area or park; or create a marine park</w:t>
      </w:r>
      <w:r w:rsidR="00002DE0">
        <w:rPr>
          <w:color w:val="000000"/>
          <w:sz w:val="22"/>
          <w:szCs w:val="22"/>
        </w:rPr>
        <w:t>, though the NCA has never performed this function</w:t>
      </w:r>
      <w:r>
        <w:rPr>
          <w:color w:val="000000"/>
          <w:sz w:val="22"/>
          <w:szCs w:val="22"/>
        </w:rPr>
        <w:t xml:space="preserve">. The National Conservation Authority Act authorizes the Authority to employ persons as rangers or wardens. Such persons may arrest, without a warrant, a person who commits an offence against the Act, and such persons may seek assistance from members of the Police Force, who must provide assistance. Authority rangers and wardens are not explicitly granted powers of search or seizure, except that an employee of the Authority or a police officer may request production of a business </w:t>
      </w:r>
      <w:proofErr w:type="spellStart"/>
      <w:r>
        <w:rPr>
          <w:color w:val="000000"/>
          <w:sz w:val="22"/>
          <w:szCs w:val="22"/>
        </w:rPr>
        <w:t>licence</w:t>
      </w:r>
      <w:proofErr w:type="spellEnd"/>
      <w:r>
        <w:rPr>
          <w:color w:val="000000"/>
          <w:sz w:val="22"/>
          <w:szCs w:val="22"/>
        </w:rPr>
        <w:t>. Like Dominica, Saint Lucia has also adopted a loose Citizenship by Investment (CBI) scheme that the OECD has deemed threatening to international efforts to thwart tax evasion</w:t>
      </w:r>
      <w:r>
        <w:rPr>
          <w:color w:val="000000"/>
          <w:vertAlign w:val="superscript"/>
        </w:rPr>
        <w:footnoteReference w:id="97"/>
      </w:r>
      <w:r>
        <w:rPr>
          <w:color w:val="000000"/>
          <w:sz w:val="22"/>
          <w:szCs w:val="22"/>
        </w:rPr>
        <w:t xml:space="preserve">. </w:t>
      </w:r>
    </w:p>
    <w:p w14:paraId="2D8A9E8D" w14:textId="77777777" w:rsidR="00462C08" w:rsidRDefault="00462C08">
      <w:pPr>
        <w:jc w:val="both"/>
        <w:rPr>
          <w:sz w:val="22"/>
          <w:szCs w:val="22"/>
        </w:rPr>
      </w:pPr>
    </w:p>
    <w:p w14:paraId="39F156A6" w14:textId="77777777" w:rsidR="00A16471" w:rsidRDefault="00A16471">
      <w:pPr>
        <w:jc w:val="both"/>
        <w:rPr>
          <w:sz w:val="22"/>
          <w:szCs w:val="22"/>
        </w:rPr>
      </w:pPr>
    </w:p>
    <w:p w14:paraId="7A95E675" w14:textId="77777777" w:rsidR="00462C08" w:rsidRDefault="008151BC" w:rsidP="00367B88">
      <w:pPr>
        <w:pStyle w:val="Heading2"/>
        <w:numPr>
          <w:ilvl w:val="1"/>
          <w:numId w:val="64"/>
        </w:numPr>
      </w:pPr>
      <w:bookmarkStart w:id="32" w:name="_Toc8820314"/>
      <w:r>
        <w:lastRenderedPageBreak/>
        <w:t>Stakeholder Mapping and Analysis</w:t>
      </w:r>
      <w:bookmarkEnd w:id="32"/>
    </w:p>
    <w:p w14:paraId="63B713A2" w14:textId="77777777" w:rsidR="00462C08" w:rsidRDefault="00462C08">
      <w:pPr>
        <w:jc w:val="both"/>
        <w:rPr>
          <w:sz w:val="22"/>
          <w:szCs w:val="22"/>
          <w:highlight w:val="yellow"/>
        </w:rPr>
      </w:pPr>
    </w:p>
    <w:p w14:paraId="017914E2" w14:textId="77777777" w:rsidR="00087AD8" w:rsidRDefault="008151BC">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Legislators and parliamentarians that may be interested in forming a legislative conservation caucus have been determined </w:t>
      </w:r>
      <w:r>
        <w:rPr>
          <w:sz w:val="22"/>
          <w:szCs w:val="22"/>
        </w:rPr>
        <w:t>based on current or previous roles in relevant ministries</w:t>
      </w:r>
      <w:r>
        <w:rPr>
          <w:color w:val="000000"/>
          <w:sz w:val="22"/>
          <w:szCs w:val="22"/>
        </w:rPr>
        <w:t>. From this initial analysis contact will be made and the caucus effort will grow organically from those initial contacts and through events and meetings during the project</w:t>
      </w:r>
      <w:r w:rsidR="00087AD8">
        <w:rPr>
          <w:color w:val="000000"/>
          <w:sz w:val="22"/>
          <w:szCs w:val="22"/>
        </w:rPr>
        <w:t>.</w:t>
      </w:r>
    </w:p>
    <w:p w14:paraId="1D22CC37" w14:textId="77777777" w:rsidR="00A565A7" w:rsidRDefault="00A565A7" w:rsidP="003825E3">
      <w:pPr>
        <w:pBdr>
          <w:top w:val="nil"/>
          <w:left w:val="nil"/>
          <w:bottom w:val="nil"/>
          <w:right w:val="nil"/>
          <w:between w:val="nil"/>
        </w:pBdr>
        <w:tabs>
          <w:tab w:val="left" w:pos="540"/>
        </w:tabs>
        <w:jc w:val="both"/>
        <w:rPr>
          <w:color w:val="000000"/>
          <w:sz w:val="22"/>
          <w:szCs w:val="22"/>
        </w:rPr>
      </w:pPr>
    </w:p>
    <w:p w14:paraId="5B01109A" w14:textId="77777777" w:rsidR="00D41C0E" w:rsidRPr="00A3740D" w:rsidRDefault="00A565A7">
      <w:pPr>
        <w:numPr>
          <w:ilvl w:val="0"/>
          <w:numId w:val="50"/>
        </w:numPr>
        <w:pBdr>
          <w:top w:val="nil"/>
          <w:left w:val="nil"/>
          <w:bottom w:val="nil"/>
          <w:right w:val="nil"/>
          <w:between w:val="nil"/>
        </w:pBdr>
        <w:tabs>
          <w:tab w:val="left" w:pos="540"/>
        </w:tabs>
        <w:ind w:left="0" w:firstLine="0"/>
        <w:jc w:val="both"/>
        <w:rPr>
          <w:color w:val="000000"/>
          <w:sz w:val="22"/>
          <w:szCs w:val="22"/>
        </w:rPr>
      </w:pPr>
      <w:r w:rsidRPr="003825E3">
        <w:rPr>
          <w:color w:val="000000"/>
          <w:sz w:val="22"/>
          <w:szCs w:val="22"/>
        </w:rPr>
        <w:t xml:space="preserve">Lead partner agencies in each country were substantially relied upon to represent the institutional and stakeholder climate within the public </w:t>
      </w:r>
      <w:r w:rsidRPr="00A3740D">
        <w:rPr>
          <w:color w:val="000000"/>
          <w:sz w:val="22"/>
          <w:szCs w:val="22"/>
        </w:rPr>
        <w:t>sector</w:t>
      </w:r>
      <w:r w:rsidR="00A16471" w:rsidRPr="00A3740D">
        <w:rPr>
          <w:color w:val="000000"/>
          <w:sz w:val="22"/>
          <w:szCs w:val="22"/>
        </w:rPr>
        <w:t xml:space="preserve"> </w:t>
      </w:r>
      <w:r w:rsidR="00A16471" w:rsidRPr="00E56387">
        <w:rPr>
          <w:color w:val="000000"/>
          <w:sz w:val="22"/>
          <w:szCs w:val="22"/>
        </w:rPr>
        <w:t>during project design</w:t>
      </w:r>
      <w:r w:rsidRPr="00A3740D">
        <w:rPr>
          <w:color w:val="000000"/>
          <w:sz w:val="22"/>
          <w:szCs w:val="22"/>
        </w:rPr>
        <w:t>, but additional engagement will need to occur during the project inception phase to make connections with a variety of crucial stakeholders in both the public and private sector</w:t>
      </w:r>
      <w:r w:rsidR="00FE43BC" w:rsidRPr="00A3740D">
        <w:rPr>
          <w:color w:val="000000"/>
          <w:sz w:val="22"/>
          <w:szCs w:val="22"/>
        </w:rPr>
        <w:t>s</w:t>
      </w:r>
      <w:r w:rsidRPr="00A3740D">
        <w:rPr>
          <w:color w:val="000000"/>
          <w:sz w:val="22"/>
          <w:szCs w:val="22"/>
        </w:rPr>
        <w:t xml:space="preserve">. </w:t>
      </w:r>
    </w:p>
    <w:p w14:paraId="52E6D93F" w14:textId="77777777" w:rsidR="003825E3" w:rsidRPr="00D3319B" w:rsidRDefault="003825E3" w:rsidP="003825E3">
      <w:pPr>
        <w:pBdr>
          <w:top w:val="nil"/>
          <w:left w:val="nil"/>
          <w:bottom w:val="nil"/>
          <w:right w:val="nil"/>
          <w:between w:val="nil"/>
        </w:pBdr>
        <w:tabs>
          <w:tab w:val="left" w:pos="540"/>
        </w:tabs>
        <w:jc w:val="both"/>
        <w:rPr>
          <w:color w:val="000000"/>
          <w:sz w:val="22"/>
          <w:szCs w:val="22"/>
        </w:rPr>
      </w:pPr>
    </w:p>
    <w:p w14:paraId="7D291A41" w14:textId="77777777" w:rsidR="00827755" w:rsidRPr="00E56387" w:rsidRDefault="003825E3" w:rsidP="00827755">
      <w:pPr>
        <w:pBdr>
          <w:top w:val="nil"/>
          <w:left w:val="nil"/>
          <w:bottom w:val="nil"/>
          <w:right w:val="nil"/>
          <w:between w:val="nil"/>
        </w:pBdr>
        <w:tabs>
          <w:tab w:val="left" w:pos="540"/>
        </w:tabs>
        <w:jc w:val="both"/>
        <w:rPr>
          <w:color w:val="000000"/>
          <w:sz w:val="22"/>
          <w:szCs w:val="22"/>
        </w:rPr>
      </w:pPr>
      <w:r w:rsidRPr="00D377A6">
        <w:rPr>
          <w:color w:val="000000"/>
          <w:sz w:val="22"/>
          <w:szCs w:val="22"/>
        </w:rPr>
        <w:t>The outlook for private</w:t>
      </w:r>
      <w:r w:rsidRPr="00E56387">
        <w:rPr>
          <w:color w:val="000000"/>
          <w:sz w:val="22"/>
          <w:szCs w:val="22"/>
        </w:rPr>
        <w:t>-sector consultations points to possible roles and responsibilities mainly around soliciting joint cooperation and gaining two-way feedback on ease of doing business based on ecosystem services assets in the protected areas and serving as an informational vehicle for opportunities in sustainable development to the government entities.</w:t>
      </w:r>
    </w:p>
    <w:p w14:paraId="2CE11DAF" w14:textId="77777777" w:rsidR="003825E3" w:rsidRPr="00E56387" w:rsidRDefault="003825E3" w:rsidP="003825E3">
      <w:pPr>
        <w:pBdr>
          <w:top w:val="nil"/>
          <w:left w:val="nil"/>
          <w:bottom w:val="nil"/>
          <w:right w:val="nil"/>
          <w:between w:val="nil"/>
        </w:pBdr>
        <w:tabs>
          <w:tab w:val="left" w:pos="540"/>
        </w:tabs>
        <w:jc w:val="both"/>
        <w:rPr>
          <w:color w:val="000000"/>
          <w:sz w:val="22"/>
          <w:szCs w:val="22"/>
        </w:rPr>
      </w:pPr>
    </w:p>
    <w:p w14:paraId="533C95F8" w14:textId="77777777" w:rsidR="00D41C0E" w:rsidRPr="00A3740D" w:rsidRDefault="00D41C0E">
      <w:pPr>
        <w:numPr>
          <w:ilvl w:val="0"/>
          <w:numId w:val="50"/>
        </w:numPr>
        <w:pBdr>
          <w:top w:val="nil"/>
          <w:left w:val="nil"/>
          <w:bottom w:val="nil"/>
          <w:right w:val="nil"/>
          <w:between w:val="nil"/>
        </w:pBdr>
        <w:tabs>
          <w:tab w:val="left" w:pos="540"/>
        </w:tabs>
        <w:ind w:left="0" w:firstLine="0"/>
        <w:jc w:val="both"/>
        <w:rPr>
          <w:color w:val="000000"/>
          <w:sz w:val="22"/>
          <w:szCs w:val="22"/>
        </w:rPr>
      </w:pPr>
      <w:r w:rsidRPr="00E56387">
        <w:rPr>
          <w:color w:val="000000"/>
          <w:sz w:val="22"/>
          <w:szCs w:val="22"/>
        </w:rPr>
        <w:t xml:space="preserve">The OECS Secretariat has been made aware of the project and will be included as a stakeholder starting with inception workshops as a pathway for inclusion of the project within the purview of the </w:t>
      </w:r>
      <w:r w:rsidR="003825E3" w:rsidRPr="00E56387">
        <w:rPr>
          <w:color w:val="000000"/>
          <w:sz w:val="22"/>
          <w:szCs w:val="22"/>
        </w:rPr>
        <w:t>OECS</w:t>
      </w:r>
      <w:r w:rsidR="003825E3" w:rsidRPr="00A3740D">
        <w:rPr>
          <w:color w:val="000000"/>
          <w:sz w:val="22"/>
          <w:szCs w:val="22"/>
        </w:rPr>
        <w:t xml:space="preserve"> </w:t>
      </w:r>
      <w:r w:rsidR="00827755" w:rsidRPr="00E56387">
        <w:rPr>
          <w:color w:val="000000"/>
          <w:sz w:val="22"/>
          <w:szCs w:val="22"/>
        </w:rPr>
        <w:t>Council of Ministers of Environmental Sustainability</w:t>
      </w:r>
      <w:r w:rsidR="003825E3" w:rsidRPr="00A3740D">
        <w:rPr>
          <w:color w:val="000000"/>
          <w:sz w:val="22"/>
          <w:szCs w:val="22"/>
        </w:rPr>
        <w:t>.</w:t>
      </w:r>
      <w:r w:rsidRPr="00A3740D">
        <w:rPr>
          <w:color w:val="000000"/>
          <w:sz w:val="22"/>
          <w:szCs w:val="22"/>
        </w:rPr>
        <w:t xml:space="preserve"> </w:t>
      </w:r>
    </w:p>
    <w:p w14:paraId="56522B4D" w14:textId="77777777" w:rsidR="00827755" w:rsidRPr="003825E3" w:rsidRDefault="00827755" w:rsidP="003825E3">
      <w:pPr>
        <w:pBdr>
          <w:top w:val="nil"/>
          <w:left w:val="nil"/>
          <w:bottom w:val="nil"/>
          <w:right w:val="nil"/>
          <w:between w:val="nil"/>
        </w:pBdr>
        <w:tabs>
          <w:tab w:val="left" w:pos="540"/>
        </w:tabs>
        <w:jc w:val="both"/>
        <w:rPr>
          <w:color w:val="000000"/>
          <w:sz w:val="22"/>
          <w:szCs w:val="22"/>
        </w:rPr>
      </w:pPr>
    </w:p>
    <w:p w14:paraId="29540B81" w14:textId="77777777" w:rsidR="00D41C0E"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b/>
          <w:color w:val="000000"/>
          <w:sz w:val="22"/>
          <w:szCs w:val="22"/>
        </w:rPr>
        <w:t xml:space="preserve">Antigua and Barbuda: </w:t>
      </w:r>
      <w:r>
        <w:rPr>
          <w:color w:val="000000"/>
          <w:sz w:val="22"/>
          <w:szCs w:val="22"/>
        </w:rPr>
        <w:t xml:space="preserve">In Antigua and Barbuda, the Department of Environment will be a key government partner agency to the project, as it houses the positions most directly linked to the management and oversight of Protected Areas, including coordination with the Manager of Codrington Lagoon National Park. The project will coordinate with the staff to provide enhanced training on a variety of topics to enhance technical capacity to monitor and enforce management policies. Moreover, the Department of Environment will benefit from increased access to legislators via the legislative conservation caucus created under Component 1. Ten legislators have been identified as potential caucus members based on previous or current Ministry positions related to environment, tourism, and/or agriculture. Of these, one is a senator, and one is a woman. Eight of the identified legislators represent the majority party, ABLP, with one representing the minority party, UPP, and one representing the Barbuda People’s Movement, which will be an incredibly important stakeholder for any projects in Codrington Lagoon. The Barbuda Council will also be an important stakeholder when it comes to Component 2 of the project, in regards to an implementation plan for Codrington Lagoon National Park; this council is the overall management authority of the Park, and therefore any action will require extensive participation by council members. A Stakeholder Committee outlined by the Management Plan of 2009-2019 also identifies the following associations and organizations that represent important perspectives on the National Park: the Fisheries Office of Barbuda; Planning Office of Barbuda; Environment Division of Antigua &amp; Barbuda; Small Businesses Association; Sea Taxis Association; Land Taxis Association; Fishermen Association; Lobster Exporters Association.  </w:t>
      </w:r>
    </w:p>
    <w:p w14:paraId="184A283C" w14:textId="77777777" w:rsidR="009C1609" w:rsidRPr="003825E3" w:rsidRDefault="008151BC" w:rsidP="003825E3">
      <w:pPr>
        <w:numPr>
          <w:ilvl w:val="0"/>
          <w:numId w:val="50"/>
        </w:numPr>
        <w:pBdr>
          <w:top w:val="nil"/>
          <w:left w:val="nil"/>
          <w:bottom w:val="nil"/>
          <w:right w:val="nil"/>
          <w:between w:val="nil"/>
        </w:pBdr>
        <w:tabs>
          <w:tab w:val="left" w:pos="540"/>
        </w:tabs>
        <w:ind w:left="0" w:firstLine="0"/>
        <w:jc w:val="both"/>
      </w:pPr>
      <w:r>
        <w:t xml:space="preserve">There are many private tourism companies in Antigua that could be potential partners due to their stake in healthy coral reefs and several in Barbuda, whose participation may vary based on recovery from recent hurricanes. Because of the Frigate Bird Sanctuary in Codrington Lagoon, international birding societies are likely to be willing </w:t>
      </w:r>
      <w:r w:rsidRPr="00A3740D">
        <w:t xml:space="preserve">partners as well. </w:t>
      </w:r>
      <w:r w:rsidR="003825E3" w:rsidRPr="00E56387">
        <w:t xml:space="preserve">The </w:t>
      </w:r>
      <w:r w:rsidR="00A565A7" w:rsidRPr="00E56387">
        <w:t xml:space="preserve">Antigua Hotel and </w:t>
      </w:r>
      <w:r w:rsidR="003825E3" w:rsidRPr="00E56387">
        <w:t>T</w:t>
      </w:r>
      <w:r w:rsidR="00A565A7" w:rsidRPr="00E56387">
        <w:t xml:space="preserve">ourism </w:t>
      </w:r>
      <w:r w:rsidR="003825E3" w:rsidRPr="00E56387">
        <w:t>A</w:t>
      </w:r>
      <w:r w:rsidR="00A565A7" w:rsidRPr="00E56387">
        <w:t xml:space="preserve">ssociation (AHTA) </w:t>
      </w:r>
      <w:r w:rsidR="003825E3" w:rsidRPr="00E56387">
        <w:t>is made up of</w:t>
      </w:r>
      <w:r w:rsidR="00A565A7" w:rsidRPr="00A3740D">
        <w:t xml:space="preserve"> private stakeholders </w:t>
      </w:r>
      <w:r w:rsidR="003825E3" w:rsidRPr="00E56387">
        <w:t xml:space="preserve">including </w:t>
      </w:r>
      <w:r w:rsidR="00A565A7" w:rsidRPr="00A3740D">
        <w:t>airlines (LIAT) and banks associated as members, and therefore will be an important</w:t>
      </w:r>
      <w:r w:rsidR="00A565A7" w:rsidRPr="003825E3">
        <w:t xml:space="preserve"> stakeholder to engage for the caucus and include in stakeholder forums, especially in regards to sustainable development of tourism</w:t>
      </w:r>
      <w:r w:rsidR="00B051D5">
        <w:t>.</w:t>
      </w:r>
    </w:p>
    <w:p w14:paraId="6FF64D80" w14:textId="77777777" w:rsidR="00462C08" w:rsidRPr="00367B88" w:rsidRDefault="00462C08">
      <w:pPr>
        <w:jc w:val="both"/>
        <w:rPr>
          <w:color w:val="000000"/>
          <w:sz w:val="22"/>
          <w:szCs w:val="22"/>
        </w:rPr>
      </w:pPr>
    </w:p>
    <w:p w14:paraId="5708212F" w14:textId="77777777" w:rsidR="00462C08" w:rsidRDefault="008151BC" w:rsidP="00C24607">
      <w:pPr>
        <w:keepNext/>
        <w:rPr>
          <w:b/>
          <w:sz w:val="22"/>
          <w:szCs w:val="22"/>
        </w:rPr>
      </w:pPr>
      <w:r>
        <w:rPr>
          <w:b/>
          <w:sz w:val="22"/>
          <w:szCs w:val="22"/>
        </w:rPr>
        <w:lastRenderedPageBreak/>
        <w:t>Table 1: Antigua &amp; Barbuda Tour Companies</w:t>
      </w:r>
    </w:p>
    <w:p w14:paraId="6DEDE150" w14:textId="77777777" w:rsidR="00462C08" w:rsidRDefault="00462C08" w:rsidP="00C24607">
      <w:pPr>
        <w:keepNext/>
        <w:spacing w:line="276" w:lineRule="auto"/>
        <w:rPr>
          <w:b/>
        </w:rPr>
      </w:pPr>
    </w:p>
    <w:tbl>
      <w:tblPr>
        <w:tblStyle w:val="a1"/>
        <w:tblW w:w="9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0"/>
        <w:gridCol w:w="3510"/>
        <w:gridCol w:w="4760"/>
      </w:tblGrid>
      <w:tr w:rsidR="00462C08" w14:paraId="5F34FDB7" w14:textId="77777777">
        <w:tc>
          <w:tcPr>
            <w:tcW w:w="1080" w:type="dxa"/>
            <w:shd w:val="clear" w:color="auto" w:fill="auto"/>
            <w:tcMar>
              <w:top w:w="100" w:type="dxa"/>
              <w:left w:w="100" w:type="dxa"/>
              <w:bottom w:w="100" w:type="dxa"/>
              <w:right w:w="100" w:type="dxa"/>
            </w:tcMar>
          </w:tcPr>
          <w:p w14:paraId="59E9A0B7" w14:textId="77777777" w:rsidR="00462C08" w:rsidRDefault="008151BC">
            <w:pPr>
              <w:widowControl w:val="0"/>
              <w:rPr>
                <w:b/>
                <w:sz w:val="20"/>
                <w:szCs w:val="20"/>
              </w:rPr>
            </w:pPr>
            <w:r>
              <w:rPr>
                <w:b/>
                <w:sz w:val="20"/>
                <w:szCs w:val="20"/>
              </w:rPr>
              <w:t>Company</w:t>
            </w:r>
          </w:p>
        </w:tc>
        <w:tc>
          <w:tcPr>
            <w:tcW w:w="3510" w:type="dxa"/>
            <w:shd w:val="clear" w:color="auto" w:fill="auto"/>
            <w:tcMar>
              <w:top w:w="100" w:type="dxa"/>
              <w:left w:w="100" w:type="dxa"/>
              <w:bottom w:w="100" w:type="dxa"/>
              <w:right w:w="100" w:type="dxa"/>
            </w:tcMar>
          </w:tcPr>
          <w:p w14:paraId="72C7609F" w14:textId="77777777" w:rsidR="00462C08" w:rsidRDefault="008151BC">
            <w:pPr>
              <w:widowControl w:val="0"/>
              <w:rPr>
                <w:b/>
                <w:sz w:val="20"/>
                <w:szCs w:val="20"/>
              </w:rPr>
            </w:pPr>
            <w:r>
              <w:rPr>
                <w:b/>
                <w:sz w:val="20"/>
                <w:szCs w:val="20"/>
              </w:rPr>
              <w:t>Contact</w:t>
            </w:r>
          </w:p>
        </w:tc>
        <w:tc>
          <w:tcPr>
            <w:tcW w:w="4760" w:type="dxa"/>
            <w:shd w:val="clear" w:color="auto" w:fill="auto"/>
            <w:tcMar>
              <w:top w:w="100" w:type="dxa"/>
              <w:left w:w="100" w:type="dxa"/>
              <w:bottom w:w="100" w:type="dxa"/>
              <w:right w:w="100" w:type="dxa"/>
            </w:tcMar>
          </w:tcPr>
          <w:p w14:paraId="65D2B34A" w14:textId="77777777" w:rsidR="00462C08" w:rsidRDefault="008151BC">
            <w:pPr>
              <w:widowControl w:val="0"/>
              <w:rPr>
                <w:b/>
                <w:sz w:val="20"/>
                <w:szCs w:val="20"/>
              </w:rPr>
            </w:pPr>
            <w:r>
              <w:rPr>
                <w:b/>
                <w:sz w:val="20"/>
                <w:szCs w:val="20"/>
              </w:rPr>
              <w:t xml:space="preserve">About </w:t>
            </w:r>
          </w:p>
        </w:tc>
      </w:tr>
      <w:tr w:rsidR="00462C08" w14:paraId="60040FDD" w14:textId="77777777">
        <w:tc>
          <w:tcPr>
            <w:tcW w:w="1080" w:type="dxa"/>
            <w:shd w:val="clear" w:color="auto" w:fill="auto"/>
            <w:tcMar>
              <w:top w:w="100" w:type="dxa"/>
              <w:left w:w="100" w:type="dxa"/>
              <w:bottom w:w="100" w:type="dxa"/>
              <w:right w:w="100" w:type="dxa"/>
            </w:tcMar>
          </w:tcPr>
          <w:p w14:paraId="0EF63B89" w14:textId="77777777" w:rsidR="00462C08" w:rsidRDefault="008151BC">
            <w:pPr>
              <w:rPr>
                <w:b/>
                <w:sz w:val="20"/>
                <w:szCs w:val="20"/>
              </w:rPr>
            </w:pPr>
            <w:r>
              <w:rPr>
                <w:sz w:val="20"/>
                <w:szCs w:val="20"/>
              </w:rPr>
              <w:t>Adventure Antigua</w:t>
            </w:r>
          </w:p>
        </w:tc>
        <w:tc>
          <w:tcPr>
            <w:tcW w:w="3510" w:type="dxa"/>
            <w:shd w:val="clear" w:color="auto" w:fill="auto"/>
            <w:tcMar>
              <w:top w:w="100" w:type="dxa"/>
              <w:left w:w="100" w:type="dxa"/>
              <w:bottom w:w="100" w:type="dxa"/>
              <w:right w:w="100" w:type="dxa"/>
            </w:tcMar>
          </w:tcPr>
          <w:p w14:paraId="1756B962" w14:textId="77777777" w:rsidR="00462C08" w:rsidRDefault="008151BC">
            <w:pPr>
              <w:rPr>
                <w:color w:val="222222"/>
                <w:sz w:val="20"/>
                <w:szCs w:val="20"/>
                <w:highlight w:val="white"/>
              </w:rPr>
            </w:pPr>
            <w:r>
              <w:rPr>
                <w:color w:val="222222"/>
                <w:sz w:val="20"/>
                <w:szCs w:val="20"/>
                <w:highlight w:val="white"/>
              </w:rPr>
              <w:t>Antigua Adventures, Box W1669, St. John´s, Antigua &amp; Barbuda</w:t>
            </w:r>
          </w:p>
          <w:p w14:paraId="7512AA6F" w14:textId="77777777" w:rsidR="00462C08" w:rsidRDefault="008151BC">
            <w:pPr>
              <w:rPr>
                <w:b/>
                <w:sz w:val="20"/>
                <w:szCs w:val="20"/>
              </w:rPr>
            </w:pPr>
            <w:r>
              <w:rPr>
                <w:color w:val="222222"/>
                <w:sz w:val="20"/>
                <w:szCs w:val="20"/>
                <w:highlight w:val="white"/>
              </w:rPr>
              <w:t xml:space="preserve">Phone: </w:t>
            </w:r>
            <w:hyperlink r:id="rId13">
              <w:r>
                <w:rPr>
                  <w:color w:val="1A0DAB"/>
                  <w:sz w:val="20"/>
                  <w:szCs w:val="20"/>
                  <w:highlight w:val="white"/>
                  <w:u w:val="single"/>
                </w:rPr>
                <w:t>+1 268-726-6355</w:t>
              </w:r>
            </w:hyperlink>
            <w:r>
              <w:rPr>
                <w:color w:val="222222"/>
                <w:sz w:val="20"/>
                <w:szCs w:val="20"/>
                <w:highlight w:val="white"/>
              </w:rPr>
              <w:t xml:space="preserve"> </w:t>
            </w:r>
          </w:p>
        </w:tc>
        <w:tc>
          <w:tcPr>
            <w:tcW w:w="4760" w:type="dxa"/>
            <w:shd w:val="clear" w:color="auto" w:fill="auto"/>
            <w:tcMar>
              <w:top w:w="100" w:type="dxa"/>
              <w:left w:w="100" w:type="dxa"/>
              <w:bottom w:w="100" w:type="dxa"/>
              <w:right w:w="100" w:type="dxa"/>
            </w:tcMar>
          </w:tcPr>
          <w:p w14:paraId="68214940" w14:textId="77777777" w:rsidR="00462C08" w:rsidRDefault="008151BC">
            <w:pPr>
              <w:rPr>
                <w:b/>
                <w:sz w:val="20"/>
                <w:szCs w:val="20"/>
              </w:rPr>
            </w:pPr>
            <w:r>
              <w:rPr>
                <w:sz w:val="20"/>
                <w:szCs w:val="20"/>
              </w:rPr>
              <w:t>Provides ecotourism through education of conservation activism, crew and staff are active volunteers with the Antigua Sea Turtle Project with research and educational efforts and assisting with sea turtle nesting sites. The team also helps in recording whale and dolphin sightings to promote optimal marine mammal watching, as well as sea turtle and marine mammal rescues.</w:t>
            </w:r>
          </w:p>
        </w:tc>
      </w:tr>
      <w:tr w:rsidR="00462C08" w14:paraId="55FDF5C6" w14:textId="77777777">
        <w:tc>
          <w:tcPr>
            <w:tcW w:w="1080" w:type="dxa"/>
            <w:shd w:val="clear" w:color="auto" w:fill="auto"/>
            <w:tcMar>
              <w:top w:w="100" w:type="dxa"/>
              <w:left w:w="100" w:type="dxa"/>
              <w:bottom w:w="100" w:type="dxa"/>
              <w:right w:w="100" w:type="dxa"/>
            </w:tcMar>
          </w:tcPr>
          <w:p w14:paraId="16E1758B" w14:textId="77777777" w:rsidR="00462C08" w:rsidRDefault="008151BC">
            <w:pPr>
              <w:rPr>
                <w:b/>
                <w:sz w:val="20"/>
                <w:szCs w:val="20"/>
              </w:rPr>
            </w:pPr>
            <w:r>
              <w:rPr>
                <w:sz w:val="20"/>
                <w:szCs w:val="20"/>
              </w:rPr>
              <w:t>Tropical Adventures Antigua</w:t>
            </w:r>
          </w:p>
        </w:tc>
        <w:tc>
          <w:tcPr>
            <w:tcW w:w="3510" w:type="dxa"/>
            <w:shd w:val="clear" w:color="auto" w:fill="auto"/>
            <w:tcMar>
              <w:top w:w="100" w:type="dxa"/>
              <w:left w:w="100" w:type="dxa"/>
              <w:bottom w:w="100" w:type="dxa"/>
              <w:right w:w="100" w:type="dxa"/>
            </w:tcMar>
          </w:tcPr>
          <w:p w14:paraId="62670A52" w14:textId="77777777" w:rsidR="00462C08" w:rsidRDefault="008151BC">
            <w:pPr>
              <w:shd w:val="clear" w:color="auto" w:fill="FFFFFF"/>
              <w:rPr>
                <w:sz w:val="20"/>
                <w:szCs w:val="20"/>
              </w:rPr>
            </w:pPr>
            <w:r>
              <w:rPr>
                <w:sz w:val="20"/>
                <w:szCs w:val="20"/>
              </w:rPr>
              <w:t>P.O. Box 301 Lower Redcliffe Street, St. Johns, Antigua, West Indies</w:t>
            </w:r>
          </w:p>
          <w:p w14:paraId="2603C7CE" w14:textId="77777777" w:rsidR="00462C08" w:rsidRDefault="008151BC">
            <w:pPr>
              <w:shd w:val="clear" w:color="auto" w:fill="FFFFFF"/>
              <w:rPr>
                <w:sz w:val="20"/>
                <w:szCs w:val="20"/>
                <w:highlight w:val="white"/>
              </w:rPr>
            </w:pPr>
            <w:r>
              <w:rPr>
                <w:sz w:val="20"/>
                <w:szCs w:val="20"/>
              </w:rPr>
              <w:t xml:space="preserve">Phone: </w:t>
            </w:r>
            <w:r>
              <w:rPr>
                <w:sz w:val="20"/>
                <w:szCs w:val="20"/>
                <w:highlight w:val="white"/>
              </w:rPr>
              <w:t xml:space="preserve">+1 (268) 480-1225, </w:t>
            </w:r>
          </w:p>
          <w:p w14:paraId="7A14DF68" w14:textId="77777777" w:rsidR="00462C08" w:rsidRDefault="008151BC">
            <w:pPr>
              <w:shd w:val="clear" w:color="auto" w:fill="FFFFFF"/>
              <w:rPr>
                <w:b/>
                <w:sz w:val="20"/>
                <w:szCs w:val="20"/>
              </w:rPr>
            </w:pPr>
            <w:r>
              <w:rPr>
                <w:sz w:val="20"/>
                <w:szCs w:val="20"/>
                <w:highlight w:val="white"/>
              </w:rPr>
              <w:t xml:space="preserve">Email: </w:t>
            </w:r>
            <w:hyperlink r:id="rId14">
              <w:r>
                <w:rPr>
                  <w:color w:val="1155CC"/>
                  <w:sz w:val="20"/>
                  <w:szCs w:val="20"/>
                  <w:highlight w:val="white"/>
                  <w:u w:val="single"/>
                </w:rPr>
                <w:t>reservations@tropadantigua.com</w:t>
              </w:r>
            </w:hyperlink>
          </w:p>
        </w:tc>
        <w:tc>
          <w:tcPr>
            <w:tcW w:w="4760" w:type="dxa"/>
            <w:shd w:val="clear" w:color="auto" w:fill="auto"/>
            <w:tcMar>
              <w:top w:w="100" w:type="dxa"/>
              <w:left w:w="100" w:type="dxa"/>
              <w:bottom w:w="100" w:type="dxa"/>
              <w:right w:w="100" w:type="dxa"/>
            </w:tcMar>
          </w:tcPr>
          <w:p w14:paraId="0DCB941E" w14:textId="77777777" w:rsidR="00462C08" w:rsidRDefault="008151BC">
            <w:pPr>
              <w:shd w:val="clear" w:color="auto" w:fill="FFFFFF"/>
              <w:rPr>
                <w:b/>
                <w:sz w:val="20"/>
                <w:szCs w:val="20"/>
              </w:rPr>
            </w:pPr>
            <w:r>
              <w:rPr>
                <w:color w:val="222222"/>
                <w:sz w:val="20"/>
                <w:szCs w:val="20"/>
              </w:rPr>
              <w:t xml:space="preserve">Offers various land and sea safari tours through rainforests, snorkeling in coral reefs, eco-kayaking. </w:t>
            </w:r>
            <w:r w:rsidR="003509B7">
              <w:rPr>
                <w:color w:val="222222"/>
                <w:sz w:val="20"/>
                <w:szCs w:val="20"/>
              </w:rPr>
              <w:t>However,</w:t>
            </w:r>
            <w:r>
              <w:rPr>
                <w:color w:val="222222"/>
                <w:sz w:val="20"/>
                <w:szCs w:val="20"/>
              </w:rPr>
              <w:t xml:space="preserve"> they do not advertise conservation on their website. </w:t>
            </w:r>
          </w:p>
        </w:tc>
      </w:tr>
      <w:tr w:rsidR="00462C08" w14:paraId="7E4F9BE4" w14:textId="77777777">
        <w:tc>
          <w:tcPr>
            <w:tcW w:w="1080" w:type="dxa"/>
            <w:shd w:val="clear" w:color="auto" w:fill="auto"/>
            <w:tcMar>
              <w:top w:w="100" w:type="dxa"/>
              <w:left w:w="100" w:type="dxa"/>
              <w:bottom w:w="100" w:type="dxa"/>
              <w:right w:w="100" w:type="dxa"/>
            </w:tcMar>
          </w:tcPr>
          <w:p w14:paraId="0ACA9396" w14:textId="77777777" w:rsidR="00462C08" w:rsidRDefault="008151BC">
            <w:pPr>
              <w:shd w:val="clear" w:color="auto" w:fill="FFFFFF"/>
              <w:rPr>
                <w:color w:val="222222"/>
                <w:sz w:val="20"/>
                <w:szCs w:val="20"/>
                <w:highlight w:val="white"/>
              </w:rPr>
            </w:pPr>
            <w:r>
              <w:rPr>
                <w:color w:val="222222"/>
                <w:sz w:val="20"/>
                <w:szCs w:val="20"/>
                <w:highlight w:val="white"/>
              </w:rPr>
              <w:t xml:space="preserve">Indigo Divers </w:t>
            </w:r>
          </w:p>
          <w:p w14:paraId="188C8F20" w14:textId="77777777" w:rsidR="00462C08" w:rsidRDefault="00462C08">
            <w:pPr>
              <w:widowControl w:val="0"/>
              <w:rPr>
                <w:b/>
                <w:sz w:val="20"/>
                <w:szCs w:val="20"/>
              </w:rPr>
            </w:pPr>
          </w:p>
        </w:tc>
        <w:tc>
          <w:tcPr>
            <w:tcW w:w="3510" w:type="dxa"/>
            <w:shd w:val="clear" w:color="auto" w:fill="auto"/>
            <w:tcMar>
              <w:top w:w="100" w:type="dxa"/>
              <w:left w:w="100" w:type="dxa"/>
              <w:bottom w:w="100" w:type="dxa"/>
              <w:right w:w="100" w:type="dxa"/>
            </w:tcMar>
          </w:tcPr>
          <w:p w14:paraId="635B89DA" w14:textId="77777777" w:rsidR="00462C08" w:rsidRDefault="008151BC">
            <w:pPr>
              <w:shd w:val="clear" w:color="auto" w:fill="FFFFFF"/>
              <w:rPr>
                <w:color w:val="222222"/>
                <w:sz w:val="20"/>
                <w:szCs w:val="20"/>
                <w:highlight w:val="white"/>
              </w:rPr>
            </w:pPr>
            <w:r>
              <w:rPr>
                <w:color w:val="222222"/>
                <w:sz w:val="20"/>
                <w:szCs w:val="20"/>
                <w:highlight w:val="white"/>
              </w:rPr>
              <w:t xml:space="preserve">Box JH155, Jolly </w:t>
            </w:r>
            <w:proofErr w:type="spellStart"/>
            <w:r>
              <w:rPr>
                <w:color w:val="222222"/>
                <w:sz w:val="20"/>
                <w:szCs w:val="20"/>
                <w:highlight w:val="white"/>
              </w:rPr>
              <w:t>Harbour</w:t>
            </w:r>
            <w:proofErr w:type="spellEnd"/>
            <w:r>
              <w:rPr>
                <w:color w:val="222222"/>
                <w:sz w:val="20"/>
                <w:szCs w:val="20"/>
                <w:highlight w:val="white"/>
              </w:rPr>
              <w:t xml:space="preserve"> Commercial Centre, St. Mary’s, Antigua and Barbuda</w:t>
            </w:r>
          </w:p>
          <w:p w14:paraId="49C4581F" w14:textId="77777777" w:rsidR="00462C08" w:rsidRDefault="008151BC">
            <w:pPr>
              <w:shd w:val="clear" w:color="auto" w:fill="FFFFFF"/>
              <w:rPr>
                <w:b/>
                <w:sz w:val="20"/>
                <w:szCs w:val="20"/>
              </w:rPr>
            </w:pPr>
            <w:r>
              <w:rPr>
                <w:color w:val="222222"/>
                <w:sz w:val="20"/>
                <w:szCs w:val="20"/>
                <w:highlight w:val="white"/>
              </w:rPr>
              <w:t>Phone: +1 268-562-3483</w:t>
            </w:r>
          </w:p>
        </w:tc>
        <w:tc>
          <w:tcPr>
            <w:tcW w:w="4760" w:type="dxa"/>
            <w:shd w:val="clear" w:color="auto" w:fill="auto"/>
            <w:tcMar>
              <w:top w:w="100" w:type="dxa"/>
              <w:left w:w="100" w:type="dxa"/>
              <w:bottom w:w="100" w:type="dxa"/>
              <w:right w:w="100" w:type="dxa"/>
            </w:tcMar>
          </w:tcPr>
          <w:p w14:paraId="0C7574A2" w14:textId="77777777" w:rsidR="00462C08" w:rsidRDefault="008151BC">
            <w:pPr>
              <w:shd w:val="clear" w:color="auto" w:fill="FFFFFF"/>
              <w:rPr>
                <w:color w:val="222222"/>
                <w:sz w:val="20"/>
                <w:szCs w:val="20"/>
              </w:rPr>
            </w:pPr>
            <w:r>
              <w:rPr>
                <w:color w:val="222222"/>
                <w:sz w:val="20"/>
                <w:szCs w:val="20"/>
              </w:rPr>
              <w:t xml:space="preserve">Provides guided daytime and night dive tours of coral reefs off the coast of Southwest Antigua. </w:t>
            </w:r>
          </w:p>
          <w:p w14:paraId="11081663" w14:textId="77777777" w:rsidR="00462C08" w:rsidRDefault="00462C08">
            <w:pPr>
              <w:widowControl w:val="0"/>
              <w:rPr>
                <w:b/>
                <w:sz w:val="20"/>
                <w:szCs w:val="20"/>
              </w:rPr>
            </w:pPr>
          </w:p>
        </w:tc>
      </w:tr>
      <w:tr w:rsidR="00462C08" w14:paraId="5119D3D1" w14:textId="77777777">
        <w:tc>
          <w:tcPr>
            <w:tcW w:w="1080" w:type="dxa"/>
            <w:shd w:val="clear" w:color="auto" w:fill="auto"/>
            <w:tcMar>
              <w:top w:w="100" w:type="dxa"/>
              <w:left w:w="100" w:type="dxa"/>
              <w:bottom w:w="100" w:type="dxa"/>
              <w:right w:w="100" w:type="dxa"/>
            </w:tcMar>
          </w:tcPr>
          <w:p w14:paraId="4F1C886B" w14:textId="77777777" w:rsidR="00462C08" w:rsidRDefault="008151BC">
            <w:pPr>
              <w:shd w:val="clear" w:color="auto" w:fill="FFFFFF"/>
              <w:rPr>
                <w:b/>
                <w:sz w:val="20"/>
                <w:szCs w:val="20"/>
              </w:rPr>
            </w:pPr>
            <w:r>
              <w:rPr>
                <w:color w:val="222222"/>
                <w:sz w:val="20"/>
                <w:szCs w:val="20"/>
                <w:highlight w:val="white"/>
              </w:rPr>
              <w:t xml:space="preserve">Catch the Cat Private Sailing Charters </w:t>
            </w:r>
          </w:p>
        </w:tc>
        <w:tc>
          <w:tcPr>
            <w:tcW w:w="3510" w:type="dxa"/>
            <w:shd w:val="clear" w:color="auto" w:fill="auto"/>
            <w:tcMar>
              <w:top w:w="100" w:type="dxa"/>
              <w:left w:w="100" w:type="dxa"/>
              <w:bottom w:w="100" w:type="dxa"/>
              <w:right w:w="100" w:type="dxa"/>
            </w:tcMar>
          </w:tcPr>
          <w:p w14:paraId="14AA3DD3" w14:textId="77777777" w:rsidR="00462C08" w:rsidRDefault="008151BC">
            <w:pPr>
              <w:shd w:val="clear" w:color="auto" w:fill="FFFFFF"/>
              <w:rPr>
                <w:color w:val="222222"/>
                <w:sz w:val="20"/>
                <w:szCs w:val="20"/>
                <w:highlight w:val="white"/>
              </w:rPr>
            </w:pPr>
            <w:r>
              <w:rPr>
                <w:color w:val="222222"/>
                <w:sz w:val="20"/>
                <w:szCs w:val="20"/>
                <w:highlight w:val="white"/>
              </w:rPr>
              <w:t xml:space="preserve">P.O. Box 209, Jolly </w:t>
            </w:r>
            <w:proofErr w:type="spellStart"/>
            <w:r>
              <w:rPr>
                <w:color w:val="222222"/>
                <w:sz w:val="20"/>
                <w:szCs w:val="20"/>
                <w:highlight w:val="white"/>
              </w:rPr>
              <w:t>Harbour</w:t>
            </w:r>
            <w:proofErr w:type="spellEnd"/>
          </w:p>
          <w:p w14:paraId="62129008" w14:textId="77777777" w:rsidR="00462C08" w:rsidRDefault="008151BC">
            <w:pPr>
              <w:shd w:val="clear" w:color="auto" w:fill="FFFFFF"/>
              <w:rPr>
                <w:color w:val="222222"/>
                <w:sz w:val="20"/>
                <w:szCs w:val="20"/>
                <w:highlight w:val="white"/>
              </w:rPr>
            </w:pPr>
            <w:r>
              <w:rPr>
                <w:color w:val="222222"/>
                <w:sz w:val="20"/>
                <w:szCs w:val="20"/>
                <w:highlight w:val="white"/>
              </w:rPr>
              <w:t xml:space="preserve">Phone: +1 268 - 464-7113, </w:t>
            </w:r>
          </w:p>
          <w:p w14:paraId="7D2C6E93" w14:textId="77777777" w:rsidR="00462C08" w:rsidRDefault="008151BC">
            <w:pPr>
              <w:shd w:val="clear" w:color="auto" w:fill="FFFFFF"/>
              <w:rPr>
                <w:b/>
                <w:sz w:val="20"/>
                <w:szCs w:val="20"/>
              </w:rPr>
            </w:pPr>
            <w:r>
              <w:rPr>
                <w:color w:val="222222"/>
                <w:sz w:val="20"/>
                <w:szCs w:val="20"/>
                <w:highlight w:val="white"/>
              </w:rPr>
              <w:t xml:space="preserve">Email: </w:t>
            </w:r>
            <w:hyperlink r:id="rId15">
              <w:r>
                <w:rPr>
                  <w:color w:val="1155CC"/>
                  <w:sz w:val="20"/>
                  <w:szCs w:val="20"/>
                  <w:highlight w:val="white"/>
                  <w:u w:val="single"/>
                </w:rPr>
                <w:t>info@catchthecatantigua.com</w:t>
              </w:r>
            </w:hyperlink>
            <w:r>
              <w:rPr>
                <w:color w:val="222222"/>
                <w:sz w:val="20"/>
                <w:szCs w:val="20"/>
                <w:highlight w:val="white"/>
              </w:rPr>
              <w:t xml:space="preserve"> </w:t>
            </w:r>
          </w:p>
        </w:tc>
        <w:tc>
          <w:tcPr>
            <w:tcW w:w="4760" w:type="dxa"/>
            <w:shd w:val="clear" w:color="auto" w:fill="auto"/>
            <w:tcMar>
              <w:top w:w="100" w:type="dxa"/>
              <w:left w:w="100" w:type="dxa"/>
              <w:bottom w:w="100" w:type="dxa"/>
              <w:right w:w="100" w:type="dxa"/>
            </w:tcMar>
          </w:tcPr>
          <w:p w14:paraId="2C9AFE48" w14:textId="77777777" w:rsidR="00462C08" w:rsidRDefault="008151BC">
            <w:pPr>
              <w:shd w:val="clear" w:color="auto" w:fill="FFFFFF"/>
              <w:rPr>
                <w:b/>
                <w:sz w:val="20"/>
                <w:szCs w:val="20"/>
              </w:rPr>
            </w:pPr>
            <w:r>
              <w:rPr>
                <w:color w:val="222222"/>
                <w:sz w:val="20"/>
                <w:szCs w:val="20"/>
              </w:rPr>
              <w:t xml:space="preserve">Provides small private sail tours in areas including northwestern bays and southwestern reefs. The company provides snorkeling opportunities but does not discuss ecotourism or sustainability. </w:t>
            </w:r>
          </w:p>
        </w:tc>
      </w:tr>
      <w:tr w:rsidR="00462C08" w14:paraId="0CA61F17" w14:textId="77777777">
        <w:tc>
          <w:tcPr>
            <w:tcW w:w="1080" w:type="dxa"/>
            <w:shd w:val="clear" w:color="auto" w:fill="auto"/>
            <w:tcMar>
              <w:top w:w="100" w:type="dxa"/>
              <w:left w:w="100" w:type="dxa"/>
              <w:bottom w:w="100" w:type="dxa"/>
              <w:right w:w="100" w:type="dxa"/>
            </w:tcMar>
          </w:tcPr>
          <w:p w14:paraId="66DFD396" w14:textId="77777777" w:rsidR="00462C08" w:rsidRDefault="008151BC">
            <w:pPr>
              <w:shd w:val="clear" w:color="auto" w:fill="FFFFFF"/>
              <w:ind w:right="-100"/>
              <w:rPr>
                <w:color w:val="80ACD6"/>
                <w:sz w:val="20"/>
                <w:szCs w:val="20"/>
                <w:highlight w:val="white"/>
              </w:rPr>
            </w:pPr>
            <w:r>
              <w:rPr>
                <w:color w:val="222222"/>
                <w:sz w:val="20"/>
                <w:szCs w:val="20"/>
                <w:highlight w:val="white"/>
              </w:rPr>
              <w:t xml:space="preserve">Caribbean Helicopters </w:t>
            </w:r>
          </w:p>
          <w:p w14:paraId="33C51974" w14:textId="77777777" w:rsidR="00462C08" w:rsidRDefault="00462C08">
            <w:pPr>
              <w:shd w:val="clear" w:color="auto" w:fill="FFFFFF"/>
              <w:rPr>
                <w:color w:val="222222"/>
                <w:sz w:val="20"/>
                <w:szCs w:val="20"/>
                <w:highlight w:val="white"/>
              </w:rPr>
            </w:pPr>
          </w:p>
        </w:tc>
        <w:tc>
          <w:tcPr>
            <w:tcW w:w="3510" w:type="dxa"/>
            <w:shd w:val="clear" w:color="auto" w:fill="auto"/>
            <w:tcMar>
              <w:top w:w="100" w:type="dxa"/>
              <w:left w:w="100" w:type="dxa"/>
              <w:bottom w:w="100" w:type="dxa"/>
              <w:right w:w="100" w:type="dxa"/>
            </w:tcMar>
          </w:tcPr>
          <w:p w14:paraId="2B6E4990" w14:textId="77777777" w:rsidR="00462C08" w:rsidRDefault="008151BC">
            <w:pPr>
              <w:shd w:val="clear" w:color="auto" w:fill="FFFFFF"/>
              <w:rPr>
                <w:sz w:val="20"/>
                <w:szCs w:val="20"/>
              </w:rPr>
            </w:pPr>
            <w:r>
              <w:rPr>
                <w:i/>
                <w:sz w:val="20"/>
                <w:szCs w:val="20"/>
              </w:rPr>
              <w:t xml:space="preserve">Main Office &amp; Heliport: </w:t>
            </w:r>
            <w:r>
              <w:rPr>
                <w:sz w:val="20"/>
                <w:szCs w:val="20"/>
              </w:rPr>
              <w:t xml:space="preserve">VC Bird International Airport, Runway 10, P.O. Box 2008, St. John’s, Antigua </w:t>
            </w:r>
          </w:p>
          <w:p w14:paraId="4108EBA9" w14:textId="77777777" w:rsidR="00462C08" w:rsidRDefault="008151BC">
            <w:pPr>
              <w:shd w:val="clear" w:color="auto" w:fill="FFFFFF"/>
              <w:rPr>
                <w:sz w:val="20"/>
                <w:szCs w:val="20"/>
              </w:rPr>
            </w:pPr>
            <w:r>
              <w:rPr>
                <w:sz w:val="20"/>
                <w:szCs w:val="20"/>
              </w:rPr>
              <w:t xml:space="preserve">Phone: +1 (268) 460-5900; </w:t>
            </w:r>
          </w:p>
          <w:p w14:paraId="0E457DC7" w14:textId="77777777" w:rsidR="00462C08" w:rsidRDefault="008151BC">
            <w:pPr>
              <w:shd w:val="clear" w:color="auto" w:fill="FFFFFF"/>
              <w:rPr>
                <w:sz w:val="20"/>
                <w:szCs w:val="20"/>
              </w:rPr>
            </w:pPr>
            <w:r>
              <w:rPr>
                <w:sz w:val="20"/>
                <w:szCs w:val="20"/>
              </w:rPr>
              <w:t xml:space="preserve">Email: </w:t>
            </w:r>
            <w:hyperlink r:id="rId16">
              <w:r>
                <w:rPr>
                  <w:sz w:val="20"/>
                  <w:szCs w:val="20"/>
                  <w:u w:val="single"/>
                </w:rPr>
                <w:t>reservations@caribbeanhelicopters.com</w:t>
              </w:r>
            </w:hyperlink>
            <w:r>
              <w:rPr>
                <w:sz w:val="20"/>
                <w:szCs w:val="20"/>
              </w:rPr>
              <w:t xml:space="preserve"> </w:t>
            </w:r>
          </w:p>
        </w:tc>
        <w:tc>
          <w:tcPr>
            <w:tcW w:w="4760" w:type="dxa"/>
            <w:shd w:val="clear" w:color="auto" w:fill="auto"/>
            <w:tcMar>
              <w:top w:w="100" w:type="dxa"/>
              <w:left w:w="100" w:type="dxa"/>
              <w:bottom w:w="100" w:type="dxa"/>
              <w:right w:w="100" w:type="dxa"/>
            </w:tcMar>
          </w:tcPr>
          <w:p w14:paraId="1AF6E46E" w14:textId="77777777" w:rsidR="00462C08" w:rsidRDefault="008151BC">
            <w:pPr>
              <w:shd w:val="clear" w:color="auto" w:fill="FFFFFF"/>
              <w:rPr>
                <w:sz w:val="20"/>
                <w:szCs w:val="20"/>
              </w:rPr>
            </w:pPr>
            <w:r>
              <w:rPr>
                <w:sz w:val="20"/>
                <w:szCs w:val="20"/>
              </w:rPr>
              <w:t xml:space="preserve">Provides aerial tours through Antigua’s beaches, reefs, coastline, and Montserrat Volcano. Website provides no information about conservation interests. </w:t>
            </w:r>
          </w:p>
        </w:tc>
      </w:tr>
      <w:tr w:rsidR="00462C08" w14:paraId="1F19D42C" w14:textId="77777777">
        <w:tc>
          <w:tcPr>
            <w:tcW w:w="1080" w:type="dxa"/>
            <w:shd w:val="clear" w:color="auto" w:fill="auto"/>
            <w:tcMar>
              <w:top w:w="100" w:type="dxa"/>
              <w:left w:w="100" w:type="dxa"/>
              <w:bottom w:w="100" w:type="dxa"/>
              <w:right w:w="100" w:type="dxa"/>
            </w:tcMar>
          </w:tcPr>
          <w:p w14:paraId="5C0361A3" w14:textId="77777777" w:rsidR="00462C08" w:rsidRDefault="008151BC">
            <w:pPr>
              <w:shd w:val="clear" w:color="auto" w:fill="FFFFFF"/>
              <w:rPr>
                <w:sz w:val="20"/>
                <w:szCs w:val="20"/>
                <w:highlight w:val="white"/>
              </w:rPr>
            </w:pPr>
            <w:r>
              <w:rPr>
                <w:sz w:val="20"/>
                <w:szCs w:val="20"/>
                <w:highlight w:val="white"/>
              </w:rPr>
              <w:t>Stingray City Antigua, LLC</w:t>
            </w:r>
          </w:p>
        </w:tc>
        <w:tc>
          <w:tcPr>
            <w:tcW w:w="3510" w:type="dxa"/>
            <w:shd w:val="clear" w:color="auto" w:fill="auto"/>
            <w:tcMar>
              <w:top w:w="100" w:type="dxa"/>
              <w:left w:w="100" w:type="dxa"/>
              <w:bottom w:w="100" w:type="dxa"/>
              <w:right w:w="100" w:type="dxa"/>
            </w:tcMar>
          </w:tcPr>
          <w:p w14:paraId="08C59178" w14:textId="77777777" w:rsidR="00462C08" w:rsidRDefault="008151BC">
            <w:pPr>
              <w:shd w:val="clear" w:color="auto" w:fill="FFFFFF"/>
              <w:rPr>
                <w:sz w:val="20"/>
                <w:szCs w:val="20"/>
              </w:rPr>
            </w:pPr>
            <w:r>
              <w:rPr>
                <w:sz w:val="20"/>
                <w:szCs w:val="20"/>
              </w:rPr>
              <w:t>Stingray City (Antigua) Ltd, Seaton’s Village, P.O. Box W816St. John’s, Antigua</w:t>
            </w:r>
          </w:p>
          <w:p w14:paraId="1E6A679C" w14:textId="77777777" w:rsidR="00462C08" w:rsidRDefault="008151BC">
            <w:pPr>
              <w:shd w:val="clear" w:color="auto" w:fill="FFFFFF"/>
              <w:rPr>
                <w:sz w:val="20"/>
                <w:szCs w:val="20"/>
              </w:rPr>
            </w:pPr>
            <w:r>
              <w:rPr>
                <w:sz w:val="20"/>
                <w:szCs w:val="20"/>
              </w:rPr>
              <w:t xml:space="preserve">Phone: 268 - 562- 7297; email: </w:t>
            </w:r>
            <w:hyperlink r:id="rId17">
              <w:r>
                <w:rPr>
                  <w:sz w:val="20"/>
                  <w:szCs w:val="20"/>
                  <w:u w:val="single"/>
                </w:rPr>
                <w:t>stingray@candw.ag</w:t>
              </w:r>
            </w:hyperlink>
            <w:r>
              <w:rPr>
                <w:sz w:val="20"/>
                <w:szCs w:val="20"/>
              </w:rPr>
              <w:t xml:space="preserve"> </w:t>
            </w:r>
          </w:p>
        </w:tc>
        <w:tc>
          <w:tcPr>
            <w:tcW w:w="4760" w:type="dxa"/>
            <w:shd w:val="clear" w:color="auto" w:fill="auto"/>
            <w:tcMar>
              <w:top w:w="100" w:type="dxa"/>
              <w:left w:w="100" w:type="dxa"/>
              <w:bottom w:w="100" w:type="dxa"/>
              <w:right w:w="100" w:type="dxa"/>
            </w:tcMar>
          </w:tcPr>
          <w:p w14:paraId="73159C4B" w14:textId="77777777" w:rsidR="00462C08" w:rsidRDefault="008151BC">
            <w:pPr>
              <w:shd w:val="clear" w:color="auto" w:fill="FFFFFF"/>
              <w:rPr>
                <w:sz w:val="20"/>
                <w:szCs w:val="20"/>
              </w:rPr>
            </w:pPr>
            <w:r>
              <w:rPr>
                <w:sz w:val="20"/>
                <w:szCs w:val="20"/>
              </w:rPr>
              <w:t xml:space="preserve">Provides 5-minute speed boat ride to Antigua’s offshore island to a pool with stingrays; not enclosed giving hands-on interaction with the animals. Snorkeling amongst the reef and fish after the tour is also included. No other sustainability information provided on website. </w:t>
            </w:r>
          </w:p>
        </w:tc>
      </w:tr>
    </w:tbl>
    <w:p w14:paraId="3CED5741" w14:textId="77777777" w:rsidR="00462C08" w:rsidRDefault="00462C08">
      <w:pPr>
        <w:jc w:val="both"/>
        <w:rPr>
          <w:sz w:val="22"/>
          <w:szCs w:val="22"/>
        </w:rPr>
      </w:pPr>
    </w:p>
    <w:p w14:paraId="78392616"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b/>
          <w:color w:val="000000"/>
          <w:sz w:val="22"/>
          <w:szCs w:val="22"/>
        </w:rPr>
        <w:t>Dominica</w:t>
      </w:r>
      <w:r>
        <w:rPr>
          <w:color w:val="000000"/>
          <w:sz w:val="22"/>
          <w:szCs w:val="22"/>
        </w:rPr>
        <w:t xml:space="preserve">: In Dominica, the main the key government partner agency is the Forestry Division, which houses the Director of National Parks and is responsible for managing the majority of Protected Areas </w:t>
      </w:r>
      <w:r>
        <w:rPr>
          <w:color w:val="000000"/>
          <w:sz w:val="22"/>
          <w:szCs w:val="22"/>
        </w:rPr>
        <w:lastRenderedPageBreak/>
        <w:t xml:space="preserve">within Dominica. Partnerships with both the Fisheries Division and Forestry Division will help resolve discrepancies between management objectives and practices by creating opportunities for collaboration and best practice sharing, while enhancing access of both agencies to legislators via the </w:t>
      </w:r>
      <w:r w:rsidR="003509B7">
        <w:rPr>
          <w:color w:val="000000"/>
          <w:sz w:val="22"/>
          <w:szCs w:val="22"/>
        </w:rPr>
        <w:t>legislative conservation</w:t>
      </w:r>
      <w:r>
        <w:rPr>
          <w:color w:val="000000"/>
          <w:sz w:val="22"/>
          <w:szCs w:val="22"/>
        </w:rPr>
        <w:t xml:space="preserve"> caucus to be created under component 1. Ten legislators have been identified in Dominica as being potential caucus members due to their current or previous roles in relevant ministries or their stated goals for their constituents. Of those, five are from the Dominica </w:t>
      </w:r>
      <w:proofErr w:type="spellStart"/>
      <w:r>
        <w:rPr>
          <w:color w:val="000000"/>
          <w:sz w:val="22"/>
          <w:szCs w:val="22"/>
        </w:rPr>
        <w:t>Labour</w:t>
      </w:r>
      <w:proofErr w:type="spellEnd"/>
      <w:r>
        <w:rPr>
          <w:color w:val="000000"/>
          <w:sz w:val="22"/>
          <w:szCs w:val="22"/>
        </w:rPr>
        <w:t xml:space="preserve"> Party, and five are from the United Workers Party, making for a potentially balanced caucus. </w:t>
      </w:r>
    </w:p>
    <w:p w14:paraId="43771327" w14:textId="77777777" w:rsidR="00462C08" w:rsidRDefault="00462C08">
      <w:pPr>
        <w:pBdr>
          <w:top w:val="nil"/>
          <w:left w:val="nil"/>
          <w:bottom w:val="nil"/>
          <w:right w:val="nil"/>
          <w:between w:val="nil"/>
        </w:pBdr>
        <w:tabs>
          <w:tab w:val="left" w:pos="540"/>
        </w:tabs>
        <w:ind w:hanging="720"/>
        <w:jc w:val="both"/>
        <w:rPr>
          <w:color w:val="000000"/>
          <w:sz w:val="22"/>
          <w:szCs w:val="22"/>
        </w:rPr>
      </w:pPr>
    </w:p>
    <w:p w14:paraId="4A268E11" w14:textId="77777777" w:rsidR="00A565A7" w:rsidRDefault="008151BC" w:rsidP="00A565A7">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There are a few tourism companies that may be relevant stakeholders due to their reliance upon </w:t>
      </w:r>
      <w:proofErr w:type="spellStart"/>
      <w:r>
        <w:rPr>
          <w:color w:val="000000"/>
          <w:sz w:val="22"/>
          <w:szCs w:val="22"/>
        </w:rPr>
        <w:t>Cabrits</w:t>
      </w:r>
      <w:proofErr w:type="spellEnd"/>
      <w:r>
        <w:rPr>
          <w:color w:val="000000"/>
          <w:sz w:val="22"/>
          <w:szCs w:val="22"/>
        </w:rPr>
        <w:t xml:space="preserve"> tourism and healthy reefs for their livelihood, though much ecotourism in Dominica is centered on rainforests and geothermal sites in the island’s interior. Two new resort development projects in </w:t>
      </w:r>
      <w:proofErr w:type="spellStart"/>
      <w:r>
        <w:rPr>
          <w:color w:val="000000"/>
          <w:sz w:val="22"/>
          <w:szCs w:val="22"/>
        </w:rPr>
        <w:t>Cabrits</w:t>
      </w:r>
      <w:proofErr w:type="spellEnd"/>
      <w:r>
        <w:rPr>
          <w:color w:val="000000"/>
          <w:sz w:val="22"/>
          <w:szCs w:val="22"/>
        </w:rPr>
        <w:t xml:space="preserve"> National Park, the </w:t>
      </w:r>
      <w:proofErr w:type="spellStart"/>
      <w:r>
        <w:rPr>
          <w:color w:val="000000"/>
          <w:sz w:val="22"/>
          <w:szCs w:val="22"/>
        </w:rPr>
        <w:t>Kempinksi</w:t>
      </w:r>
      <w:proofErr w:type="spellEnd"/>
      <w:r>
        <w:rPr>
          <w:color w:val="000000"/>
          <w:sz w:val="22"/>
          <w:szCs w:val="22"/>
        </w:rPr>
        <w:t xml:space="preserve"> Resort and the Moroccan Hotel, will likely be valuable partners and stakeholders in the area’s conservation, as they will be responsible for increased tourism to the National Park. Other local stakeholders would include fishing associations, water taxi associations, and water sport tour </w:t>
      </w:r>
      <w:r w:rsidRPr="00297917">
        <w:rPr>
          <w:color w:val="000000"/>
          <w:sz w:val="22"/>
          <w:szCs w:val="22"/>
        </w:rPr>
        <w:t xml:space="preserve">operators. </w:t>
      </w:r>
      <w:r w:rsidR="00A30F7F" w:rsidRPr="00297917">
        <w:rPr>
          <w:color w:val="000000"/>
          <w:sz w:val="22"/>
          <w:szCs w:val="22"/>
        </w:rPr>
        <w:t>I</w:t>
      </w:r>
      <w:r w:rsidRPr="00297917">
        <w:rPr>
          <w:color w:val="000000"/>
          <w:sz w:val="22"/>
          <w:szCs w:val="22"/>
        </w:rPr>
        <w:t>nfluential community</w:t>
      </w:r>
      <w:r w:rsidR="00A30F7F" w:rsidRPr="00297917">
        <w:rPr>
          <w:color w:val="000000"/>
          <w:sz w:val="22"/>
          <w:szCs w:val="22"/>
        </w:rPr>
        <w:t xml:space="preserve"> leaders</w:t>
      </w:r>
      <w:r w:rsidRPr="00297917">
        <w:rPr>
          <w:color w:val="000000"/>
          <w:sz w:val="22"/>
          <w:szCs w:val="22"/>
        </w:rPr>
        <w:t xml:space="preserve"> </w:t>
      </w:r>
      <w:r w:rsidR="00A30F7F" w:rsidRPr="00297917">
        <w:rPr>
          <w:color w:val="000000"/>
          <w:sz w:val="22"/>
          <w:szCs w:val="22"/>
        </w:rPr>
        <w:t>and</w:t>
      </w:r>
      <w:r w:rsidRPr="00297917">
        <w:rPr>
          <w:color w:val="000000"/>
          <w:sz w:val="22"/>
          <w:szCs w:val="22"/>
        </w:rPr>
        <w:t xml:space="preserve"> advisor</w:t>
      </w:r>
      <w:r w:rsidR="00A30F7F" w:rsidRPr="00297917">
        <w:rPr>
          <w:color w:val="000000"/>
          <w:sz w:val="22"/>
          <w:szCs w:val="22"/>
        </w:rPr>
        <w:t>s</w:t>
      </w:r>
      <w:r w:rsidRPr="00297917">
        <w:rPr>
          <w:color w:val="000000"/>
          <w:sz w:val="22"/>
          <w:szCs w:val="22"/>
        </w:rPr>
        <w:t xml:space="preserve"> </w:t>
      </w:r>
      <w:r w:rsidR="00A30F7F" w:rsidRPr="00297917">
        <w:rPr>
          <w:color w:val="000000"/>
          <w:sz w:val="22"/>
          <w:szCs w:val="22"/>
        </w:rPr>
        <w:t xml:space="preserve">involved with the inscription of the </w:t>
      </w:r>
      <w:proofErr w:type="spellStart"/>
      <w:r w:rsidR="00A30F7F" w:rsidRPr="00297917">
        <w:rPr>
          <w:color w:val="000000"/>
          <w:sz w:val="22"/>
          <w:szCs w:val="22"/>
        </w:rPr>
        <w:t>Morne</w:t>
      </w:r>
      <w:proofErr w:type="spellEnd"/>
      <w:r w:rsidR="00A30F7F" w:rsidRPr="00297917">
        <w:rPr>
          <w:color w:val="000000"/>
          <w:sz w:val="22"/>
          <w:szCs w:val="22"/>
        </w:rPr>
        <w:t xml:space="preserve"> Trois Piton National Park as a </w:t>
      </w:r>
      <w:r w:rsidRPr="00297917">
        <w:rPr>
          <w:color w:val="000000"/>
          <w:sz w:val="22"/>
          <w:szCs w:val="22"/>
        </w:rPr>
        <w:t>UNESCO world heritage site</w:t>
      </w:r>
      <w:r w:rsidR="00A30F7F" w:rsidRPr="00297917">
        <w:rPr>
          <w:color w:val="000000"/>
          <w:sz w:val="22"/>
          <w:szCs w:val="22"/>
        </w:rPr>
        <w:t xml:space="preserve"> will be engaged in advisory roles</w:t>
      </w:r>
      <w:r w:rsidRPr="00297917">
        <w:rPr>
          <w:color w:val="000000"/>
          <w:sz w:val="22"/>
          <w:szCs w:val="22"/>
        </w:rPr>
        <w:t>.</w:t>
      </w:r>
      <w:r w:rsidR="00A565A7">
        <w:rPr>
          <w:color w:val="000000"/>
          <w:sz w:val="22"/>
          <w:szCs w:val="22"/>
        </w:rPr>
        <w:t xml:space="preserve"> </w:t>
      </w:r>
    </w:p>
    <w:p w14:paraId="44250648"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sidRPr="00297917">
        <w:rPr>
          <w:color w:val="000000"/>
          <w:sz w:val="22"/>
          <w:szCs w:val="22"/>
        </w:rPr>
        <w:t xml:space="preserve"> </w:t>
      </w:r>
    </w:p>
    <w:p w14:paraId="5B6EC568" w14:textId="77777777" w:rsidR="00462C08" w:rsidRDefault="008151BC">
      <w:pPr>
        <w:jc w:val="both"/>
        <w:rPr>
          <w:sz w:val="22"/>
          <w:szCs w:val="22"/>
        </w:rPr>
      </w:pPr>
      <w:r>
        <w:rPr>
          <w:sz w:val="22"/>
          <w:szCs w:val="22"/>
        </w:rPr>
        <w:t xml:space="preserve">  </w:t>
      </w:r>
    </w:p>
    <w:p w14:paraId="43980B09" w14:textId="77777777" w:rsidR="00462C08" w:rsidRDefault="008151BC">
      <w:pPr>
        <w:jc w:val="both"/>
        <w:rPr>
          <w:b/>
          <w:sz w:val="22"/>
          <w:szCs w:val="22"/>
        </w:rPr>
      </w:pPr>
      <w:r>
        <w:rPr>
          <w:b/>
          <w:sz w:val="22"/>
          <w:szCs w:val="22"/>
        </w:rPr>
        <w:t xml:space="preserve">Table 2: Dominica Tour Companies </w:t>
      </w:r>
    </w:p>
    <w:p w14:paraId="3AEC3375" w14:textId="77777777" w:rsidR="00462C08" w:rsidRDefault="00462C08">
      <w:pPr>
        <w:jc w:val="both"/>
        <w:rPr>
          <w:b/>
        </w:rPr>
      </w:pPr>
    </w:p>
    <w:tbl>
      <w:tblPr>
        <w:tblStyle w:val="a2"/>
        <w:tblW w:w="9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60"/>
        <w:gridCol w:w="3870"/>
        <w:gridCol w:w="4220"/>
      </w:tblGrid>
      <w:tr w:rsidR="00462C08" w14:paraId="2C21A033" w14:textId="77777777">
        <w:tc>
          <w:tcPr>
            <w:tcW w:w="1260" w:type="dxa"/>
            <w:shd w:val="clear" w:color="auto" w:fill="auto"/>
            <w:tcMar>
              <w:top w:w="100" w:type="dxa"/>
              <w:left w:w="100" w:type="dxa"/>
              <w:bottom w:w="100" w:type="dxa"/>
              <w:right w:w="100" w:type="dxa"/>
            </w:tcMar>
          </w:tcPr>
          <w:p w14:paraId="127EEB85" w14:textId="77777777" w:rsidR="00462C08" w:rsidRDefault="008151BC">
            <w:pPr>
              <w:widowControl w:val="0"/>
              <w:rPr>
                <w:b/>
                <w:sz w:val="20"/>
                <w:szCs w:val="20"/>
              </w:rPr>
            </w:pPr>
            <w:r>
              <w:rPr>
                <w:b/>
                <w:sz w:val="20"/>
                <w:szCs w:val="20"/>
              </w:rPr>
              <w:t>Company</w:t>
            </w:r>
          </w:p>
        </w:tc>
        <w:tc>
          <w:tcPr>
            <w:tcW w:w="3870" w:type="dxa"/>
            <w:shd w:val="clear" w:color="auto" w:fill="auto"/>
            <w:tcMar>
              <w:top w:w="100" w:type="dxa"/>
              <w:left w:w="100" w:type="dxa"/>
              <w:bottom w:w="100" w:type="dxa"/>
              <w:right w:w="100" w:type="dxa"/>
            </w:tcMar>
          </w:tcPr>
          <w:p w14:paraId="2A1E02E4" w14:textId="77777777" w:rsidR="00462C08" w:rsidRDefault="008151BC">
            <w:pPr>
              <w:widowControl w:val="0"/>
              <w:rPr>
                <w:b/>
                <w:sz w:val="20"/>
                <w:szCs w:val="20"/>
              </w:rPr>
            </w:pPr>
            <w:r>
              <w:rPr>
                <w:b/>
                <w:sz w:val="20"/>
                <w:szCs w:val="20"/>
              </w:rPr>
              <w:t>Contact</w:t>
            </w:r>
          </w:p>
        </w:tc>
        <w:tc>
          <w:tcPr>
            <w:tcW w:w="4220" w:type="dxa"/>
            <w:shd w:val="clear" w:color="auto" w:fill="auto"/>
            <w:tcMar>
              <w:top w:w="100" w:type="dxa"/>
              <w:left w:w="100" w:type="dxa"/>
              <w:bottom w:w="100" w:type="dxa"/>
              <w:right w:w="100" w:type="dxa"/>
            </w:tcMar>
          </w:tcPr>
          <w:p w14:paraId="5C61B9CC" w14:textId="77777777" w:rsidR="00462C08" w:rsidRDefault="008151BC">
            <w:pPr>
              <w:widowControl w:val="0"/>
              <w:rPr>
                <w:b/>
                <w:sz w:val="20"/>
                <w:szCs w:val="20"/>
              </w:rPr>
            </w:pPr>
            <w:r>
              <w:rPr>
                <w:b/>
                <w:sz w:val="20"/>
                <w:szCs w:val="20"/>
              </w:rPr>
              <w:t xml:space="preserve">About </w:t>
            </w:r>
          </w:p>
        </w:tc>
      </w:tr>
      <w:tr w:rsidR="00462C08" w14:paraId="4F409D1C" w14:textId="77777777">
        <w:tc>
          <w:tcPr>
            <w:tcW w:w="1260" w:type="dxa"/>
            <w:shd w:val="clear" w:color="auto" w:fill="auto"/>
            <w:tcMar>
              <w:top w:w="100" w:type="dxa"/>
              <w:left w:w="100" w:type="dxa"/>
              <w:bottom w:w="100" w:type="dxa"/>
              <w:right w:w="100" w:type="dxa"/>
            </w:tcMar>
          </w:tcPr>
          <w:p w14:paraId="210B9D3F" w14:textId="77777777" w:rsidR="00462C08" w:rsidRDefault="008151BC">
            <w:pPr>
              <w:rPr>
                <w:sz w:val="20"/>
                <w:szCs w:val="20"/>
              </w:rPr>
            </w:pPr>
            <w:r>
              <w:rPr>
                <w:sz w:val="20"/>
                <w:szCs w:val="20"/>
              </w:rPr>
              <w:t>Dominica Untouchable Tours</w:t>
            </w:r>
          </w:p>
          <w:p w14:paraId="559C2FC2" w14:textId="77777777" w:rsidR="00462C08" w:rsidRDefault="00462C08">
            <w:pPr>
              <w:widowControl w:val="0"/>
              <w:rPr>
                <w:b/>
                <w:sz w:val="20"/>
                <w:szCs w:val="20"/>
              </w:rPr>
            </w:pPr>
          </w:p>
        </w:tc>
        <w:tc>
          <w:tcPr>
            <w:tcW w:w="3870" w:type="dxa"/>
            <w:shd w:val="clear" w:color="auto" w:fill="auto"/>
            <w:tcMar>
              <w:top w:w="100" w:type="dxa"/>
              <w:left w:w="100" w:type="dxa"/>
              <w:bottom w:w="100" w:type="dxa"/>
              <w:right w:w="100" w:type="dxa"/>
            </w:tcMar>
          </w:tcPr>
          <w:p w14:paraId="63E11651" w14:textId="77777777" w:rsidR="00462C08" w:rsidRDefault="008151BC">
            <w:pPr>
              <w:rPr>
                <w:sz w:val="20"/>
                <w:szCs w:val="20"/>
              </w:rPr>
            </w:pPr>
            <w:proofErr w:type="spellStart"/>
            <w:r>
              <w:rPr>
                <w:sz w:val="20"/>
                <w:szCs w:val="20"/>
              </w:rPr>
              <w:t>Whoamen</w:t>
            </w:r>
            <w:proofErr w:type="spellEnd"/>
            <w:r>
              <w:rPr>
                <w:sz w:val="20"/>
                <w:szCs w:val="20"/>
              </w:rPr>
              <w:t xml:space="preserve"> Road, </w:t>
            </w:r>
            <w:proofErr w:type="spellStart"/>
            <w:r>
              <w:rPr>
                <w:sz w:val="20"/>
                <w:szCs w:val="20"/>
              </w:rPr>
              <w:t>Calibishie</w:t>
            </w:r>
            <w:proofErr w:type="spellEnd"/>
            <w:r>
              <w:rPr>
                <w:sz w:val="20"/>
                <w:szCs w:val="20"/>
              </w:rPr>
              <w:t xml:space="preserve">, Dominica. West Indies </w:t>
            </w:r>
          </w:p>
          <w:p w14:paraId="4D221065" w14:textId="77777777" w:rsidR="00462C08" w:rsidRDefault="008151BC">
            <w:pPr>
              <w:rPr>
                <w:sz w:val="20"/>
                <w:szCs w:val="20"/>
              </w:rPr>
            </w:pPr>
            <w:r>
              <w:rPr>
                <w:sz w:val="20"/>
                <w:szCs w:val="20"/>
              </w:rPr>
              <w:t>Office Phone: 1 - 767-445-8271, Cell Phone: 1-767-245-3089</w:t>
            </w:r>
          </w:p>
          <w:p w14:paraId="2EDBCCE8" w14:textId="77777777" w:rsidR="00462C08" w:rsidRDefault="008151BC">
            <w:pPr>
              <w:rPr>
                <w:b/>
                <w:sz w:val="20"/>
                <w:szCs w:val="20"/>
              </w:rPr>
            </w:pPr>
            <w:r>
              <w:rPr>
                <w:sz w:val="20"/>
                <w:szCs w:val="20"/>
              </w:rPr>
              <w:t xml:space="preserve">Email: </w:t>
            </w:r>
            <w:hyperlink r:id="rId18">
              <w:r>
                <w:rPr>
                  <w:color w:val="1155CC"/>
                  <w:sz w:val="20"/>
                  <w:szCs w:val="20"/>
                  <w:u w:val="single"/>
                </w:rPr>
                <w:t>untouchabletours@yahoo.com</w:t>
              </w:r>
            </w:hyperlink>
            <w:r>
              <w:rPr>
                <w:sz w:val="20"/>
                <w:szCs w:val="20"/>
              </w:rPr>
              <w:t xml:space="preserve"> </w:t>
            </w:r>
          </w:p>
        </w:tc>
        <w:tc>
          <w:tcPr>
            <w:tcW w:w="4220" w:type="dxa"/>
            <w:shd w:val="clear" w:color="auto" w:fill="auto"/>
            <w:tcMar>
              <w:top w:w="100" w:type="dxa"/>
              <w:left w:w="100" w:type="dxa"/>
              <w:bottom w:w="100" w:type="dxa"/>
              <w:right w:w="100" w:type="dxa"/>
            </w:tcMar>
          </w:tcPr>
          <w:p w14:paraId="4150AE6F" w14:textId="77777777" w:rsidR="00462C08" w:rsidRDefault="008151BC">
            <w:pPr>
              <w:rPr>
                <w:b/>
                <w:sz w:val="20"/>
                <w:szCs w:val="20"/>
              </w:rPr>
            </w:pPr>
            <w:r>
              <w:rPr>
                <w:sz w:val="20"/>
                <w:szCs w:val="20"/>
              </w:rPr>
              <w:t>Provides educational ecotours of Dominica’s untouched ecosystems discussing conservation issues that have impacted the island</w:t>
            </w:r>
          </w:p>
        </w:tc>
      </w:tr>
      <w:tr w:rsidR="00462C08" w14:paraId="67F1A2F1" w14:textId="77777777">
        <w:tc>
          <w:tcPr>
            <w:tcW w:w="1260" w:type="dxa"/>
            <w:shd w:val="clear" w:color="auto" w:fill="auto"/>
            <w:tcMar>
              <w:top w:w="100" w:type="dxa"/>
              <w:left w:w="100" w:type="dxa"/>
              <w:bottom w:w="100" w:type="dxa"/>
              <w:right w:w="100" w:type="dxa"/>
            </w:tcMar>
          </w:tcPr>
          <w:p w14:paraId="7CD80B44" w14:textId="77777777" w:rsidR="00462C08" w:rsidRDefault="008151BC">
            <w:pPr>
              <w:rPr>
                <w:b/>
                <w:sz w:val="20"/>
                <w:szCs w:val="20"/>
              </w:rPr>
            </w:pPr>
            <w:r>
              <w:rPr>
                <w:sz w:val="20"/>
                <w:szCs w:val="20"/>
              </w:rPr>
              <w:t xml:space="preserve">Rainforest Riding </w:t>
            </w:r>
          </w:p>
        </w:tc>
        <w:tc>
          <w:tcPr>
            <w:tcW w:w="3870" w:type="dxa"/>
            <w:shd w:val="clear" w:color="auto" w:fill="auto"/>
            <w:tcMar>
              <w:top w:w="100" w:type="dxa"/>
              <w:left w:w="100" w:type="dxa"/>
              <w:bottom w:w="100" w:type="dxa"/>
              <w:right w:w="100" w:type="dxa"/>
            </w:tcMar>
          </w:tcPr>
          <w:p w14:paraId="07353694" w14:textId="77777777" w:rsidR="00462C08" w:rsidRDefault="008151BC">
            <w:pPr>
              <w:rPr>
                <w:sz w:val="20"/>
                <w:szCs w:val="20"/>
              </w:rPr>
            </w:pPr>
            <w:r>
              <w:rPr>
                <w:sz w:val="20"/>
                <w:szCs w:val="20"/>
              </w:rPr>
              <w:t>Bell Hall, Portsmouth, Dominica</w:t>
            </w:r>
          </w:p>
          <w:p w14:paraId="1F7B7D72" w14:textId="77777777" w:rsidR="00462C08" w:rsidRDefault="008151BC">
            <w:pPr>
              <w:rPr>
                <w:sz w:val="20"/>
                <w:szCs w:val="20"/>
              </w:rPr>
            </w:pPr>
            <w:r>
              <w:rPr>
                <w:sz w:val="20"/>
                <w:szCs w:val="20"/>
              </w:rPr>
              <w:t xml:space="preserve">Phone: 1-767-265-7386, 1-767-445-3619; </w:t>
            </w:r>
          </w:p>
          <w:p w14:paraId="5F88424C" w14:textId="77777777" w:rsidR="00462C08" w:rsidRDefault="008151BC">
            <w:pPr>
              <w:rPr>
                <w:b/>
                <w:sz w:val="20"/>
                <w:szCs w:val="20"/>
              </w:rPr>
            </w:pPr>
            <w:r>
              <w:rPr>
                <w:sz w:val="20"/>
                <w:szCs w:val="20"/>
              </w:rPr>
              <w:t xml:space="preserve">Email: </w:t>
            </w:r>
            <w:hyperlink r:id="rId19">
              <w:r>
                <w:rPr>
                  <w:sz w:val="20"/>
                  <w:szCs w:val="20"/>
                  <w:u w:val="single"/>
                </w:rPr>
                <w:t>rainforestriding@yahoo.com</w:t>
              </w:r>
            </w:hyperlink>
          </w:p>
        </w:tc>
        <w:tc>
          <w:tcPr>
            <w:tcW w:w="4220" w:type="dxa"/>
            <w:shd w:val="clear" w:color="auto" w:fill="auto"/>
            <w:tcMar>
              <w:top w:w="100" w:type="dxa"/>
              <w:left w:w="100" w:type="dxa"/>
              <w:bottom w:w="100" w:type="dxa"/>
              <w:right w:w="100" w:type="dxa"/>
            </w:tcMar>
          </w:tcPr>
          <w:p w14:paraId="09644D2E" w14:textId="77777777" w:rsidR="00462C08" w:rsidRDefault="008151BC">
            <w:pPr>
              <w:rPr>
                <w:b/>
                <w:sz w:val="20"/>
                <w:szCs w:val="20"/>
              </w:rPr>
            </w:pPr>
            <w:r>
              <w:rPr>
                <w:sz w:val="20"/>
                <w:szCs w:val="20"/>
              </w:rPr>
              <w:t xml:space="preserve">Offers horseback rides through nature trails along the beach, rainforests, and national parks. </w:t>
            </w:r>
          </w:p>
        </w:tc>
      </w:tr>
      <w:tr w:rsidR="00462C08" w14:paraId="0EDD8957" w14:textId="77777777">
        <w:tc>
          <w:tcPr>
            <w:tcW w:w="1260" w:type="dxa"/>
            <w:shd w:val="clear" w:color="auto" w:fill="auto"/>
            <w:tcMar>
              <w:top w:w="100" w:type="dxa"/>
              <w:left w:w="100" w:type="dxa"/>
              <w:bottom w:w="100" w:type="dxa"/>
              <w:right w:w="100" w:type="dxa"/>
            </w:tcMar>
          </w:tcPr>
          <w:p w14:paraId="3C04F176" w14:textId="77777777" w:rsidR="00462C08" w:rsidRDefault="008151BC">
            <w:pPr>
              <w:rPr>
                <w:sz w:val="20"/>
                <w:szCs w:val="20"/>
              </w:rPr>
            </w:pPr>
            <w:r>
              <w:rPr>
                <w:sz w:val="20"/>
                <w:szCs w:val="20"/>
              </w:rPr>
              <w:t>JC Ocean Adventures</w:t>
            </w:r>
          </w:p>
        </w:tc>
        <w:tc>
          <w:tcPr>
            <w:tcW w:w="3870" w:type="dxa"/>
            <w:shd w:val="clear" w:color="auto" w:fill="auto"/>
            <w:tcMar>
              <w:top w:w="100" w:type="dxa"/>
              <w:left w:w="100" w:type="dxa"/>
              <w:bottom w:w="100" w:type="dxa"/>
              <w:right w:w="100" w:type="dxa"/>
            </w:tcMar>
          </w:tcPr>
          <w:p w14:paraId="24B003A7" w14:textId="77777777" w:rsidR="00462C08" w:rsidRDefault="008151BC">
            <w:pPr>
              <w:rPr>
                <w:sz w:val="20"/>
                <w:szCs w:val="20"/>
              </w:rPr>
            </w:pPr>
            <w:proofErr w:type="spellStart"/>
            <w:r>
              <w:rPr>
                <w:sz w:val="20"/>
                <w:szCs w:val="20"/>
              </w:rPr>
              <w:t>Cabrits</w:t>
            </w:r>
            <w:proofErr w:type="spellEnd"/>
            <w:r>
              <w:rPr>
                <w:sz w:val="20"/>
                <w:szCs w:val="20"/>
              </w:rPr>
              <w:t xml:space="preserve"> National Park, Dominica +1 767-295-0757</w:t>
            </w:r>
          </w:p>
        </w:tc>
        <w:tc>
          <w:tcPr>
            <w:tcW w:w="4220" w:type="dxa"/>
            <w:shd w:val="clear" w:color="auto" w:fill="auto"/>
            <w:tcMar>
              <w:top w:w="100" w:type="dxa"/>
              <w:left w:w="100" w:type="dxa"/>
              <w:bottom w:w="100" w:type="dxa"/>
              <w:right w:w="100" w:type="dxa"/>
            </w:tcMar>
          </w:tcPr>
          <w:p w14:paraId="0F88D199" w14:textId="77777777" w:rsidR="00462C08" w:rsidRDefault="008151BC">
            <w:pPr>
              <w:rPr>
                <w:sz w:val="20"/>
                <w:szCs w:val="20"/>
              </w:rPr>
            </w:pPr>
            <w:r>
              <w:rPr>
                <w:sz w:val="20"/>
                <w:szCs w:val="20"/>
              </w:rPr>
              <w:t xml:space="preserve">Scuba diving and </w:t>
            </w:r>
            <w:r w:rsidR="003509B7">
              <w:rPr>
                <w:sz w:val="20"/>
                <w:szCs w:val="20"/>
              </w:rPr>
              <w:t>snorkeling</w:t>
            </w:r>
            <w:r>
              <w:rPr>
                <w:sz w:val="20"/>
                <w:szCs w:val="20"/>
              </w:rPr>
              <w:t xml:space="preserve"> trips from </w:t>
            </w:r>
            <w:proofErr w:type="spellStart"/>
            <w:r>
              <w:rPr>
                <w:sz w:val="20"/>
                <w:szCs w:val="20"/>
              </w:rPr>
              <w:t>Cabrits</w:t>
            </w:r>
            <w:proofErr w:type="spellEnd"/>
            <w:r>
              <w:rPr>
                <w:sz w:val="20"/>
                <w:szCs w:val="20"/>
              </w:rPr>
              <w:t xml:space="preserve"> National Park, Portsmouth. </w:t>
            </w:r>
          </w:p>
        </w:tc>
      </w:tr>
      <w:tr w:rsidR="00462C08" w14:paraId="60D305C9" w14:textId="77777777">
        <w:tc>
          <w:tcPr>
            <w:tcW w:w="1260" w:type="dxa"/>
            <w:shd w:val="clear" w:color="auto" w:fill="auto"/>
            <w:tcMar>
              <w:top w:w="100" w:type="dxa"/>
              <w:left w:w="100" w:type="dxa"/>
              <w:bottom w:w="100" w:type="dxa"/>
              <w:right w:w="100" w:type="dxa"/>
            </w:tcMar>
          </w:tcPr>
          <w:p w14:paraId="63EA8F44" w14:textId="77777777" w:rsidR="00462C08" w:rsidRDefault="008151BC">
            <w:pPr>
              <w:rPr>
                <w:sz w:val="20"/>
                <w:szCs w:val="20"/>
              </w:rPr>
            </w:pPr>
            <w:proofErr w:type="spellStart"/>
            <w:r>
              <w:rPr>
                <w:sz w:val="20"/>
                <w:szCs w:val="20"/>
              </w:rPr>
              <w:t>Keepin</w:t>
            </w:r>
            <w:proofErr w:type="spellEnd"/>
            <w:r>
              <w:rPr>
                <w:sz w:val="20"/>
                <w:szCs w:val="20"/>
              </w:rPr>
              <w:t xml:space="preserve"> it Real </w:t>
            </w:r>
          </w:p>
        </w:tc>
        <w:tc>
          <w:tcPr>
            <w:tcW w:w="3870" w:type="dxa"/>
            <w:shd w:val="clear" w:color="auto" w:fill="auto"/>
            <w:tcMar>
              <w:top w:w="100" w:type="dxa"/>
              <w:left w:w="100" w:type="dxa"/>
              <w:bottom w:w="100" w:type="dxa"/>
              <w:right w:w="100" w:type="dxa"/>
            </w:tcMar>
          </w:tcPr>
          <w:p w14:paraId="38871A8A" w14:textId="77777777" w:rsidR="00462C08" w:rsidRDefault="008151BC">
            <w:pPr>
              <w:rPr>
                <w:sz w:val="20"/>
                <w:szCs w:val="20"/>
              </w:rPr>
            </w:pPr>
            <w:r>
              <w:rPr>
                <w:sz w:val="20"/>
                <w:szCs w:val="20"/>
              </w:rPr>
              <w:t xml:space="preserve">Portsmouth, Dominica </w:t>
            </w:r>
          </w:p>
          <w:p w14:paraId="3211FD1F" w14:textId="77777777" w:rsidR="00462C08" w:rsidRDefault="008151BC">
            <w:pPr>
              <w:rPr>
                <w:sz w:val="20"/>
                <w:szCs w:val="20"/>
              </w:rPr>
            </w:pPr>
            <w:r>
              <w:rPr>
                <w:sz w:val="20"/>
                <w:szCs w:val="20"/>
              </w:rPr>
              <w:t>+1 767-225-765</w:t>
            </w:r>
          </w:p>
        </w:tc>
        <w:tc>
          <w:tcPr>
            <w:tcW w:w="4220" w:type="dxa"/>
            <w:shd w:val="clear" w:color="auto" w:fill="auto"/>
            <w:tcMar>
              <w:top w:w="100" w:type="dxa"/>
              <w:left w:w="100" w:type="dxa"/>
              <w:bottom w:w="100" w:type="dxa"/>
              <w:right w:w="100" w:type="dxa"/>
            </w:tcMar>
          </w:tcPr>
          <w:p w14:paraId="772851B2" w14:textId="77777777" w:rsidR="00462C08" w:rsidRDefault="008151BC">
            <w:pPr>
              <w:rPr>
                <w:sz w:val="20"/>
                <w:szCs w:val="20"/>
              </w:rPr>
            </w:pPr>
            <w:r>
              <w:rPr>
                <w:sz w:val="20"/>
                <w:szCs w:val="20"/>
              </w:rPr>
              <w:t xml:space="preserve">An ecotour operator, including paddle boarding, kayaking, </w:t>
            </w:r>
            <w:r w:rsidR="003509B7">
              <w:rPr>
                <w:sz w:val="20"/>
                <w:szCs w:val="20"/>
              </w:rPr>
              <w:t>snorkeling</w:t>
            </w:r>
            <w:r>
              <w:rPr>
                <w:sz w:val="20"/>
                <w:szCs w:val="20"/>
              </w:rPr>
              <w:t xml:space="preserve">, and water sport rentals </w:t>
            </w:r>
          </w:p>
        </w:tc>
      </w:tr>
      <w:tr w:rsidR="00462C08" w14:paraId="3640BBF9" w14:textId="77777777">
        <w:tc>
          <w:tcPr>
            <w:tcW w:w="1260" w:type="dxa"/>
            <w:shd w:val="clear" w:color="auto" w:fill="auto"/>
            <w:tcMar>
              <w:top w:w="100" w:type="dxa"/>
              <w:left w:w="100" w:type="dxa"/>
              <w:bottom w:w="100" w:type="dxa"/>
              <w:right w:w="100" w:type="dxa"/>
            </w:tcMar>
          </w:tcPr>
          <w:p w14:paraId="1A91CE0F" w14:textId="77777777" w:rsidR="00462C08" w:rsidRDefault="008151BC">
            <w:pPr>
              <w:rPr>
                <w:sz w:val="20"/>
                <w:szCs w:val="20"/>
              </w:rPr>
            </w:pPr>
            <w:proofErr w:type="spellStart"/>
            <w:r>
              <w:rPr>
                <w:sz w:val="20"/>
                <w:szCs w:val="20"/>
              </w:rPr>
              <w:t>Cabrits</w:t>
            </w:r>
            <w:proofErr w:type="spellEnd"/>
            <w:r>
              <w:rPr>
                <w:sz w:val="20"/>
                <w:szCs w:val="20"/>
              </w:rPr>
              <w:t xml:space="preserve"> Dive Center </w:t>
            </w:r>
          </w:p>
        </w:tc>
        <w:tc>
          <w:tcPr>
            <w:tcW w:w="3870" w:type="dxa"/>
            <w:shd w:val="clear" w:color="auto" w:fill="auto"/>
            <w:tcMar>
              <w:top w:w="100" w:type="dxa"/>
              <w:left w:w="100" w:type="dxa"/>
              <w:bottom w:w="100" w:type="dxa"/>
              <w:right w:w="100" w:type="dxa"/>
            </w:tcMar>
          </w:tcPr>
          <w:p w14:paraId="669AC759" w14:textId="77777777" w:rsidR="00462C08" w:rsidRDefault="008151BC">
            <w:pPr>
              <w:rPr>
                <w:sz w:val="20"/>
                <w:szCs w:val="20"/>
              </w:rPr>
            </w:pPr>
            <w:r>
              <w:rPr>
                <w:sz w:val="20"/>
                <w:szCs w:val="20"/>
              </w:rPr>
              <w:t>Lizard Trail | Picard Estate, Portsmouth, Dominica</w:t>
            </w:r>
          </w:p>
          <w:p w14:paraId="5ADEA07C" w14:textId="77777777" w:rsidR="00462C08" w:rsidRDefault="008151BC">
            <w:pPr>
              <w:rPr>
                <w:sz w:val="20"/>
                <w:szCs w:val="20"/>
              </w:rPr>
            </w:pPr>
            <w:r>
              <w:rPr>
                <w:sz w:val="20"/>
                <w:szCs w:val="20"/>
              </w:rPr>
              <w:t>+1 767-617-4077</w:t>
            </w:r>
          </w:p>
        </w:tc>
        <w:tc>
          <w:tcPr>
            <w:tcW w:w="4220" w:type="dxa"/>
            <w:shd w:val="clear" w:color="auto" w:fill="auto"/>
            <w:tcMar>
              <w:top w:w="100" w:type="dxa"/>
              <w:left w:w="100" w:type="dxa"/>
              <w:bottom w:w="100" w:type="dxa"/>
              <w:right w:w="100" w:type="dxa"/>
            </w:tcMar>
          </w:tcPr>
          <w:p w14:paraId="29BF9841" w14:textId="77777777" w:rsidR="00462C08" w:rsidRDefault="008151BC">
            <w:pPr>
              <w:rPr>
                <w:sz w:val="20"/>
                <w:szCs w:val="20"/>
              </w:rPr>
            </w:pPr>
            <w:proofErr w:type="spellStart"/>
            <w:r>
              <w:rPr>
                <w:sz w:val="20"/>
                <w:szCs w:val="20"/>
              </w:rPr>
              <w:t>Cabrits</w:t>
            </w:r>
            <w:proofErr w:type="spellEnd"/>
            <w:r>
              <w:rPr>
                <w:sz w:val="20"/>
                <w:szCs w:val="20"/>
              </w:rPr>
              <w:t xml:space="preserve"> Dive Centre is Dominica's only PADI 5 Star Dive Centre of Dominica, specializing in individual and small group diving principally to the stay over tourist and yachting community. </w:t>
            </w:r>
          </w:p>
        </w:tc>
      </w:tr>
      <w:tr w:rsidR="00462C08" w14:paraId="0AF7A99D" w14:textId="77777777">
        <w:tc>
          <w:tcPr>
            <w:tcW w:w="1260" w:type="dxa"/>
            <w:shd w:val="clear" w:color="auto" w:fill="auto"/>
            <w:tcMar>
              <w:top w:w="100" w:type="dxa"/>
              <w:left w:w="100" w:type="dxa"/>
              <w:bottom w:w="100" w:type="dxa"/>
              <w:right w:w="100" w:type="dxa"/>
            </w:tcMar>
          </w:tcPr>
          <w:p w14:paraId="6C78086F" w14:textId="77777777" w:rsidR="00462C08" w:rsidRDefault="008151BC">
            <w:pPr>
              <w:rPr>
                <w:sz w:val="20"/>
                <w:szCs w:val="20"/>
              </w:rPr>
            </w:pPr>
            <w:r>
              <w:rPr>
                <w:sz w:val="20"/>
                <w:szCs w:val="20"/>
              </w:rPr>
              <w:lastRenderedPageBreak/>
              <w:t>Island Dive Operations</w:t>
            </w:r>
          </w:p>
        </w:tc>
        <w:tc>
          <w:tcPr>
            <w:tcW w:w="3870" w:type="dxa"/>
            <w:shd w:val="clear" w:color="auto" w:fill="auto"/>
            <w:tcMar>
              <w:top w:w="100" w:type="dxa"/>
              <w:left w:w="100" w:type="dxa"/>
              <w:bottom w:w="100" w:type="dxa"/>
              <w:right w:w="100" w:type="dxa"/>
            </w:tcMar>
          </w:tcPr>
          <w:p w14:paraId="53E88761" w14:textId="77777777" w:rsidR="00462C08" w:rsidRDefault="008151BC">
            <w:pPr>
              <w:rPr>
                <w:sz w:val="20"/>
                <w:szCs w:val="20"/>
              </w:rPr>
            </w:pPr>
            <w:r>
              <w:rPr>
                <w:sz w:val="20"/>
                <w:szCs w:val="20"/>
              </w:rPr>
              <w:t>Purple Turtle Beach, Portsmouth, Dominica</w:t>
            </w:r>
          </w:p>
          <w:p w14:paraId="1A9E7439" w14:textId="77777777" w:rsidR="00462C08" w:rsidRDefault="008151BC">
            <w:pPr>
              <w:rPr>
                <w:sz w:val="20"/>
                <w:szCs w:val="20"/>
              </w:rPr>
            </w:pPr>
            <w:r>
              <w:rPr>
                <w:sz w:val="20"/>
                <w:szCs w:val="20"/>
              </w:rPr>
              <w:t>+1 767-277-5673</w:t>
            </w:r>
          </w:p>
        </w:tc>
        <w:tc>
          <w:tcPr>
            <w:tcW w:w="4220" w:type="dxa"/>
            <w:shd w:val="clear" w:color="auto" w:fill="auto"/>
            <w:tcMar>
              <w:top w:w="100" w:type="dxa"/>
              <w:left w:w="100" w:type="dxa"/>
              <w:bottom w:w="100" w:type="dxa"/>
              <w:right w:w="100" w:type="dxa"/>
            </w:tcMar>
          </w:tcPr>
          <w:p w14:paraId="4BDD7C55" w14:textId="77777777" w:rsidR="00462C08" w:rsidRDefault="008151BC">
            <w:pPr>
              <w:rPr>
                <w:sz w:val="20"/>
                <w:szCs w:val="20"/>
              </w:rPr>
            </w:pPr>
            <w:r>
              <w:rPr>
                <w:sz w:val="20"/>
                <w:szCs w:val="20"/>
              </w:rPr>
              <w:t xml:space="preserve">Education, Research, Exploration and Adventure Diving -Focusing on small groups </w:t>
            </w:r>
          </w:p>
        </w:tc>
      </w:tr>
    </w:tbl>
    <w:p w14:paraId="5A32B29E" w14:textId="77777777" w:rsidR="00462C08" w:rsidRDefault="00462C08">
      <w:pPr>
        <w:rPr>
          <w:sz w:val="22"/>
          <w:szCs w:val="22"/>
        </w:rPr>
      </w:pPr>
    </w:p>
    <w:p w14:paraId="65FB3548"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b/>
          <w:color w:val="000000"/>
          <w:sz w:val="22"/>
          <w:szCs w:val="22"/>
        </w:rPr>
        <w:t>Grenada</w:t>
      </w:r>
      <w:r>
        <w:rPr>
          <w:color w:val="000000"/>
          <w:sz w:val="22"/>
          <w:szCs w:val="22"/>
        </w:rPr>
        <w:t xml:space="preserve">: The key government partner agency in Grenada will be the Department of Fisheries, which is responsible for managing all MPAs and MMAs in Grenada. The approval of this Department will be necessary in identifying a potential co-managing entity and approving a co-management agreement for Grand </w:t>
      </w:r>
      <w:proofErr w:type="spellStart"/>
      <w:r>
        <w:rPr>
          <w:color w:val="000000"/>
          <w:sz w:val="22"/>
          <w:szCs w:val="22"/>
        </w:rPr>
        <w:t>Anse</w:t>
      </w:r>
      <w:proofErr w:type="spellEnd"/>
      <w:r>
        <w:rPr>
          <w:color w:val="000000"/>
          <w:sz w:val="22"/>
          <w:szCs w:val="22"/>
        </w:rPr>
        <w:t xml:space="preserve"> MPA. For the legislative conservation caucus, potential members have been identified in Grenada based on current or previous roles in relevant ministries, including several women and representatives from both the</w:t>
      </w:r>
      <w:r w:rsidRPr="00554381">
        <w:rPr>
          <w:color w:val="000000"/>
          <w:sz w:val="22"/>
          <w:szCs w:val="22"/>
        </w:rPr>
        <w:t xml:space="preserve"> H</w:t>
      </w:r>
      <w:r>
        <w:rPr>
          <w:color w:val="000000"/>
          <w:sz w:val="22"/>
          <w:szCs w:val="22"/>
        </w:rPr>
        <w:t>ouse of Representatives and</w:t>
      </w:r>
      <w:r w:rsidRPr="00554381">
        <w:rPr>
          <w:color w:val="000000"/>
          <w:sz w:val="22"/>
          <w:szCs w:val="22"/>
        </w:rPr>
        <w:t xml:space="preserve"> th</w:t>
      </w:r>
      <w:r>
        <w:rPr>
          <w:color w:val="000000"/>
          <w:sz w:val="22"/>
          <w:szCs w:val="22"/>
        </w:rPr>
        <w:t>e Senate</w:t>
      </w:r>
      <w:r w:rsidR="00304765">
        <w:rPr>
          <w:color w:val="000000"/>
          <w:sz w:val="22"/>
          <w:szCs w:val="22"/>
        </w:rPr>
        <w:t>.  A</w:t>
      </w:r>
      <w:r>
        <w:rPr>
          <w:color w:val="000000"/>
          <w:sz w:val="22"/>
          <w:szCs w:val="22"/>
        </w:rPr>
        <w:t xml:space="preserve"> notable political consideration in Grenada is that one party (the New National Party) holds every seat in the House, but a multi-party caucus could still be formed if members of the Senate representing other parties were to join.</w:t>
      </w:r>
      <w:r w:rsidRPr="00554381">
        <w:rPr>
          <w:color w:val="000000"/>
          <w:sz w:val="22"/>
          <w:szCs w:val="22"/>
        </w:rPr>
        <w:t xml:space="preserve"> </w:t>
      </w:r>
    </w:p>
    <w:p w14:paraId="7137FBD9" w14:textId="77777777" w:rsidR="00462C08" w:rsidRDefault="00462C08">
      <w:pPr>
        <w:tabs>
          <w:tab w:val="left" w:pos="540"/>
        </w:tabs>
        <w:jc w:val="both"/>
        <w:rPr>
          <w:sz w:val="22"/>
          <w:szCs w:val="22"/>
        </w:rPr>
      </w:pPr>
    </w:p>
    <w:p w14:paraId="0BC594DE" w14:textId="77777777" w:rsidR="009C1609" w:rsidRPr="00A3740D" w:rsidRDefault="008151BC" w:rsidP="00D421F5">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Private tourism companies will certainly be important stakeholders for a project in Grand </w:t>
      </w:r>
      <w:proofErr w:type="spellStart"/>
      <w:r>
        <w:rPr>
          <w:color w:val="000000"/>
          <w:sz w:val="22"/>
          <w:szCs w:val="22"/>
        </w:rPr>
        <w:t>Anse</w:t>
      </w:r>
      <w:proofErr w:type="spellEnd"/>
      <w:r>
        <w:rPr>
          <w:color w:val="000000"/>
          <w:sz w:val="22"/>
          <w:szCs w:val="22"/>
        </w:rPr>
        <w:t xml:space="preserve">, considering the economic benefits that tourism already provides the area, and their probable interest in having a say in the co-management agreement; there are several conservation-minded diving and </w:t>
      </w:r>
      <w:r w:rsidR="003509B7">
        <w:rPr>
          <w:color w:val="000000"/>
          <w:sz w:val="22"/>
          <w:szCs w:val="22"/>
        </w:rPr>
        <w:t>snorkeling</w:t>
      </w:r>
      <w:r>
        <w:rPr>
          <w:color w:val="000000"/>
          <w:sz w:val="22"/>
          <w:szCs w:val="22"/>
        </w:rPr>
        <w:t xml:space="preserve"> companies that have a vested interest in protecting the reefs that support their businesses. At the time of Grand </w:t>
      </w:r>
      <w:proofErr w:type="spellStart"/>
      <w:r>
        <w:rPr>
          <w:color w:val="000000"/>
          <w:sz w:val="22"/>
          <w:szCs w:val="22"/>
        </w:rPr>
        <w:t>Anse’s</w:t>
      </w:r>
      <w:proofErr w:type="spellEnd"/>
      <w:r>
        <w:rPr>
          <w:color w:val="000000"/>
          <w:sz w:val="22"/>
          <w:szCs w:val="22"/>
        </w:rPr>
        <w:t xml:space="preserve"> declaration as an MPA, an advisory </w:t>
      </w:r>
      <w:r w:rsidRPr="00A3740D">
        <w:rPr>
          <w:color w:val="000000"/>
          <w:sz w:val="22"/>
          <w:szCs w:val="22"/>
        </w:rPr>
        <w:t xml:space="preserve">stakeholder committee was established that included the Hotel Association, water taxi association, dive association, and fisheries association. </w:t>
      </w:r>
      <w:r w:rsidR="003825E3" w:rsidRPr="00E56387">
        <w:rPr>
          <w:color w:val="000000"/>
          <w:sz w:val="22"/>
          <w:szCs w:val="22"/>
        </w:rPr>
        <w:t xml:space="preserve">The Grenada Hotel &amp; Tourism </w:t>
      </w:r>
      <w:r w:rsidR="00A16471" w:rsidRPr="00E56387">
        <w:rPr>
          <w:color w:val="000000"/>
          <w:sz w:val="22"/>
          <w:szCs w:val="22"/>
        </w:rPr>
        <w:t>Association</w:t>
      </w:r>
      <w:r w:rsidR="00A16471" w:rsidRPr="00E56387" w:rsidDel="003825E3">
        <w:rPr>
          <w:color w:val="000000"/>
          <w:sz w:val="22"/>
          <w:szCs w:val="22"/>
        </w:rPr>
        <w:t xml:space="preserve"> </w:t>
      </w:r>
      <w:r w:rsidR="00A16471" w:rsidRPr="00E56387">
        <w:rPr>
          <w:color w:val="000000"/>
          <w:sz w:val="22"/>
          <w:szCs w:val="22"/>
        </w:rPr>
        <w:t>has</w:t>
      </w:r>
      <w:r w:rsidR="003825E3" w:rsidRPr="00E56387">
        <w:rPr>
          <w:color w:val="000000"/>
          <w:sz w:val="22"/>
          <w:szCs w:val="22"/>
        </w:rPr>
        <w:t xml:space="preserve"> significant vested interest in the </w:t>
      </w:r>
      <w:r w:rsidR="00A565A7" w:rsidRPr="00E56387">
        <w:rPr>
          <w:color w:val="000000"/>
          <w:sz w:val="22"/>
          <w:szCs w:val="22"/>
        </w:rPr>
        <w:t xml:space="preserve">Grand </w:t>
      </w:r>
      <w:proofErr w:type="spellStart"/>
      <w:r w:rsidR="00A565A7" w:rsidRPr="00E56387">
        <w:rPr>
          <w:color w:val="000000"/>
          <w:sz w:val="22"/>
          <w:szCs w:val="22"/>
        </w:rPr>
        <w:t>Anse</w:t>
      </w:r>
      <w:proofErr w:type="spellEnd"/>
      <w:r w:rsidR="00A565A7" w:rsidRPr="00E56387">
        <w:rPr>
          <w:color w:val="000000"/>
          <w:sz w:val="22"/>
          <w:szCs w:val="22"/>
        </w:rPr>
        <w:t xml:space="preserve"> </w:t>
      </w:r>
      <w:r w:rsidR="003825E3" w:rsidRPr="00E56387">
        <w:rPr>
          <w:color w:val="000000"/>
          <w:sz w:val="22"/>
          <w:szCs w:val="22"/>
        </w:rPr>
        <w:t xml:space="preserve">area, hence </w:t>
      </w:r>
      <w:r w:rsidR="00A565A7" w:rsidRPr="00E56387">
        <w:rPr>
          <w:color w:val="000000"/>
          <w:sz w:val="22"/>
          <w:szCs w:val="22"/>
        </w:rPr>
        <w:t xml:space="preserve">the project intends to </w:t>
      </w:r>
      <w:r w:rsidR="00D421F5" w:rsidRPr="00E56387">
        <w:rPr>
          <w:color w:val="000000"/>
          <w:sz w:val="22"/>
          <w:szCs w:val="22"/>
        </w:rPr>
        <w:t xml:space="preserve">actively </w:t>
      </w:r>
      <w:r w:rsidR="00A565A7" w:rsidRPr="00E56387">
        <w:rPr>
          <w:color w:val="000000"/>
          <w:sz w:val="22"/>
          <w:szCs w:val="22"/>
        </w:rPr>
        <w:t xml:space="preserve">engage </w:t>
      </w:r>
      <w:r w:rsidR="00D421F5" w:rsidRPr="00E56387">
        <w:rPr>
          <w:color w:val="000000"/>
          <w:sz w:val="22"/>
          <w:szCs w:val="22"/>
        </w:rPr>
        <w:t>these</w:t>
      </w:r>
      <w:r w:rsidR="00A565A7" w:rsidRPr="00E56387">
        <w:rPr>
          <w:color w:val="000000"/>
          <w:sz w:val="22"/>
          <w:szCs w:val="22"/>
        </w:rPr>
        <w:t xml:space="preserve"> important </w:t>
      </w:r>
      <w:r w:rsidR="002D7416" w:rsidRPr="00E56387">
        <w:rPr>
          <w:color w:val="000000"/>
          <w:sz w:val="22"/>
          <w:szCs w:val="22"/>
        </w:rPr>
        <w:t>association</w:t>
      </w:r>
      <w:r w:rsidR="00D421F5" w:rsidRPr="00E56387">
        <w:rPr>
          <w:color w:val="000000"/>
          <w:sz w:val="22"/>
          <w:szCs w:val="22"/>
        </w:rPr>
        <w:t xml:space="preserve"> </w:t>
      </w:r>
      <w:r w:rsidR="00A565A7" w:rsidRPr="00E56387">
        <w:rPr>
          <w:color w:val="000000"/>
          <w:sz w:val="22"/>
          <w:szCs w:val="22"/>
        </w:rPr>
        <w:t xml:space="preserve">members </w:t>
      </w:r>
      <w:r w:rsidR="00D421F5" w:rsidRPr="00E56387">
        <w:rPr>
          <w:color w:val="000000"/>
          <w:sz w:val="22"/>
          <w:szCs w:val="22"/>
        </w:rPr>
        <w:t>within</w:t>
      </w:r>
      <w:r w:rsidR="00A565A7" w:rsidRPr="00E56387">
        <w:rPr>
          <w:color w:val="000000"/>
          <w:sz w:val="22"/>
          <w:szCs w:val="22"/>
        </w:rPr>
        <w:t xml:space="preserve"> the coalition of stakeholders co-managing the MPA, most notably private</w:t>
      </w:r>
      <w:r w:rsidR="00FE43BC" w:rsidRPr="00E56387">
        <w:rPr>
          <w:color w:val="000000"/>
          <w:sz w:val="22"/>
          <w:szCs w:val="22"/>
        </w:rPr>
        <w:t>-</w:t>
      </w:r>
      <w:r w:rsidR="00A565A7" w:rsidRPr="00E56387">
        <w:rPr>
          <w:color w:val="000000"/>
          <w:sz w:val="22"/>
          <w:szCs w:val="22"/>
        </w:rPr>
        <w:t>sector representatives.</w:t>
      </w:r>
      <w:r w:rsidR="00A565A7" w:rsidRPr="00A3740D">
        <w:rPr>
          <w:rFonts w:ascii="Calibri" w:hAnsi="Calibri" w:cs="Calibri"/>
          <w:color w:val="000000"/>
          <w:sz w:val="20"/>
          <w:szCs w:val="20"/>
        </w:rPr>
        <w:t xml:space="preserve"> </w:t>
      </w:r>
    </w:p>
    <w:p w14:paraId="35ECC4D1" w14:textId="77777777" w:rsidR="00462C08" w:rsidRDefault="008151BC">
      <w:pPr>
        <w:jc w:val="both"/>
        <w:rPr>
          <w:b/>
          <w:sz w:val="22"/>
          <w:szCs w:val="22"/>
        </w:rPr>
      </w:pPr>
      <w:r>
        <w:rPr>
          <w:b/>
          <w:sz w:val="22"/>
          <w:szCs w:val="22"/>
        </w:rPr>
        <w:br/>
        <w:t xml:space="preserve">Table 3: Grenada Private Tourism Companies </w:t>
      </w:r>
    </w:p>
    <w:p w14:paraId="57475A4B" w14:textId="77777777" w:rsidR="00462C08" w:rsidRDefault="00462C08">
      <w:pPr>
        <w:rPr>
          <w:sz w:val="20"/>
          <w:szCs w:val="20"/>
        </w:rPr>
      </w:pPr>
    </w:p>
    <w:tbl>
      <w:tblPr>
        <w:tblStyle w:val="a3"/>
        <w:tblW w:w="9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0"/>
        <w:gridCol w:w="2790"/>
        <w:gridCol w:w="5480"/>
      </w:tblGrid>
      <w:tr w:rsidR="00462C08" w14:paraId="6FC3EFC6" w14:textId="77777777">
        <w:trPr>
          <w:tblHeader/>
        </w:trPr>
        <w:tc>
          <w:tcPr>
            <w:tcW w:w="1080" w:type="dxa"/>
            <w:shd w:val="clear" w:color="auto" w:fill="auto"/>
            <w:tcMar>
              <w:top w:w="100" w:type="dxa"/>
              <w:left w:w="100" w:type="dxa"/>
              <w:bottom w:w="100" w:type="dxa"/>
              <w:right w:w="100" w:type="dxa"/>
            </w:tcMar>
          </w:tcPr>
          <w:p w14:paraId="675FDD50" w14:textId="77777777" w:rsidR="00462C08" w:rsidRDefault="008151BC">
            <w:pPr>
              <w:widowControl w:val="0"/>
              <w:rPr>
                <w:b/>
                <w:sz w:val="20"/>
                <w:szCs w:val="20"/>
              </w:rPr>
            </w:pPr>
            <w:r>
              <w:rPr>
                <w:b/>
                <w:sz w:val="20"/>
                <w:szCs w:val="20"/>
              </w:rPr>
              <w:t>Company</w:t>
            </w:r>
          </w:p>
        </w:tc>
        <w:tc>
          <w:tcPr>
            <w:tcW w:w="2790" w:type="dxa"/>
            <w:shd w:val="clear" w:color="auto" w:fill="auto"/>
            <w:tcMar>
              <w:top w:w="100" w:type="dxa"/>
              <w:left w:w="100" w:type="dxa"/>
              <w:bottom w:w="100" w:type="dxa"/>
              <w:right w:w="100" w:type="dxa"/>
            </w:tcMar>
          </w:tcPr>
          <w:p w14:paraId="63BA3FBF" w14:textId="77777777" w:rsidR="00462C08" w:rsidRDefault="008151BC">
            <w:pPr>
              <w:widowControl w:val="0"/>
              <w:rPr>
                <w:b/>
                <w:sz w:val="20"/>
                <w:szCs w:val="20"/>
              </w:rPr>
            </w:pPr>
            <w:r>
              <w:rPr>
                <w:b/>
                <w:sz w:val="20"/>
                <w:szCs w:val="20"/>
              </w:rPr>
              <w:t>Contact</w:t>
            </w:r>
          </w:p>
        </w:tc>
        <w:tc>
          <w:tcPr>
            <w:tcW w:w="5480" w:type="dxa"/>
            <w:shd w:val="clear" w:color="auto" w:fill="auto"/>
            <w:tcMar>
              <w:top w:w="100" w:type="dxa"/>
              <w:left w:w="100" w:type="dxa"/>
              <w:bottom w:w="100" w:type="dxa"/>
              <w:right w:w="100" w:type="dxa"/>
            </w:tcMar>
          </w:tcPr>
          <w:p w14:paraId="7B2C5B9F" w14:textId="77777777" w:rsidR="00462C08" w:rsidRDefault="008151BC">
            <w:pPr>
              <w:widowControl w:val="0"/>
              <w:rPr>
                <w:b/>
                <w:sz w:val="20"/>
                <w:szCs w:val="20"/>
              </w:rPr>
            </w:pPr>
            <w:r>
              <w:rPr>
                <w:b/>
                <w:sz w:val="20"/>
                <w:szCs w:val="20"/>
              </w:rPr>
              <w:t xml:space="preserve">About </w:t>
            </w:r>
          </w:p>
        </w:tc>
      </w:tr>
      <w:tr w:rsidR="00462C08" w14:paraId="649449BB" w14:textId="77777777">
        <w:tc>
          <w:tcPr>
            <w:tcW w:w="1080" w:type="dxa"/>
            <w:shd w:val="clear" w:color="auto" w:fill="auto"/>
            <w:tcMar>
              <w:top w:w="100" w:type="dxa"/>
              <w:left w:w="100" w:type="dxa"/>
              <w:bottom w:w="100" w:type="dxa"/>
              <w:right w:w="100" w:type="dxa"/>
            </w:tcMar>
          </w:tcPr>
          <w:p w14:paraId="4AD27970" w14:textId="77777777" w:rsidR="00462C08" w:rsidRDefault="008151BC">
            <w:pPr>
              <w:rPr>
                <w:sz w:val="20"/>
                <w:szCs w:val="20"/>
              </w:rPr>
            </w:pPr>
            <w:r>
              <w:rPr>
                <w:sz w:val="20"/>
                <w:szCs w:val="20"/>
              </w:rPr>
              <w:t>Dive Grenada</w:t>
            </w:r>
          </w:p>
          <w:p w14:paraId="078996EE" w14:textId="77777777" w:rsidR="00462C08" w:rsidRDefault="00462C08">
            <w:pPr>
              <w:widowControl w:val="0"/>
              <w:rPr>
                <w:sz w:val="20"/>
                <w:szCs w:val="20"/>
              </w:rPr>
            </w:pPr>
          </w:p>
        </w:tc>
        <w:tc>
          <w:tcPr>
            <w:tcW w:w="2790" w:type="dxa"/>
            <w:shd w:val="clear" w:color="auto" w:fill="auto"/>
            <w:tcMar>
              <w:top w:w="100" w:type="dxa"/>
              <w:left w:w="100" w:type="dxa"/>
              <w:bottom w:w="100" w:type="dxa"/>
              <w:right w:w="100" w:type="dxa"/>
            </w:tcMar>
          </w:tcPr>
          <w:p w14:paraId="446FE8C0" w14:textId="77777777" w:rsidR="00462C08" w:rsidRDefault="008151BC">
            <w:pPr>
              <w:rPr>
                <w:sz w:val="20"/>
                <w:szCs w:val="20"/>
              </w:rPr>
            </w:pPr>
            <w:r>
              <w:rPr>
                <w:sz w:val="20"/>
                <w:szCs w:val="20"/>
              </w:rPr>
              <w:t>Dive Grenada P.O. Box 771 St. George’s, Grenada, W.I</w:t>
            </w:r>
          </w:p>
          <w:p w14:paraId="1440E1BF" w14:textId="77777777" w:rsidR="00462C08" w:rsidRDefault="008151BC">
            <w:pPr>
              <w:rPr>
                <w:sz w:val="20"/>
                <w:szCs w:val="20"/>
              </w:rPr>
            </w:pPr>
            <w:r>
              <w:rPr>
                <w:sz w:val="20"/>
                <w:szCs w:val="20"/>
              </w:rPr>
              <w:t xml:space="preserve">Phone: 1-473-444-1092, 1-473-414-6229 (cell), email: </w:t>
            </w:r>
            <w:hyperlink r:id="rId20">
              <w:r>
                <w:rPr>
                  <w:color w:val="1155CC"/>
                  <w:sz w:val="20"/>
                  <w:szCs w:val="20"/>
                  <w:u w:val="single"/>
                </w:rPr>
                <w:t>info@divegrenada.com</w:t>
              </w:r>
            </w:hyperlink>
          </w:p>
          <w:p w14:paraId="1821279E" w14:textId="77777777" w:rsidR="00462C08" w:rsidRDefault="00462C08">
            <w:pPr>
              <w:widowControl w:val="0"/>
              <w:rPr>
                <w:sz w:val="20"/>
                <w:szCs w:val="20"/>
              </w:rPr>
            </w:pPr>
          </w:p>
        </w:tc>
        <w:tc>
          <w:tcPr>
            <w:tcW w:w="5480" w:type="dxa"/>
            <w:shd w:val="clear" w:color="auto" w:fill="auto"/>
            <w:tcMar>
              <w:top w:w="100" w:type="dxa"/>
              <w:left w:w="100" w:type="dxa"/>
              <w:bottom w:w="100" w:type="dxa"/>
              <w:right w:w="100" w:type="dxa"/>
            </w:tcMar>
          </w:tcPr>
          <w:p w14:paraId="4AF999F6" w14:textId="77777777" w:rsidR="00462C08" w:rsidRDefault="008151BC">
            <w:pPr>
              <w:rPr>
                <w:sz w:val="20"/>
                <w:szCs w:val="20"/>
              </w:rPr>
            </w:pPr>
            <w:r>
              <w:rPr>
                <w:sz w:val="20"/>
                <w:szCs w:val="20"/>
              </w:rPr>
              <w:t xml:space="preserve">Boutique dive shop that offers snorkel and dive tours. Recognized for Marine Conservation and Environmental Credentials with the 2015 Blue Green matters Sustainability Award of Excellence. Works with the Fisheries Division of Grenada and received approval to design, develop and fund the first purpose-build artificial reef in Grenada with the Grande </w:t>
            </w:r>
            <w:proofErr w:type="spellStart"/>
            <w:r>
              <w:rPr>
                <w:sz w:val="20"/>
                <w:szCs w:val="20"/>
              </w:rPr>
              <w:t>Anse</w:t>
            </w:r>
            <w:proofErr w:type="spellEnd"/>
            <w:r>
              <w:rPr>
                <w:sz w:val="20"/>
                <w:szCs w:val="20"/>
              </w:rPr>
              <w:t xml:space="preserve"> Reef Regeneration Project (GARRP). </w:t>
            </w:r>
          </w:p>
        </w:tc>
      </w:tr>
      <w:tr w:rsidR="00462C08" w14:paraId="4E77AE07" w14:textId="77777777">
        <w:tc>
          <w:tcPr>
            <w:tcW w:w="1080" w:type="dxa"/>
            <w:shd w:val="clear" w:color="auto" w:fill="auto"/>
            <w:tcMar>
              <w:top w:w="100" w:type="dxa"/>
              <w:left w:w="100" w:type="dxa"/>
              <w:bottom w:w="100" w:type="dxa"/>
              <w:right w:w="100" w:type="dxa"/>
            </w:tcMar>
          </w:tcPr>
          <w:p w14:paraId="27DD8332" w14:textId="77777777" w:rsidR="00462C08" w:rsidRDefault="008151BC">
            <w:pPr>
              <w:rPr>
                <w:sz w:val="20"/>
                <w:szCs w:val="20"/>
              </w:rPr>
            </w:pPr>
            <w:r>
              <w:rPr>
                <w:sz w:val="20"/>
                <w:szCs w:val="20"/>
              </w:rPr>
              <w:t xml:space="preserve">Eco Dive, Grenada Blue </w:t>
            </w:r>
          </w:p>
        </w:tc>
        <w:tc>
          <w:tcPr>
            <w:tcW w:w="2790" w:type="dxa"/>
            <w:shd w:val="clear" w:color="auto" w:fill="auto"/>
            <w:tcMar>
              <w:top w:w="100" w:type="dxa"/>
              <w:left w:w="100" w:type="dxa"/>
              <w:bottom w:w="100" w:type="dxa"/>
              <w:right w:w="100" w:type="dxa"/>
            </w:tcMar>
          </w:tcPr>
          <w:p w14:paraId="77FEDD18" w14:textId="77777777" w:rsidR="00462C08" w:rsidRDefault="008151BC">
            <w:pPr>
              <w:rPr>
                <w:sz w:val="20"/>
                <w:szCs w:val="20"/>
              </w:rPr>
            </w:pPr>
            <w:proofErr w:type="spellStart"/>
            <w:r>
              <w:rPr>
                <w:sz w:val="20"/>
                <w:szCs w:val="20"/>
              </w:rPr>
              <w:t>Coyaba</w:t>
            </w:r>
            <w:proofErr w:type="spellEnd"/>
            <w:r>
              <w:rPr>
                <w:sz w:val="20"/>
                <w:szCs w:val="20"/>
              </w:rPr>
              <w:t xml:space="preserve"> Beach Resort (headquarters), Grand </w:t>
            </w:r>
            <w:proofErr w:type="spellStart"/>
            <w:r>
              <w:rPr>
                <w:sz w:val="20"/>
                <w:szCs w:val="20"/>
              </w:rPr>
              <w:t>Anse</w:t>
            </w:r>
            <w:proofErr w:type="spellEnd"/>
            <w:r>
              <w:rPr>
                <w:sz w:val="20"/>
                <w:szCs w:val="20"/>
              </w:rPr>
              <w:t xml:space="preserve"> Beach &amp; Port Louis Marina (satellite office) St. George’s, Grenada </w:t>
            </w:r>
          </w:p>
          <w:p w14:paraId="0774C9F3" w14:textId="77777777" w:rsidR="00462C08" w:rsidRDefault="008151BC">
            <w:pPr>
              <w:rPr>
                <w:sz w:val="20"/>
                <w:szCs w:val="20"/>
              </w:rPr>
            </w:pPr>
            <w:r>
              <w:rPr>
                <w:sz w:val="20"/>
                <w:szCs w:val="20"/>
              </w:rPr>
              <w:t xml:space="preserve">Phone: 1-437-444-7777; Email: </w:t>
            </w:r>
            <w:hyperlink r:id="rId21">
              <w:r>
                <w:rPr>
                  <w:color w:val="1155CC"/>
                  <w:sz w:val="20"/>
                  <w:szCs w:val="20"/>
                  <w:u w:val="single"/>
                </w:rPr>
                <w:t>ecodivegrenada@gmail.com</w:t>
              </w:r>
            </w:hyperlink>
            <w:r>
              <w:rPr>
                <w:sz w:val="20"/>
                <w:szCs w:val="20"/>
              </w:rPr>
              <w:t xml:space="preserve"> </w:t>
            </w:r>
          </w:p>
        </w:tc>
        <w:tc>
          <w:tcPr>
            <w:tcW w:w="5480" w:type="dxa"/>
            <w:shd w:val="clear" w:color="auto" w:fill="auto"/>
            <w:tcMar>
              <w:top w:w="100" w:type="dxa"/>
              <w:left w:w="100" w:type="dxa"/>
              <w:bottom w:w="100" w:type="dxa"/>
              <w:right w:w="100" w:type="dxa"/>
            </w:tcMar>
          </w:tcPr>
          <w:p w14:paraId="267415DE" w14:textId="77777777" w:rsidR="00462C08" w:rsidRDefault="008151BC">
            <w:pPr>
              <w:rPr>
                <w:sz w:val="20"/>
                <w:szCs w:val="20"/>
              </w:rPr>
            </w:pPr>
            <w:r>
              <w:rPr>
                <w:sz w:val="20"/>
                <w:szCs w:val="20"/>
              </w:rPr>
              <w:t xml:space="preserve">Local owned and operated dive shop with full-time marine biologists that educate, monitor and protect tropical reef and coastal ecosystems. Work with Project Raise funds through Project Aware to protect marine environments worldwide. Recent projects: shark and ray conservation campaign, invasive species awareness and education programme for the Caribbean Lionfish, recycling program, and most recent International Coastal Clean-up and clean-up dive on Grand </w:t>
            </w:r>
            <w:proofErr w:type="spellStart"/>
            <w:r>
              <w:rPr>
                <w:sz w:val="20"/>
                <w:szCs w:val="20"/>
              </w:rPr>
              <w:t>Anse</w:t>
            </w:r>
            <w:proofErr w:type="spellEnd"/>
            <w:r>
              <w:rPr>
                <w:sz w:val="20"/>
                <w:szCs w:val="20"/>
              </w:rPr>
              <w:t xml:space="preserve"> Beach. </w:t>
            </w:r>
          </w:p>
        </w:tc>
      </w:tr>
      <w:tr w:rsidR="00462C08" w14:paraId="3BDEE9C6" w14:textId="77777777">
        <w:tc>
          <w:tcPr>
            <w:tcW w:w="1080" w:type="dxa"/>
            <w:shd w:val="clear" w:color="auto" w:fill="auto"/>
            <w:tcMar>
              <w:top w:w="100" w:type="dxa"/>
              <w:left w:w="100" w:type="dxa"/>
              <w:bottom w:w="100" w:type="dxa"/>
              <w:right w:w="100" w:type="dxa"/>
            </w:tcMar>
          </w:tcPr>
          <w:p w14:paraId="605C2E37" w14:textId="77777777" w:rsidR="00462C08" w:rsidRDefault="008151BC">
            <w:pPr>
              <w:ind w:right="-100"/>
              <w:rPr>
                <w:sz w:val="20"/>
                <w:szCs w:val="20"/>
              </w:rPr>
            </w:pPr>
            <w:proofErr w:type="spellStart"/>
            <w:r>
              <w:rPr>
                <w:sz w:val="20"/>
                <w:szCs w:val="20"/>
              </w:rPr>
              <w:t>Lumbadive</w:t>
            </w:r>
            <w:proofErr w:type="spellEnd"/>
          </w:p>
        </w:tc>
        <w:tc>
          <w:tcPr>
            <w:tcW w:w="2790" w:type="dxa"/>
            <w:shd w:val="clear" w:color="auto" w:fill="auto"/>
            <w:tcMar>
              <w:top w:w="100" w:type="dxa"/>
              <w:left w:w="100" w:type="dxa"/>
              <w:bottom w:w="100" w:type="dxa"/>
              <w:right w:w="100" w:type="dxa"/>
            </w:tcMar>
          </w:tcPr>
          <w:p w14:paraId="4B65CE7E" w14:textId="77777777" w:rsidR="00462C08" w:rsidRDefault="008151BC">
            <w:pPr>
              <w:rPr>
                <w:sz w:val="20"/>
                <w:szCs w:val="20"/>
              </w:rPr>
            </w:pPr>
            <w:r>
              <w:rPr>
                <w:sz w:val="20"/>
                <w:szCs w:val="20"/>
              </w:rPr>
              <w:t xml:space="preserve">General Delivery, </w:t>
            </w:r>
            <w:proofErr w:type="spellStart"/>
            <w:r>
              <w:rPr>
                <w:sz w:val="20"/>
                <w:szCs w:val="20"/>
              </w:rPr>
              <w:t>Carriacou</w:t>
            </w:r>
            <w:proofErr w:type="spellEnd"/>
            <w:r>
              <w:rPr>
                <w:sz w:val="20"/>
                <w:szCs w:val="20"/>
              </w:rPr>
              <w:t>, Grenada, West Indies</w:t>
            </w:r>
            <w:r>
              <w:rPr>
                <w:sz w:val="20"/>
                <w:szCs w:val="20"/>
              </w:rPr>
              <w:br/>
              <w:t xml:space="preserve">Phone: 473-443-8566 (office), </w:t>
            </w:r>
            <w:r>
              <w:rPr>
                <w:sz w:val="20"/>
                <w:szCs w:val="20"/>
              </w:rPr>
              <w:lastRenderedPageBreak/>
              <w:t>473-457-4539 (mobile)</w:t>
            </w:r>
            <w:r>
              <w:rPr>
                <w:sz w:val="20"/>
                <w:szCs w:val="20"/>
              </w:rPr>
              <w:br/>
              <w:t xml:space="preserve">Email: </w:t>
            </w:r>
            <w:hyperlink r:id="rId22">
              <w:r>
                <w:rPr>
                  <w:color w:val="1155CC"/>
                  <w:sz w:val="20"/>
                  <w:szCs w:val="20"/>
                  <w:u w:val="single"/>
                </w:rPr>
                <w:t>dive@lumbadive.com</w:t>
              </w:r>
            </w:hyperlink>
          </w:p>
        </w:tc>
        <w:tc>
          <w:tcPr>
            <w:tcW w:w="5480" w:type="dxa"/>
            <w:shd w:val="clear" w:color="auto" w:fill="auto"/>
            <w:tcMar>
              <w:top w:w="100" w:type="dxa"/>
              <w:left w:w="100" w:type="dxa"/>
              <w:bottom w:w="100" w:type="dxa"/>
              <w:right w:w="100" w:type="dxa"/>
            </w:tcMar>
          </w:tcPr>
          <w:p w14:paraId="1BAFA1CD" w14:textId="77777777" w:rsidR="00462C08" w:rsidRDefault="008151BC">
            <w:pPr>
              <w:rPr>
                <w:sz w:val="20"/>
                <w:szCs w:val="20"/>
              </w:rPr>
            </w:pPr>
            <w:r>
              <w:rPr>
                <w:sz w:val="20"/>
                <w:szCs w:val="20"/>
              </w:rPr>
              <w:lastRenderedPageBreak/>
              <w:t xml:space="preserve">Provide scuba diving to 35 different sites, and express care and love for the ocean and environment. Participate in ocean cleanups and local/international ocean projects including: lionfish hunting, </w:t>
            </w:r>
            <w:r>
              <w:rPr>
                <w:sz w:val="20"/>
                <w:szCs w:val="20"/>
              </w:rPr>
              <w:lastRenderedPageBreak/>
              <w:t>paying back to the community using plastic to make trash cans, sea turtle salvage and tagging, the Indian Sea Urchin Program.</w:t>
            </w:r>
          </w:p>
        </w:tc>
      </w:tr>
      <w:tr w:rsidR="00462C08" w14:paraId="225AF1F1" w14:textId="77777777">
        <w:tc>
          <w:tcPr>
            <w:tcW w:w="1080" w:type="dxa"/>
            <w:shd w:val="clear" w:color="auto" w:fill="auto"/>
            <w:tcMar>
              <w:top w:w="100" w:type="dxa"/>
              <w:left w:w="100" w:type="dxa"/>
              <w:bottom w:w="100" w:type="dxa"/>
              <w:right w:w="100" w:type="dxa"/>
            </w:tcMar>
          </w:tcPr>
          <w:p w14:paraId="71BB2286" w14:textId="77777777" w:rsidR="00462C08" w:rsidRDefault="008151BC" w:rsidP="006D7A49">
            <w:pPr>
              <w:spacing w:after="120"/>
              <w:ind w:right="-100"/>
              <w:rPr>
                <w:sz w:val="20"/>
                <w:szCs w:val="20"/>
              </w:rPr>
            </w:pPr>
            <w:r>
              <w:rPr>
                <w:sz w:val="20"/>
                <w:szCs w:val="20"/>
              </w:rPr>
              <w:lastRenderedPageBreak/>
              <w:t xml:space="preserve">Scuba Tech Dive Center Grenada </w:t>
            </w:r>
          </w:p>
        </w:tc>
        <w:tc>
          <w:tcPr>
            <w:tcW w:w="2790" w:type="dxa"/>
            <w:shd w:val="clear" w:color="auto" w:fill="auto"/>
            <w:tcMar>
              <w:top w:w="100" w:type="dxa"/>
              <w:left w:w="100" w:type="dxa"/>
              <w:bottom w:w="100" w:type="dxa"/>
              <w:right w:w="100" w:type="dxa"/>
            </w:tcMar>
          </w:tcPr>
          <w:p w14:paraId="33286777" w14:textId="77777777" w:rsidR="00462C08" w:rsidRDefault="008151BC" w:rsidP="006D7A49">
            <w:pPr>
              <w:spacing w:after="120"/>
              <w:rPr>
                <w:sz w:val="20"/>
                <w:szCs w:val="20"/>
              </w:rPr>
            </w:pPr>
            <w:r>
              <w:rPr>
                <w:sz w:val="20"/>
                <w:szCs w:val="20"/>
              </w:rPr>
              <w:t xml:space="preserve">The Calabash Hotel L’Anse aux </w:t>
            </w:r>
            <w:proofErr w:type="spellStart"/>
            <w:r>
              <w:rPr>
                <w:sz w:val="20"/>
                <w:szCs w:val="20"/>
              </w:rPr>
              <w:t>Epines</w:t>
            </w:r>
            <w:proofErr w:type="spellEnd"/>
            <w:r>
              <w:rPr>
                <w:sz w:val="20"/>
                <w:szCs w:val="20"/>
              </w:rPr>
              <w:t xml:space="preserve"> St. George’s, Grenada W.I. </w:t>
            </w:r>
          </w:p>
          <w:p w14:paraId="30161294" w14:textId="77777777" w:rsidR="00462C08" w:rsidRDefault="008151BC" w:rsidP="006D7A49">
            <w:pPr>
              <w:spacing w:after="120"/>
              <w:rPr>
                <w:sz w:val="20"/>
                <w:szCs w:val="20"/>
              </w:rPr>
            </w:pPr>
            <w:r>
              <w:rPr>
                <w:sz w:val="20"/>
                <w:szCs w:val="20"/>
              </w:rPr>
              <w:t xml:space="preserve">Phone: 1-473-439-4346; </w:t>
            </w:r>
            <w:r>
              <w:rPr>
                <w:sz w:val="20"/>
                <w:szCs w:val="20"/>
              </w:rPr>
              <w:br/>
              <w:t>Email:</w:t>
            </w:r>
            <w:hyperlink r:id="rId23">
              <w:r>
                <w:rPr>
                  <w:color w:val="1155CC"/>
                  <w:sz w:val="20"/>
                  <w:szCs w:val="20"/>
                  <w:u w:val="single"/>
                </w:rPr>
                <w:t>info@scubatech-grenada.com</w:t>
              </w:r>
            </w:hyperlink>
            <w:r>
              <w:rPr>
                <w:sz w:val="20"/>
                <w:szCs w:val="20"/>
              </w:rPr>
              <w:t xml:space="preserve"> </w:t>
            </w:r>
          </w:p>
        </w:tc>
        <w:tc>
          <w:tcPr>
            <w:tcW w:w="5480" w:type="dxa"/>
            <w:shd w:val="clear" w:color="auto" w:fill="auto"/>
            <w:tcMar>
              <w:top w:w="100" w:type="dxa"/>
              <w:left w:w="100" w:type="dxa"/>
              <w:bottom w:w="100" w:type="dxa"/>
              <w:right w:w="100" w:type="dxa"/>
            </w:tcMar>
          </w:tcPr>
          <w:p w14:paraId="59D38324" w14:textId="77777777" w:rsidR="00462C08" w:rsidRDefault="008151BC" w:rsidP="006D7A49">
            <w:pPr>
              <w:spacing w:after="120"/>
              <w:rPr>
                <w:sz w:val="20"/>
                <w:szCs w:val="20"/>
              </w:rPr>
            </w:pPr>
            <w:r>
              <w:rPr>
                <w:sz w:val="20"/>
                <w:szCs w:val="20"/>
              </w:rPr>
              <w:t xml:space="preserve">Offers diving tours on reefs and wreck sites </w:t>
            </w:r>
          </w:p>
        </w:tc>
      </w:tr>
      <w:tr w:rsidR="00462C08" w14:paraId="36AC5293" w14:textId="77777777">
        <w:tc>
          <w:tcPr>
            <w:tcW w:w="1080" w:type="dxa"/>
            <w:shd w:val="clear" w:color="auto" w:fill="auto"/>
            <w:tcMar>
              <w:top w:w="100" w:type="dxa"/>
              <w:left w:w="100" w:type="dxa"/>
              <w:bottom w:w="100" w:type="dxa"/>
              <w:right w:w="100" w:type="dxa"/>
            </w:tcMar>
          </w:tcPr>
          <w:p w14:paraId="160079AE" w14:textId="77777777" w:rsidR="00462C08" w:rsidRDefault="008151BC" w:rsidP="006D7A49">
            <w:pPr>
              <w:spacing w:after="120"/>
              <w:ind w:right="-100"/>
              <w:rPr>
                <w:sz w:val="20"/>
                <w:szCs w:val="20"/>
              </w:rPr>
            </w:pPr>
            <w:r>
              <w:rPr>
                <w:sz w:val="20"/>
                <w:szCs w:val="20"/>
              </w:rPr>
              <w:t>Aquanauts Grenada LTD</w:t>
            </w:r>
          </w:p>
        </w:tc>
        <w:tc>
          <w:tcPr>
            <w:tcW w:w="2790" w:type="dxa"/>
            <w:shd w:val="clear" w:color="auto" w:fill="auto"/>
            <w:tcMar>
              <w:top w:w="100" w:type="dxa"/>
              <w:left w:w="100" w:type="dxa"/>
              <w:bottom w:w="100" w:type="dxa"/>
              <w:right w:w="100" w:type="dxa"/>
            </w:tcMar>
          </w:tcPr>
          <w:p w14:paraId="2B48B47F" w14:textId="77777777" w:rsidR="00462C08" w:rsidRDefault="008151BC" w:rsidP="006D7A49">
            <w:pPr>
              <w:spacing w:after="120"/>
              <w:rPr>
                <w:sz w:val="20"/>
                <w:szCs w:val="20"/>
              </w:rPr>
            </w:pPr>
            <w:r>
              <w:rPr>
                <w:sz w:val="20"/>
                <w:szCs w:val="20"/>
              </w:rPr>
              <w:t>P.O. Box 1264 St. George’s Grenada W.I</w:t>
            </w:r>
          </w:p>
          <w:p w14:paraId="1F412D07" w14:textId="77777777" w:rsidR="00462C08" w:rsidRDefault="008151BC" w:rsidP="006D7A49">
            <w:pPr>
              <w:spacing w:after="120"/>
              <w:rPr>
                <w:sz w:val="20"/>
                <w:szCs w:val="20"/>
              </w:rPr>
            </w:pPr>
            <w:r>
              <w:rPr>
                <w:sz w:val="20"/>
                <w:szCs w:val="20"/>
              </w:rPr>
              <w:t xml:space="preserve">Phone: 473-444-1126, </w:t>
            </w:r>
            <w:r>
              <w:rPr>
                <w:sz w:val="20"/>
                <w:szCs w:val="20"/>
              </w:rPr>
              <w:br/>
              <w:t>Email:</w:t>
            </w:r>
            <w:hyperlink r:id="rId24">
              <w:r>
                <w:rPr>
                  <w:color w:val="1155CC"/>
                  <w:sz w:val="20"/>
                  <w:szCs w:val="20"/>
                  <w:u w:val="single"/>
                </w:rPr>
                <w:t>sales@aquanautsgrenada.com</w:t>
              </w:r>
            </w:hyperlink>
          </w:p>
        </w:tc>
        <w:tc>
          <w:tcPr>
            <w:tcW w:w="5480" w:type="dxa"/>
            <w:shd w:val="clear" w:color="auto" w:fill="auto"/>
            <w:tcMar>
              <w:top w:w="100" w:type="dxa"/>
              <w:left w:w="100" w:type="dxa"/>
              <w:bottom w:w="100" w:type="dxa"/>
              <w:right w:w="100" w:type="dxa"/>
            </w:tcMar>
          </w:tcPr>
          <w:p w14:paraId="2269248F" w14:textId="77777777" w:rsidR="00462C08" w:rsidRDefault="008151BC" w:rsidP="006D7A49">
            <w:pPr>
              <w:spacing w:after="120"/>
              <w:rPr>
                <w:sz w:val="20"/>
                <w:szCs w:val="20"/>
              </w:rPr>
            </w:pPr>
            <w:r>
              <w:rPr>
                <w:sz w:val="20"/>
                <w:szCs w:val="20"/>
              </w:rPr>
              <w:t>Offers dive tours to 30 reef and 15 wreck sites in Grenada</w:t>
            </w:r>
          </w:p>
        </w:tc>
      </w:tr>
      <w:tr w:rsidR="00462C08" w14:paraId="72820163" w14:textId="77777777">
        <w:tc>
          <w:tcPr>
            <w:tcW w:w="1080" w:type="dxa"/>
            <w:shd w:val="clear" w:color="auto" w:fill="auto"/>
            <w:tcMar>
              <w:top w:w="100" w:type="dxa"/>
              <w:left w:w="100" w:type="dxa"/>
              <w:bottom w:w="100" w:type="dxa"/>
              <w:right w:w="100" w:type="dxa"/>
            </w:tcMar>
          </w:tcPr>
          <w:p w14:paraId="0BE895F7" w14:textId="77777777" w:rsidR="00462C08" w:rsidRDefault="008151BC" w:rsidP="006D7A49">
            <w:pPr>
              <w:spacing w:after="120"/>
              <w:rPr>
                <w:sz w:val="20"/>
                <w:szCs w:val="20"/>
              </w:rPr>
            </w:pPr>
            <w:r>
              <w:rPr>
                <w:sz w:val="20"/>
                <w:szCs w:val="20"/>
              </w:rPr>
              <w:t>Caribbean Horizons/ McIntyre Bros LTD</w:t>
            </w:r>
          </w:p>
        </w:tc>
        <w:tc>
          <w:tcPr>
            <w:tcW w:w="2790" w:type="dxa"/>
            <w:shd w:val="clear" w:color="auto" w:fill="auto"/>
            <w:tcMar>
              <w:top w:w="100" w:type="dxa"/>
              <w:left w:w="100" w:type="dxa"/>
              <w:bottom w:w="100" w:type="dxa"/>
              <w:right w:w="100" w:type="dxa"/>
            </w:tcMar>
          </w:tcPr>
          <w:p w14:paraId="74CDDFEC" w14:textId="77777777" w:rsidR="00462C08" w:rsidRDefault="008151BC" w:rsidP="006D7A49">
            <w:pPr>
              <w:spacing w:after="120"/>
              <w:rPr>
                <w:sz w:val="20"/>
                <w:szCs w:val="20"/>
              </w:rPr>
            </w:pPr>
            <w:r>
              <w:rPr>
                <w:sz w:val="20"/>
                <w:szCs w:val="20"/>
              </w:rPr>
              <w:t>True Blue, PO Box 70, St. George’s, Grenada, West Indies</w:t>
            </w:r>
            <w:r>
              <w:rPr>
                <w:sz w:val="20"/>
                <w:szCs w:val="20"/>
              </w:rPr>
              <w:br/>
              <w:t>Phone: 473-444-1555; email: info@caribbeanhorizons.com</w:t>
            </w:r>
          </w:p>
        </w:tc>
        <w:tc>
          <w:tcPr>
            <w:tcW w:w="5480" w:type="dxa"/>
            <w:shd w:val="clear" w:color="auto" w:fill="auto"/>
            <w:tcMar>
              <w:top w:w="100" w:type="dxa"/>
              <w:left w:w="100" w:type="dxa"/>
              <w:bottom w:w="100" w:type="dxa"/>
              <w:right w:w="100" w:type="dxa"/>
            </w:tcMar>
          </w:tcPr>
          <w:p w14:paraId="19144D9C" w14:textId="77777777" w:rsidR="00462C08" w:rsidRDefault="008151BC" w:rsidP="006D7A49">
            <w:pPr>
              <w:spacing w:after="120"/>
              <w:rPr>
                <w:sz w:val="20"/>
                <w:szCs w:val="20"/>
              </w:rPr>
            </w:pPr>
            <w:r>
              <w:rPr>
                <w:sz w:val="20"/>
                <w:szCs w:val="20"/>
              </w:rPr>
              <w:t xml:space="preserve">Large tourism company offering transportation, land and sea tours to local business attractions, hikes, botanical garden, spice and rum distillery stations. </w:t>
            </w:r>
          </w:p>
          <w:p w14:paraId="3AF20A4D" w14:textId="77777777" w:rsidR="00462C08" w:rsidRDefault="00462C08" w:rsidP="006D7A49">
            <w:pPr>
              <w:widowControl w:val="0"/>
              <w:spacing w:after="120"/>
              <w:rPr>
                <w:sz w:val="20"/>
                <w:szCs w:val="20"/>
              </w:rPr>
            </w:pPr>
          </w:p>
        </w:tc>
      </w:tr>
    </w:tbl>
    <w:p w14:paraId="007C35DE" w14:textId="77777777" w:rsidR="00462C08" w:rsidRDefault="00462C08">
      <w:pPr>
        <w:rPr>
          <w:sz w:val="20"/>
          <w:szCs w:val="20"/>
          <w:highlight w:val="yellow"/>
        </w:rPr>
      </w:pPr>
    </w:p>
    <w:p w14:paraId="382B45B7"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b/>
          <w:color w:val="000000"/>
          <w:sz w:val="22"/>
          <w:szCs w:val="22"/>
        </w:rPr>
        <w:t xml:space="preserve">Saint Lucia: </w:t>
      </w:r>
      <w:r>
        <w:rPr>
          <w:color w:val="000000"/>
          <w:sz w:val="22"/>
          <w:szCs w:val="22"/>
        </w:rPr>
        <w:t xml:space="preserve">The key government partner agency in Saint Lucia will be the Ministry of Sustainable Development, which is responsible for managing all multilateral organizational grants, but other department partners will also be necessary, including the National Conservation Authority and the Ministry of Agriculture, Lands, Forestry, and Fisheries. The project will create lines of dialogue between these agencies to improve the management of Protected Areas, and specifically to create a streamlined management plan for the proposed </w:t>
      </w:r>
      <w:proofErr w:type="spellStart"/>
      <w:r>
        <w:rPr>
          <w:color w:val="000000"/>
          <w:sz w:val="22"/>
          <w:szCs w:val="22"/>
        </w:rPr>
        <w:t>Iyanola</w:t>
      </w:r>
      <w:proofErr w:type="spellEnd"/>
      <w:r>
        <w:rPr>
          <w:color w:val="000000"/>
          <w:sz w:val="22"/>
          <w:szCs w:val="22"/>
        </w:rPr>
        <w:t xml:space="preserve"> National Park. The participation of legislators will also be crucial to the project’s success. Saint Lucia has numerous potential legislative conservation caucus members based on current or previous membership in relevant ministries, as well as stakeholder constituencies, and come from both the United Workers Party (UWP) and Saint Lucia </w:t>
      </w:r>
      <w:proofErr w:type="spellStart"/>
      <w:r>
        <w:rPr>
          <w:color w:val="000000"/>
          <w:sz w:val="22"/>
          <w:szCs w:val="22"/>
        </w:rPr>
        <w:t>Labour</w:t>
      </w:r>
      <w:proofErr w:type="spellEnd"/>
      <w:r>
        <w:rPr>
          <w:color w:val="000000"/>
          <w:sz w:val="22"/>
          <w:szCs w:val="22"/>
        </w:rPr>
        <w:t xml:space="preserve"> Party (SLP). </w:t>
      </w:r>
    </w:p>
    <w:p w14:paraId="6F1E3C92" w14:textId="77777777" w:rsidR="00462C08" w:rsidRPr="00304765" w:rsidRDefault="00462C08" w:rsidP="00304765">
      <w:pPr>
        <w:pBdr>
          <w:top w:val="nil"/>
          <w:left w:val="nil"/>
          <w:bottom w:val="nil"/>
          <w:right w:val="nil"/>
          <w:between w:val="nil"/>
        </w:pBdr>
        <w:tabs>
          <w:tab w:val="left" w:pos="540"/>
        </w:tabs>
        <w:jc w:val="both"/>
        <w:rPr>
          <w:color w:val="000000"/>
          <w:sz w:val="22"/>
          <w:szCs w:val="22"/>
        </w:rPr>
      </w:pPr>
    </w:p>
    <w:p w14:paraId="76069017" w14:textId="77777777" w:rsidR="009C1609" w:rsidRDefault="008151BC" w:rsidP="002D7416">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There are many potential partnerships in private tourism companies operating in Saint Lucia; many take an interest in conservation and community development, and some even offer tours of local fishing communities; these companies would likely be very interested in being part of the management planning process for the proposed </w:t>
      </w:r>
      <w:proofErr w:type="spellStart"/>
      <w:r>
        <w:rPr>
          <w:color w:val="000000"/>
          <w:sz w:val="22"/>
          <w:szCs w:val="22"/>
        </w:rPr>
        <w:t>Iyanola</w:t>
      </w:r>
      <w:proofErr w:type="spellEnd"/>
      <w:r>
        <w:rPr>
          <w:color w:val="000000"/>
          <w:sz w:val="22"/>
          <w:szCs w:val="22"/>
        </w:rPr>
        <w:t xml:space="preserve"> National Park. </w:t>
      </w:r>
      <w:r w:rsidR="00A565A7" w:rsidRPr="002D7416">
        <w:rPr>
          <w:color w:val="000000"/>
          <w:sz w:val="22"/>
          <w:szCs w:val="22"/>
        </w:rPr>
        <w:t xml:space="preserve">Saint Lucia's </w:t>
      </w:r>
      <w:r w:rsidR="002D7416">
        <w:rPr>
          <w:color w:val="000000"/>
          <w:sz w:val="22"/>
          <w:szCs w:val="22"/>
        </w:rPr>
        <w:t>H</w:t>
      </w:r>
      <w:r w:rsidR="00A565A7" w:rsidRPr="002D7416">
        <w:rPr>
          <w:color w:val="000000"/>
          <w:sz w:val="22"/>
          <w:szCs w:val="22"/>
        </w:rPr>
        <w:t xml:space="preserve">otel and </w:t>
      </w:r>
      <w:r w:rsidR="002D7416">
        <w:rPr>
          <w:color w:val="000000"/>
          <w:sz w:val="22"/>
          <w:szCs w:val="22"/>
        </w:rPr>
        <w:t>T</w:t>
      </w:r>
      <w:r w:rsidR="00A565A7" w:rsidRPr="002D7416">
        <w:rPr>
          <w:color w:val="000000"/>
          <w:sz w:val="22"/>
          <w:szCs w:val="22"/>
        </w:rPr>
        <w:t xml:space="preserve">ourism </w:t>
      </w:r>
      <w:r w:rsidR="002D7416">
        <w:rPr>
          <w:color w:val="000000"/>
          <w:sz w:val="22"/>
          <w:szCs w:val="22"/>
        </w:rPr>
        <w:t>A</w:t>
      </w:r>
      <w:r w:rsidR="00A565A7" w:rsidRPr="002D7416">
        <w:rPr>
          <w:color w:val="000000"/>
          <w:sz w:val="22"/>
          <w:szCs w:val="22"/>
        </w:rPr>
        <w:t>ssociation's (SLHTA) vision is to be the premier private sector tourism organization in St. Lucia, providing sound and dynamic leadership for its members</w:t>
      </w:r>
      <w:r w:rsidR="002D7416">
        <w:rPr>
          <w:color w:val="000000"/>
          <w:sz w:val="22"/>
          <w:szCs w:val="22"/>
        </w:rPr>
        <w:t>,</w:t>
      </w:r>
      <w:r w:rsidR="00A565A7" w:rsidRPr="002D7416">
        <w:rPr>
          <w:color w:val="000000"/>
          <w:sz w:val="22"/>
          <w:szCs w:val="22"/>
        </w:rPr>
        <w:t xml:space="preserve"> functioning as the principal intermediary for tourism service providers, and, creating an influential lobby on tourism development issues.” </w:t>
      </w:r>
      <w:r w:rsidR="002D7416">
        <w:rPr>
          <w:color w:val="000000"/>
          <w:sz w:val="22"/>
          <w:szCs w:val="22"/>
        </w:rPr>
        <w:t>Given its role</w:t>
      </w:r>
      <w:r w:rsidR="00A565A7" w:rsidRPr="002D7416">
        <w:rPr>
          <w:color w:val="000000"/>
          <w:sz w:val="22"/>
          <w:szCs w:val="22"/>
        </w:rPr>
        <w:t>, it will be a useful private</w:t>
      </w:r>
      <w:r w:rsidR="00FE43BC">
        <w:rPr>
          <w:color w:val="000000"/>
          <w:sz w:val="22"/>
          <w:szCs w:val="22"/>
        </w:rPr>
        <w:t>-</w:t>
      </w:r>
      <w:r w:rsidR="00A565A7" w:rsidRPr="002D7416">
        <w:rPr>
          <w:color w:val="000000"/>
          <w:sz w:val="22"/>
          <w:szCs w:val="22"/>
        </w:rPr>
        <w:t>sector linkage for the caucus, especially through its environmental committee.</w:t>
      </w:r>
      <w:r w:rsidR="00A565A7">
        <w:rPr>
          <w:rFonts w:ascii="Calibri" w:hAnsi="Calibri" w:cs="Calibri"/>
          <w:color w:val="000000"/>
          <w:sz w:val="20"/>
          <w:szCs w:val="20"/>
        </w:rPr>
        <w:t xml:space="preserve"> </w:t>
      </w:r>
      <w:r>
        <w:rPr>
          <w:color w:val="000000"/>
          <w:sz w:val="22"/>
          <w:szCs w:val="22"/>
        </w:rPr>
        <w:t xml:space="preserve">Nonprofits that work in mangrove and sea turtle conservation, such as the </w:t>
      </w:r>
      <w:proofErr w:type="spellStart"/>
      <w:r>
        <w:rPr>
          <w:color w:val="000000"/>
          <w:sz w:val="22"/>
          <w:szCs w:val="22"/>
        </w:rPr>
        <w:t>Desbarras</w:t>
      </w:r>
      <w:proofErr w:type="spellEnd"/>
      <w:r>
        <w:rPr>
          <w:color w:val="000000"/>
          <w:sz w:val="22"/>
          <w:szCs w:val="22"/>
        </w:rPr>
        <w:t xml:space="preserve"> Sea Turtle Watching Group (DSTWG) and the Saint Lucia Heritage Programme, may also be interested stakeholders. The private landowners of the three large estates within the boundaries of the proposed National Park will also be large stakeholders whose cooperation and agreement will be necessary if the designation of the National Park is to pass. </w:t>
      </w:r>
    </w:p>
    <w:p w14:paraId="74D2C7A6" w14:textId="77777777" w:rsidR="00462C08" w:rsidRDefault="008151BC">
      <w:pPr>
        <w:jc w:val="both"/>
        <w:rPr>
          <w:sz w:val="22"/>
          <w:szCs w:val="22"/>
        </w:rPr>
      </w:pPr>
      <w:r>
        <w:rPr>
          <w:sz w:val="22"/>
          <w:szCs w:val="22"/>
        </w:rPr>
        <w:t xml:space="preserve"> </w:t>
      </w:r>
    </w:p>
    <w:p w14:paraId="554230E7" w14:textId="77777777" w:rsidR="00A16471" w:rsidRDefault="00A16471">
      <w:pPr>
        <w:rPr>
          <w:b/>
          <w:sz w:val="22"/>
          <w:szCs w:val="22"/>
        </w:rPr>
      </w:pPr>
    </w:p>
    <w:p w14:paraId="675AE2A9" w14:textId="77777777" w:rsidR="00A16471" w:rsidRDefault="00A16471">
      <w:pPr>
        <w:rPr>
          <w:b/>
          <w:sz w:val="22"/>
          <w:szCs w:val="22"/>
        </w:rPr>
      </w:pPr>
    </w:p>
    <w:p w14:paraId="24B657F2" w14:textId="77777777" w:rsidR="00462C08" w:rsidRDefault="008151BC">
      <w:pPr>
        <w:rPr>
          <w:b/>
          <w:sz w:val="22"/>
          <w:szCs w:val="22"/>
        </w:rPr>
      </w:pPr>
      <w:r>
        <w:rPr>
          <w:b/>
          <w:sz w:val="22"/>
          <w:szCs w:val="22"/>
        </w:rPr>
        <w:lastRenderedPageBreak/>
        <w:t>Table 4: Saint Lucia Private Tourism Companies</w:t>
      </w:r>
    </w:p>
    <w:p w14:paraId="02589DA2" w14:textId="77777777" w:rsidR="00C24607" w:rsidRDefault="00C24607">
      <w:pPr>
        <w:rPr>
          <w:b/>
          <w:sz w:val="22"/>
          <w:szCs w:val="22"/>
        </w:rPr>
      </w:pPr>
    </w:p>
    <w:tbl>
      <w:tblPr>
        <w:tblStyle w:val="a4"/>
        <w:tblW w:w="9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50"/>
        <w:gridCol w:w="3330"/>
        <w:gridCol w:w="4670"/>
      </w:tblGrid>
      <w:tr w:rsidR="00462C08" w14:paraId="71BAB7FB" w14:textId="77777777">
        <w:trPr>
          <w:cantSplit/>
          <w:trHeight w:val="20"/>
          <w:tblHeader/>
        </w:trPr>
        <w:tc>
          <w:tcPr>
            <w:tcW w:w="1350" w:type="dxa"/>
            <w:shd w:val="clear" w:color="auto" w:fill="auto"/>
            <w:tcMar>
              <w:top w:w="100" w:type="dxa"/>
              <w:left w:w="100" w:type="dxa"/>
              <w:bottom w:w="100" w:type="dxa"/>
              <w:right w:w="100" w:type="dxa"/>
            </w:tcMar>
          </w:tcPr>
          <w:p w14:paraId="1CA4049B" w14:textId="77777777" w:rsidR="00462C08" w:rsidRDefault="008151BC" w:rsidP="00C24607">
            <w:pPr>
              <w:widowControl w:val="0"/>
              <w:spacing w:after="0"/>
              <w:rPr>
                <w:sz w:val="20"/>
                <w:szCs w:val="20"/>
              </w:rPr>
            </w:pPr>
            <w:r>
              <w:rPr>
                <w:b/>
                <w:sz w:val="20"/>
                <w:szCs w:val="20"/>
              </w:rPr>
              <w:t>Company</w:t>
            </w:r>
          </w:p>
        </w:tc>
        <w:tc>
          <w:tcPr>
            <w:tcW w:w="3330" w:type="dxa"/>
            <w:shd w:val="clear" w:color="auto" w:fill="auto"/>
            <w:tcMar>
              <w:top w:w="100" w:type="dxa"/>
              <w:left w:w="100" w:type="dxa"/>
              <w:bottom w:w="100" w:type="dxa"/>
              <w:right w:w="100" w:type="dxa"/>
            </w:tcMar>
          </w:tcPr>
          <w:p w14:paraId="5B515CFD" w14:textId="77777777" w:rsidR="00462C08" w:rsidRDefault="008151BC" w:rsidP="00C24607">
            <w:pPr>
              <w:widowControl w:val="0"/>
              <w:spacing w:after="0"/>
              <w:rPr>
                <w:b/>
                <w:sz w:val="20"/>
                <w:szCs w:val="20"/>
              </w:rPr>
            </w:pPr>
            <w:r>
              <w:rPr>
                <w:b/>
                <w:sz w:val="20"/>
                <w:szCs w:val="20"/>
              </w:rPr>
              <w:t>Contact</w:t>
            </w:r>
          </w:p>
        </w:tc>
        <w:tc>
          <w:tcPr>
            <w:tcW w:w="4670" w:type="dxa"/>
            <w:shd w:val="clear" w:color="auto" w:fill="auto"/>
            <w:tcMar>
              <w:top w:w="100" w:type="dxa"/>
              <w:left w:w="100" w:type="dxa"/>
              <w:bottom w:w="100" w:type="dxa"/>
              <w:right w:w="100" w:type="dxa"/>
            </w:tcMar>
          </w:tcPr>
          <w:p w14:paraId="5B694CF8" w14:textId="77777777" w:rsidR="00462C08" w:rsidRDefault="008151BC" w:rsidP="00C24607">
            <w:pPr>
              <w:widowControl w:val="0"/>
              <w:spacing w:after="0"/>
              <w:rPr>
                <w:b/>
                <w:sz w:val="20"/>
                <w:szCs w:val="20"/>
              </w:rPr>
            </w:pPr>
            <w:r>
              <w:rPr>
                <w:b/>
                <w:sz w:val="20"/>
                <w:szCs w:val="20"/>
              </w:rPr>
              <w:t xml:space="preserve">About </w:t>
            </w:r>
          </w:p>
        </w:tc>
      </w:tr>
      <w:tr w:rsidR="00462C08" w14:paraId="2B5E8129" w14:textId="77777777">
        <w:tc>
          <w:tcPr>
            <w:tcW w:w="1350" w:type="dxa"/>
            <w:shd w:val="clear" w:color="auto" w:fill="auto"/>
            <w:tcMar>
              <w:top w:w="100" w:type="dxa"/>
              <w:left w:w="100" w:type="dxa"/>
              <w:bottom w:w="100" w:type="dxa"/>
              <w:right w:w="100" w:type="dxa"/>
            </w:tcMar>
          </w:tcPr>
          <w:p w14:paraId="23311BFC" w14:textId="77777777" w:rsidR="00462C08" w:rsidRDefault="008151BC">
            <w:pPr>
              <w:rPr>
                <w:sz w:val="20"/>
                <w:szCs w:val="20"/>
              </w:rPr>
            </w:pPr>
            <w:r>
              <w:rPr>
                <w:sz w:val="20"/>
                <w:szCs w:val="20"/>
              </w:rPr>
              <w:t xml:space="preserve">Real St. Lucia Tours </w:t>
            </w:r>
          </w:p>
        </w:tc>
        <w:tc>
          <w:tcPr>
            <w:tcW w:w="3330" w:type="dxa"/>
            <w:shd w:val="clear" w:color="auto" w:fill="auto"/>
            <w:tcMar>
              <w:top w:w="100" w:type="dxa"/>
              <w:left w:w="100" w:type="dxa"/>
              <w:bottom w:w="100" w:type="dxa"/>
              <w:right w:w="100" w:type="dxa"/>
            </w:tcMar>
          </w:tcPr>
          <w:p w14:paraId="2E0B5981" w14:textId="77777777" w:rsidR="00462C08" w:rsidRDefault="008151BC">
            <w:pPr>
              <w:rPr>
                <w:sz w:val="20"/>
                <w:szCs w:val="20"/>
              </w:rPr>
            </w:pPr>
            <w:r>
              <w:rPr>
                <w:sz w:val="20"/>
                <w:szCs w:val="20"/>
              </w:rPr>
              <w:t xml:space="preserve">Phone: 1-758-717-8604 </w:t>
            </w:r>
          </w:p>
        </w:tc>
        <w:tc>
          <w:tcPr>
            <w:tcW w:w="4670" w:type="dxa"/>
            <w:shd w:val="clear" w:color="auto" w:fill="auto"/>
            <w:tcMar>
              <w:top w:w="100" w:type="dxa"/>
              <w:left w:w="100" w:type="dxa"/>
              <w:bottom w:w="100" w:type="dxa"/>
              <w:right w:w="100" w:type="dxa"/>
            </w:tcMar>
          </w:tcPr>
          <w:p w14:paraId="0475843B" w14:textId="77777777" w:rsidR="00462C08" w:rsidRDefault="008151BC">
            <w:pPr>
              <w:rPr>
                <w:sz w:val="20"/>
                <w:szCs w:val="20"/>
              </w:rPr>
            </w:pPr>
            <w:r>
              <w:rPr>
                <w:sz w:val="20"/>
                <w:szCs w:val="20"/>
              </w:rPr>
              <w:t xml:space="preserve">Recognizes themselves to have an impact on the </w:t>
            </w:r>
            <w:r w:rsidR="00C24607">
              <w:rPr>
                <w:sz w:val="20"/>
                <w:szCs w:val="20"/>
              </w:rPr>
              <w:t>well-being</w:t>
            </w:r>
            <w:r>
              <w:rPr>
                <w:sz w:val="20"/>
                <w:szCs w:val="20"/>
              </w:rPr>
              <w:t xml:space="preserve"> of community, guides, island and customers. Works towards research and contributes to causes that would generate the most impact mainly towards schools and children. </w:t>
            </w:r>
          </w:p>
        </w:tc>
      </w:tr>
      <w:tr w:rsidR="00462C08" w14:paraId="7E02E6FD" w14:textId="77777777">
        <w:tc>
          <w:tcPr>
            <w:tcW w:w="1350" w:type="dxa"/>
            <w:shd w:val="clear" w:color="auto" w:fill="auto"/>
            <w:tcMar>
              <w:top w:w="100" w:type="dxa"/>
              <w:left w:w="100" w:type="dxa"/>
              <w:bottom w:w="100" w:type="dxa"/>
              <w:right w:w="100" w:type="dxa"/>
            </w:tcMar>
          </w:tcPr>
          <w:p w14:paraId="638DBE6F" w14:textId="77777777" w:rsidR="00462C08" w:rsidRDefault="008151BC">
            <w:pPr>
              <w:rPr>
                <w:sz w:val="20"/>
                <w:szCs w:val="20"/>
              </w:rPr>
            </w:pPr>
            <w:r>
              <w:rPr>
                <w:sz w:val="20"/>
                <w:szCs w:val="20"/>
              </w:rPr>
              <w:t>Eco Adventures St. Lucia Tours &amp; Taxi</w:t>
            </w:r>
          </w:p>
        </w:tc>
        <w:tc>
          <w:tcPr>
            <w:tcW w:w="3330" w:type="dxa"/>
            <w:shd w:val="clear" w:color="auto" w:fill="auto"/>
            <w:tcMar>
              <w:top w:w="100" w:type="dxa"/>
              <w:left w:w="100" w:type="dxa"/>
              <w:bottom w:w="100" w:type="dxa"/>
              <w:right w:w="100" w:type="dxa"/>
            </w:tcMar>
          </w:tcPr>
          <w:p w14:paraId="4FCF9F89" w14:textId="77777777" w:rsidR="00462C08" w:rsidRDefault="008151BC">
            <w:pPr>
              <w:rPr>
                <w:sz w:val="20"/>
                <w:szCs w:val="20"/>
              </w:rPr>
            </w:pPr>
            <w:r>
              <w:rPr>
                <w:sz w:val="20"/>
                <w:szCs w:val="20"/>
              </w:rPr>
              <w:t xml:space="preserve">Phone: 758-7188398, +1-758-716-8396; </w:t>
            </w:r>
            <w:r>
              <w:rPr>
                <w:sz w:val="20"/>
                <w:szCs w:val="20"/>
              </w:rPr>
              <w:br/>
              <w:t>Email:</w:t>
            </w:r>
            <w:hyperlink r:id="rId25">
              <w:r>
                <w:rPr>
                  <w:color w:val="1155CC"/>
                  <w:sz w:val="20"/>
                  <w:szCs w:val="20"/>
                  <w:u w:val="single"/>
                </w:rPr>
                <w:t>jahrod.alcindor@stluciaecoadventures.com</w:t>
              </w:r>
            </w:hyperlink>
            <w:r>
              <w:rPr>
                <w:sz w:val="20"/>
                <w:szCs w:val="20"/>
              </w:rPr>
              <w:t>\</w:t>
            </w:r>
          </w:p>
        </w:tc>
        <w:tc>
          <w:tcPr>
            <w:tcW w:w="4670" w:type="dxa"/>
            <w:shd w:val="clear" w:color="auto" w:fill="auto"/>
            <w:tcMar>
              <w:top w:w="100" w:type="dxa"/>
              <w:left w:w="100" w:type="dxa"/>
              <w:bottom w:w="100" w:type="dxa"/>
              <w:right w:w="100" w:type="dxa"/>
            </w:tcMar>
          </w:tcPr>
          <w:p w14:paraId="6B28243B" w14:textId="77777777" w:rsidR="00462C08" w:rsidRDefault="008151BC">
            <w:pPr>
              <w:rPr>
                <w:sz w:val="20"/>
                <w:szCs w:val="20"/>
              </w:rPr>
            </w:pPr>
            <w:r>
              <w:rPr>
                <w:sz w:val="20"/>
                <w:szCs w:val="20"/>
              </w:rPr>
              <w:t xml:space="preserve">Advertises as eco-tour company with tours of nature sites, waterfalls, volcano visits, rainforest hikes, birdwatching, and World Heritage Site visits. </w:t>
            </w:r>
          </w:p>
        </w:tc>
      </w:tr>
      <w:tr w:rsidR="00462C08" w14:paraId="1203D4FE" w14:textId="77777777">
        <w:tc>
          <w:tcPr>
            <w:tcW w:w="1350" w:type="dxa"/>
            <w:shd w:val="clear" w:color="auto" w:fill="auto"/>
            <w:tcMar>
              <w:top w:w="100" w:type="dxa"/>
              <w:left w:w="100" w:type="dxa"/>
              <w:bottom w:w="100" w:type="dxa"/>
              <w:right w:w="100" w:type="dxa"/>
            </w:tcMar>
          </w:tcPr>
          <w:p w14:paraId="506465FB" w14:textId="77777777" w:rsidR="00462C08" w:rsidRDefault="008151BC">
            <w:pPr>
              <w:rPr>
                <w:sz w:val="20"/>
                <w:szCs w:val="20"/>
              </w:rPr>
            </w:pPr>
            <w:r>
              <w:rPr>
                <w:sz w:val="20"/>
                <w:szCs w:val="20"/>
              </w:rPr>
              <w:t xml:space="preserve">St. Lucia Travel and Tours </w:t>
            </w:r>
          </w:p>
        </w:tc>
        <w:tc>
          <w:tcPr>
            <w:tcW w:w="3330" w:type="dxa"/>
            <w:shd w:val="clear" w:color="auto" w:fill="auto"/>
            <w:tcMar>
              <w:top w:w="100" w:type="dxa"/>
              <w:left w:w="100" w:type="dxa"/>
              <w:bottom w:w="100" w:type="dxa"/>
              <w:right w:w="100" w:type="dxa"/>
            </w:tcMar>
          </w:tcPr>
          <w:p w14:paraId="36A92194" w14:textId="77777777" w:rsidR="00462C08" w:rsidRDefault="008151BC">
            <w:pPr>
              <w:rPr>
                <w:sz w:val="20"/>
                <w:szCs w:val="20"/>
              </w:rPr>
            </w:pPr>
            <w:r>
              <w:rPr>
                <w:sz w:val="20"/>
                <w:szCs w:val="20"/>
              </w:rPr>
              <w:t>Micoud Highway, Vieux Fort, St. Lucia</w:t>
            </w:r>
            <w:r>
              <w:rPr>
                <w:sz w:val="20"/>
                <w:szCs w:val="20"/>
              </w:rPr>
              <w:br/>
              <w:t xml:space="preserve">Phone: 1-758-716-8598, </w:t>
            </w:r>
            <w:r>
              <w:rPr>
                <w:sz w:val="20"/>
                <w:szCs w:val="20"/>
              </w:rPr>
              <w:br/>
              <w:t xml:space="preserve">Email: </w:t>
            </w:r>
            <w:hyperlink r:id="rId26">
              <w:r>
                <w:rPr>
                  <w:color w:val="1155CC"/>
                  <w:sz w:val="20"/>
                  <w:szCs w:val="20"/>
                  <w:u w:val="single"/>
                </w:rPr>
                <w:t>info@stlucia-travel.com</w:t>
              </w:r>
            </w:hyperlink>
          </w:p>
        </w:tc>
        <w:tc>
          <w:tcPr>
            <w:tcW w:w="4670" w:type="dxa"/>
            <w:shd w:val="clear" w:color="auto" w:fill="auto"/>
            <w:tcMar>
              <w:top w:w="100" w:type="dxa"/>
              <w:left w:w="100" w:type="dxa"/>
              <w:bottom w:w="100" w:type="dxa"/>
              <w:right w:w="100" w:type="dxa"/>
            </w:tcMar>
          </w:tcPr>
          <w:p w14:paraId="117A0AFA" w14:textId="77777777" w:rsidR="00462C08" w:rsidRDefault="008151BC">
            <w:pPr>
              <w:rPr>
                <w:sz w:val="20"/>
                <w:szCs w:val="20"/>
              </w:rPr>
            </w:pPr>
            <w:r>
              <w:rPr>
                <w:sz w:val="20"/>
                <w:szCs w:val="20"/>
              </w:rPr>
              <w:t>Offers tours to small fishing villages, town of rum factory and banana plantation, botanical gardens, volcano springs.</w:t>
            </w:r>
          </w:p>
        </w:tc>
      </w:tr>
      <w:tr w:rsidR="00462C08" w14:paraId="2D02438D" w14:textId="77777777">
        <w:tc>
          <w:tcPr>
            <w:tcW w:w="1350" w:type="dxa"/>
            <w:shd w:val="clear" w:color="auto" w:fill="auto"/>
            <w:tcMar>
              <w:top w:w="100" w:type="dxa"/>
              <w:left w:w="100" w:type="dxa"/>
              <w:bottom w:w="100" w:type="dxa"/>
              <w:right w:w="100" w:type="dxa"/>
            </w:tcMar>
          </w:tcPr>
          <w:p w14:paraId="380EC248" w14:textId="77777777" w:rsidR="00462C08" w:rsidRDefault="008151BC">
            <w:pPr>
              <w:rPr>
                <w:sz w:val="20"/>
                <w:szCs w:val="20"/>
              </w:rPr>
            </w:pPr>
            <w:r>
              <w:rPr>
                <w:sz w:val="20"/>
                <w:szCs w:val="20"/>
              </w:rPr>
              <w:t xml:space="preserve">Discover Soufriere, St. Lucia </w:t>
            </w:r>
          </w:p>
        </w:tc>
        <w:tc>
          <w:tcPr>
            <w:tcW w:w="3330" w:type="dxa"/>
            <w:shd w:val="clear" w:color="auto" w:fill="auto"/>
            <w:tcMar>
              <w:top w:w="100" w:type="dxa"/>
              <w:left w:w="100" w:type="dxa"/>
              <w:bottom w:w="100" w:type="dxa"/>
              <w:right w:w="100" w:type="dxa"/>
            </w:tcMar>
          </w:tcPr>
          <w:p w14:paraId="29400BDD" w14:textId="77777777" w:rsidR="00462C08" w:rsidRDefault="008151BC">
            <w:pPr>
              <w:rPr>
                <w:sz w:val="20"/>
                <w:szCs w:val="20"/>
              </w:rPr>
            </w:pPr>
            <w:r>
              <w:rPr>
                <w:sz w:val="20"/>
                <w:szCs w:val="20"/>
              </w:rPr>
              <w:t>Soufriere, St. Lucia</w:t>
            </w:r>
            <w:r>
              <w:rPr>
                <w:sz w:val="20"/>
                <w:szCs w:val="20"/>
              </w:rPr>
              <w:br/>
              <w:t>Phone: 758-489-7077</w:t>
            </w:r>
            <w:r>
              <w:rPr>
                <w:sz w:val="20"/>
                <w:szCs w:val="20"/>
              </w:rPr>
              <w:br/>
              <w:t xml:space="preserve">Email: </w:t>
            </w:r>
            <w:hyperlink r:id="rId27">
              <w:r>
                <w:rPr>
                  <w:color w:val="1155CC"/>
                  <w:sz w:val="20"/>
                  <w:szCs w:val="20"/>
                  <w:u w:val="single"/>
                </w:rPr>
                <w:t>charles@discoversoufriere.com</w:t>
              </w:r>
            </w:hyperlink>
            <w:r>
              <w:rPr>
                <w:sz w:val="20"/>
                <w:szCs w:val="20"/>
              </w:rPr>
              <w:t xml:space="preserve"> </w:t>
            </w:r>
          </w:p>
        </w:tc>
        <w:tc>
          <w:tcPr>
            <w:tcW w:w="4670" w:type="dxa"/>
            <w:shd w:val="clear" w:color="auto" w:fill="auto"/>
            <w:tcMar>
              <w:top w:w="100" w:type="dxa"/>
              <w:left w:w="100" w:type="dxa"/>
              <w:bottom w:w="100" w:type="dxa"/>
              <w:right w:w="100" w:type="dxa"/>
            </w:tcMar>
          </w:tcPr>
          <w:p w14:paraId="1913F09C" w14:textId="77777777" w:rsidR="00462C08" w:rsidRDefault="008151BC">
            <w:pPr>
              <w:rPr>
                <w:sz w:val="20"/>
                <w:szCs w:val="20"/>
              </w:rPr>
            </w:pPr>
            <w:r>
              <w:rPr>
                <w:sz w:val="20"/>
                <w:szCs w:val="20"/>
              </w:rPr>
              <w:t>Offers various tours including ziplining through rainforest, whale watching, visiting coastal fishing communities, waterfall/botanical garden with knowledgeable guides able to provide information on the sites.</w:t>
            </w:r>
          </w:p>
        </w:tc>
      </w:tr>
      <w:tr w:rsidR="00462C08" w14:paraId="6722DCEE" w14:textId="77777777">
        <w:tc>
          <w:tcPr>
            <w:tcW w:w="1350" w:type="dxa"/>
            <w:shd w:val="clear" w:color="auto" w:fill="auto"/>
            <w:tcMar>
              <w:top w:w="100" w:type="dxa"/>
              <w:left w:w="100" w:type="dxa"/>
              <w:bottom w:w="100" w:type="dxa"/>
              <w:right w:w="100" w:type="dxa"/>
            </w:tcMar>
          </w:tcPr>
          <w:p w14:paraId="4AE63883" w14:textId="77777777" w:rsidR="00462C08" w:rsidRDefault="008151BC">
            <w:pPr>
              <w:rPr>
                <w:sz w:val="20"/>
                <w:szCs w:val="20"/>
              </w:rPr>
            </w:pPr>
            <w:r>
              <w:rPr>
                <w:sz w:val="20"/>
                <w:szCs w:val="20"/>
              </w:rPr>
              <w:t>Cox &amp; Company Limited</w:t>
            </w:r>
          </w:p>
        </w:tc>
        <w:tc>
          <w:tcPr>
            <w:tcW w:w="3330" w:type="dxa"/>
            <w:shd w:val="clear" w:color="auto" w:fill="auto"/>
            <w:tcMar>
              <w:top w:w="100" w:type="dxa"/>
              <w:left w:w="100" w:type="dxa"/>
              <w:bottom w:w="100" w:type="dxa"/>
              <w:right w:w="100" w:type="dxa"/>
            </w:tcMar>
          </w:tcPr>
          <w:p w14:paraId="7D12CD95" w14:textId="77777777" w:rsidR="00462C08" w:rsidRDefault="008151BC">
            <w:pPr>
              <w:rPr>
                <w:sz w:val="20"/>
                <w:szCs w:val="20"/>
              </w:rPr>
            </w:pPr>
            <w:r>
              <w:rPr>
                <w:sz w:val="20"/>
                <w:szCs w:val="20"/>
              </w:rPr>
              <w:t>PO Box 88 Castries, Gros Islet Hwy, Choc, St. Lucia</w:t>
            </w:r>
          </w:p>
          <w:p w14:paraId="5565BEB8" w14:textId="77777777" w:rsidR="00462C08" w:rsidRDefault="008151BC">
            <w:pPr>
              <w:rPr>
                <w:sz w:val="20"/>
                <w:szCs w:val="20"/>
              </w:rPr>
            </w:pPr>
            <w:r>
              <w:rPr>
                <w:sz w:val="20"/>
                <w:szCs w:val="20"/>
              </w:rPr>
              <w:t xml:space="preserve">Phone: 1-758-456-5000; </w:t>
            </w:r>
            <w:r>
              <w:rPr>
                <w:sz w:val="20"/>
                <w:szCs w:val="20"/>
              </w:rPr>
              <w:br/>
              <w:t>Email:</w:t>
            </w:r>
            <w:hyperlink r:id="rId28">
              <w:r>
                <w:rPr>
                  <w:color w:val="1155CC"/>
                  <w:sz w:val="20"/>
                  <w:szCs w:val="20"/>
                  <w:u w:val="single"/>
                </w:rPr>
                <w:t>info@coxcoltd.com</w:t>
              </w:r>
            </w:hyperlink>
            <w:r>
              <w:rPr>
                <w:sz w:val="20"/>
                <w:szCs w:val="20"/>
              </w:rPr>
              <w:t xml:space="preserve"> </w:t>
            </w:r>
          </w:p>
        </w:tc>
        <w:tc>
          <w:tcPr>
            <w:tcW w:w="4670" w:type="dxa"/>
            <w:shd w:val="clear" w:color="auto" w:fill="auto"/>
            <w:tcMar>
              <w:top w:w="100" w:type="dxa"/>
              <w:left w:w="100" w:type="dxa"/>
              <w:bottom w:w="100" w:type="dxa"/>
              <w:right w:w="100" w:type="dxa"/>
            </w:tcMar>
          </w:tcPr>
          <w:p w14:paraId="3B5280C5" w14:textId="77777777" w:rsidR="00462C08" w:rsidRDefault="008151BC">
            <w:pPr>
              <w:rPr>
                <w:sz w:val="20"/>
                <w:szCs w:val="20"/>
              </w:rPr>
            </w:pPr>
            <w:r>
              <w:rPr>
                <w:sz w:val="20"/>
                <w:szCs w:val="20"/>
              </w:rPr>
              <w:t xml:space="preserve">Offers tours including: visit of heritage sites displaying wide variety of flora and fauna and local traditions, dolphin and whale watching, canopy adventure tours, local village visits, and a cocoa production site. </w:t>
            </w:r>
          </w:p>
        </w:tc>
      </w:tr>
      <w:tr w:rsidR="00462C08" w14:paraId="6036885F" w14:textId="77777777">
        <w:tc>
          <w:tcPr>
            <w:tcW w:w="1350" w:type="dxa"/>
            <w:shd w:val="clear" w:color="auto" w:fill="auto"/>
            <w:tcMar>
              <w:top w:w="100" w:type="dxa"/>
              <w:left w:w="100" w:type="dxa"/>
              <w:bottom w:w="100" w:type="dxa"/>
              <w:right w:w="100" w:type="dxa"/>
            </w:tcMar>
          </w:tcPr>
          <w:p w14:paraId="3F828EB9" w14:textId="77777777" w:rsidR="00462C08" w:rsidRDefault="008151BC">
            <w:pPr>
              <w:rPr>
                <w:sz w:val="20"/>
                <w:szCs w:val="20"/>
              </w:rPr>
            </w:pPr>
            <w:r>
              <w:rPr>
                <w:sz w:val="20"/>
                <w:szCs w:val="20"/>
              </w:rPr>
              <w:t xml:space="preserve">Lucian Style Experience </w:t>
            </w:r>
          </w:p>
        </w:tc>
        <w:tc>
          <w:tcPr>
            <w:tcW w:w="3330" w:type="dxa"/>
            <w:shd w:val="clear" w:color="auto" w:fill="auto"/>
            <w:tcMar>
              <w:top w:w="100" w:type="dxa"/>
              <w:left w:w="100" w:type="dxa"/>
              <w:bottom w:w="100" w:type="dxa"/>
              <w:right w:w="100" w:type="dxa"/>
            </w:tcMar>
          </w:tcPr>
          <w:p w14:paraId="0EAA1724" w14:textId="77777777" w:rsidR="00462C08" w:rsidRDefault="008151BC">
            <w:pPr>
              <w:rPr>
                <w:sz w:val="20"/>
                <w:szCs w:val="20"/>
              </w:rPr>
            </w:pPr>
            <w:r>
              <w:rPr>
                <w:sz w:val="20"/>
                <w:szCs w:val="20"/>
              </w:rPr>
              <w:t xml:space="preserve">11 Reduit Beach Drive PO BOX RB2596 Rodney Bay, Saint Lucia WI </w:t>
            </w:r>
          </w:p>
          <w:p w14:paraId="2E4681F1" w14:textId="77777777" w:rsidR="00462C08" w:rsidRDefault="008151BC">
            <w:pPr>
              <w:rPr>
                <w:sz w:val="20"/>
                <w:szCs w:val="20"/>
              </w:rPr>
            </w:pPr>
            <w:r>
              <w:rPr>
                <w:sz w:val="20"/>
                <w:szCs w:val="20"/>
              </w:rPr>
              <w:t>Phone: 758-452-8300</w:t>
            </w:r>
          </w:p>
        </w:tc>
        <w:tc>
          <w:tcPr>
            <w:tcW w:w="4670" w:type="dxa"/>
            <w:shd w:val="clear" w:color="auto" w:fill="auto"/>
            <w:tcMar>
              <w:top w:w="100" w:type="dxa"/>
              <w:left w:w="100" w:type="dxa"/>
              <w:bottom w:w="100" w:type="dxa"/>
              <w:right w:w="100" w:type="dxa"/>
            </w:tcMar>
          </w:tcPr>
          <w:p w14:paraId="61F3C76D" w14:textId="77777777" w:rsidR="00462C08" w:rsidRDefault="008151BC">
            <w:pPr>
              <w:rPr>
                <w:sz w:val="20"/>
                <w:szCs w:val="20"/>
              </w:rPr>
            </w:pPr>
            <w:r>
              <w:rPr>
                <w:sz w:val="20"/>
                <w:szCs w:val="20"/>
              </w:rPr>
              <w:t xml:space="preserve">Similar to Cox &amp; Co: Offers tours including: visit of heritage sites displaying wide variety of flora and fauna and local traditions, dolphin and whale watching, canopy adventure tours, local village visits, bird watching, deep sea fishing, and a cocoa production site. </w:t>
            </w:r>
          </w:p>
        </w:tc>
      </w:tr>
    </w:tbl>
    <w:p w14:paraId="271A944E" w14:textId="77777777" w:rsidR="00462C08" w:rsidRDefault="00462C08">
      <w:pPr>
        <w:pStyle w:val="Heading2"/>
        <w:ind w:left="0"/>
      </w:pPr>
      <w:bookmarkStart w:id="33" w:name="_3o7alnk" w:colFirst="0" w:colLast="0"/>
      <w:bookmarkStart w:id="34" w:name="_23ckvvd" w:colFirst="0" w:colLast="0"/>
      <w:bookmarkEnd w:id="33"/>
      <w:bookmarkEnd w:id="34"/>
    </w:p>
    <w:p w14:paraId="41B84E7A" w14:textId="77777777" w:rsidR="00462C08" w:rsidRDefault="008151BC">
      <w:pPr>
        <w:pStyle w:val="Heading2"/>
        <w:ind w:left="0"/>
      </w:pPr>
      <w:bookmarkStart w:id="35" w:name="_Toc8820315"/>
      <w:r>
        <w:t>2.6</w:t>
      </w:r>
      <w:r>
        <w:tab/>
        <w:t>Baseline Analysis and Gaps</w:t>
      </w:r>
      <w:bookmarkEnd w:id="35"/>
    </w:p>
    <w:p w14:paraId="56A76580" w14:textId="77777777" w:rsidR="00462C08" w:rsidRDefault="00462C08">
      <w:pPr>
        <w:widowControl w:val="0"/>
        <w:jc w:val="both"/>
        <w:rPr>
          <w:rFonts w:ascii="Times" w:eastAsia="Times" w:hAnsi="Times" w:cs="Times"/>
          <w:sz w:val="22"/>
          <w:szCs w:val="22"/>
        </w:rPr>
      </w:pPr>
    </w:p>
    <w:p w14:paraId="6EEDCEC4"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rFonts w:ascii="Times" w:eastAsia="Times" w:hAnsi="Times" w:cs="Times"/>
          <w:color w:val="000000"/>
          <w:sz w:val="22"/>
          <w:szCs w:val="22"/>
        </w:rPr>
      </w:pPr>
      <w:r>
        <w:rPr>
          <w:rFonts w:ascii="Times" w:eastAsia="Times" w:hAnsi="Times" w:cs="Times"/>
          <w:color w:val="000000"/>
          <w:sz w:val="22"/>
          <w:szCs w:val="22"/>
        </w:rPr>
        <w:t xml:space="preserve">Countries identified for this project are part of the Convention on Biological Diversity and have proclaimed extensive networks of PAs and reserves; however, actual protection at many of these “protected” areas is underdeveloped and underfunded. Public access, sustainable benefits to local people, parks capacity and infrastructure, organization, and visibility (public awareness) are often lacking. Many countries, despite having good intentions, under-invest in conservation because other immediate priority human needs take precedence. This is particularly true in areas affected by recent devastating hurricanes that have crippled </w:t>
      </w:r>
      <w:r w:rsidR="006D7A49">
        <w:rPr>
          <w:rFonts w:ascii="Times" w:eastAsia="Times" w:hAnsi="Times" w:cs="Times"/>
          <w:color w:val="000000"/>
          <w:sz w:val="22"/>
          <w:szCs w:val="22"/>
        </w:rPr>
        <w:t>and, in some cases,</w:t>
      </w:r>
      <w:r>
        <w:rPr>
          <w:rFonts w:ascii="Times" w:eastAsia="Times" w:hAnsi="Times" w:cs="Times"/>
          <w:color w:val="000000"/>
          <w:sz w:val="22"/>
          <w:szCs w:val="22"/>
        </w:rPr>
        <w:t xml:space="preserve"> completely wiped out vital infrastructure. To the extent that active, managed conservation is carried out, there is a tendency to depend to a high degree upon international support. A 2004 World Resources Institute study estimated that between 350 million USD and 870 million </w:t>
      </w:r>
      <w:r>
        <w:rPr>
          <w:rFonts w:ascii="Times" w:eastAsia="Times" w:hAnsi="Times" w:cs="Times"/>
          <w:color w:val="000000"/>
          <w:sz w:val="22"/>
          <w:szCs w:val="22"/>
        </w:rPr>
        <w:lastRenderedPageBreak/>
        <w:t>USD could be lost annually between 2015 and 2050 due to declining fish stocks, reduced tourism, loss of shoreline protection, and coral reef degradation throughout the region.</w:t>
      </w:r>
    </w:p>
    <w:p w14:paraId="34222B4B" w14:textId="77777777" w:rsidR="00462C08" w:rsidRDefault="00462C08">
      <w:pPr>
        <w:widowControl w:val="0"/>
        <w:tabs>
          <w:tab w:val="left" w:pos="540"/>
        </w:tabs>
        <w:jc w:val="both"/>
        <w:rPr>
          <w:rFonts w:ascii="Times" w:eastAsia="Times" w:hAnsi="Times" w:cs="Times"/>
          <w:sz w:val="22"/>
          <w:szCs w:val="22"/>
        </w:rPr>
      </w:pPr>
    </w:p>
    <w:p w14:paraId="1DE399EA"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rFonts w:ascii="Times" w:eastAsia="Times" w:hAnsi="Times" w:cs="Times"/>
          <w:color w:val="000000"/>
          <w:sz w:val="22"/>
          <w:szCs w:val="22"/>
        </w:rPr>
      </w:pPr>
      <w:r>
        <w:rPr>
          <w:rFonts w:ascii="Times" w:eastAsia="Times" w:hAnsi="Times" w:cs="Times"/>
          <w:color w:val="000000"/>
          <w:sz w:val="22"/>
          <w:szCs w:val="22"/>
        </w:rPr>
        <w:t xml:space="preserve">In </w:t>
      </w:r>
      <w:r>
        <w:rPr>
          <w:rFonts w:ascii="Times" w:eastAsia="Times" w:hAnsi="Times" w:cs="Times"/>
          <w:b/>
          <w:color w:val="000000"/>
          <w:sz w:val="22"/>
          <w:szCs w:val="22"/>
        </w:rPr>
        <w:t>Antigua and Barbuda</w:t>
      </w:r>
      <w:r>
        <w:rPr>
          <w:rFonts w:ascii="Times" w:eastAsia="Times" w:hAnsi="Times" w:cs="Times"/>
          <w:color w:val="000000"/>
          <w:sz w:val="22"/>
          <w:szCs w:val="22"/>
        </w:rPr>
        <w:t>, for example, parks have been designated, but the NBSAP notes the need to “establish the necessary policy and legal framework to facilitate the management and sustainable use and protection of the country’s biodiversity.” Environmental Protection Areas are authorized by 2003/2004 legislation that “places emphasis on protected areas and the establishment of a trust fund for the management of these areas.” Specifically, in the North East Marine Management Area, “The Environmental Awareness Group and Antiguan Government are protecting biodiversity through marine management, fisheries regulations, educational programs and community outreach.”</w:t>
      </w:r>
      <w:r>
        <w:rPr>
          <w:color w:val="000000"/>
          <w:vertAlign w:val="superscript"/>
        </w:rPr>
        <w:footnoteReference w:id="98"/>
      </w:r>
      <w:r>
        <w:rPr>
          <w:rFonts w:ascii="Times" w:eastAsia="Times" w:hAnsi="Times" w:cs="Times"/>
          <w:color w:val="000000"/>
          <w:sz w:val="22"/>
          <w:szCs w:val="22"/>
        </w:rPr>
        <w:t xml:space="preserve"> Additionally, the Barbuda MMA (Marine Managed Area) contains the “largest seascape of mangroves-seagrass-corals in Eastern Caribbean.”</w:t>
      </w:r>
      <w:r>
        <w:rPr>
          <w:color w:val="000000"/>
          <w:vertAlign w:val="superscript"/>
        </w:rPr>
        <w:footnoteReference w:id="99"/>
      </w:r>
      <w:r>
        <w:rPr>
          <w:rFonts w:ascii="Times" w:eastAsia="Times" w:hAnsi="Times" w:cs="Times"/>
          <w:color w:val="000000"/>
          <w:sz w:val="22"/>
          <w:szCs w:val="22"/>
        </w:rPr>
        <w:t xml:space="preserve"> These are discussed in more detail below. </w:t>
      </w:r>
    </w:p>
    <w:p w14:paraId="3F946C4A" w14:textId="77777777" w:rsidR="00462C08" w:rsidRDefault="00462C08">
      <w:pPr>
        <w:widowControl w:val="0"/>
        <w:tabs>
          <w:tab w:val="left" w:pos="540"/>
        </w:tabs>
        <w:jc w:val="both"/>
        <w:rPr>
          <w:rFonts w:ascii="Times" w:eastAsia="Times" w:hAnsi="Times" w:cs="Times"/>
          <w:sz w:val="22"/>
          <w:szCs w:val="22"/>
        </w:rPr>
      </w:pPr>
    </w:p>
    <w:p w14:paraId="3C0B3B42"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rFonts w:ascii="Times" w:eastAsia="Times" w:hAnsi="Times" w:cs="Times"/>
          <w:color w:val="000000"/>
          <w:sz w:val="22"/>
          <w:szCs w:val="22"/>
        </w:rPr>
      </w:pPr>
      <w:r>
        <w:rPr>
          <w:rFonts w:ascii="Times" w:eastAsia="Times" w:hAnsi="Times" w:cs="Times"/>
          <w:color w:val="000000"/>
          <w:sz w:val="22"/>
          <w:szCs w:val="22"/>
        </w:rPr>
        <w:t xml:space="preserve">In 2018, the Government of Antigua and Barbuda’s provided funds </w:t>
      </w:r>
      <w:r w:rsidR="006D7A49">
        <w:rPr>
          <w:rFonts w:ascii="Times" w:eastAsia="Times" w:hAnsi="Times" w:cs="Times"/>
          <w:color w:val="000000"/>
          <w:sz w:val="22"/>
          <w:szCs w:val="22"/>
        </w:rPr>
        <w:t>totaling</w:t>
      </w:r>
      <w:r>
        <w:rPr>
          <w:rFonts w:ascii="Times" w:eastAsia="Times" w:hAnsi="Times" w:cs="Times"/>
          <w:color w:val="000000"/>
          <w:sz w:val="22"/>
          <w:szCs w:val="22"/>
        </w:rPr>
        <w:t xml:space="preserve"> 3,514,908 USD</w:t>
      </w:r>
      <w:r>
        <w:rPr>
          <w:rFonts w:ascii="Times" w:eastAsia="Times" w:hAnsi="Times" w:cs="Times"/>
          <w:color w:val="000000"/>
          <w:sz w:val="22"/>
          <w:szCs w:val="22"/>
          <w:vertAlign w:val="superscript"/>
        </w:rPr>
        <w:footnoteReference w:id="100"/>
      </w:r>
      <w:r>
        <w:rPr>
          <w:rFonts w:ascii="Times" w:eastAsia="Times" w:hAnsi="Times" w:cs="Times"/>
          <w:color w:val="000000"/>
          <w:sz w:val="22"/>
          <w:szCs w:val="22"/>
        </w:rPr>
        <w:t xml:space="preserve"> to the Environment Division of the Ministry of Environment and Health, as well as 1,537,155 USD to the Fisheries Division and 504,998 USD to the Barbuda Administrative and General Services within the Ministry of Agriculture, Lands, Fisheries, and Barbuda Affairs budget.</w:t>
      </w:r>
      <w:r>
        <w:rPr>
          <w:rFonts w:ascii="Times" w:eastAsia="Times" w:hAnsi="Times" w:cs="Times"/>
          <w:color w:val="000000"/>
          <w:sz w:val="22"/>
          <w:szCs w:val="22"/>
          <w:vertAlign w:val="superscript"/>
        </w:rPr>
        <w:footnoteReference w:id="101"/>
      </w:r>
      <w:r>
        <w:rPr>
          <w:rFonts w:ascii="Times" w:eastAsia="Times" w:hAnsi="Times" w:cs="Times"/>
          <w:color w:val="000000"/>
          <w:sz w:val="22"/>
          <w:szCs w:val="22"/>
          <w:vertAlign w:val="superscript"/>
        </w:rPr>
        <w:footnoteReference w:id="102"/>
      </w:r>
      <w:r>
        <w:rPr>
          <w:rFonts w:ascii="Times" w:eastAsia="Times" w:hAnsi="Times" w:cs="Times"/>
          <w:color w:val="000000"/>
          <w:sz w:val="22"/>
          <w:szCs w:val="22"/>
        </w:rPr>
        <w:t xml:space="preserve"> Relevant GEF-approved projects for Antigua and Barbuda include: Monitoring and Assessment of MEA Implementation and Environmental Trends in Antigua and Barbuda (UNDP); Sustainable Pathways – Protected Areas and Renewable Energy (UN Environment); and Developing a Strategic Approach to Sustainable Land Management (GEF Secretariat). The CEO endorsement of the project “Antigua and Barbuda the Path 2020” was approved by the GEF in late 2018 and will also have an impact in protected areas. Other conservation organizations working in Antigua and Barbuda include The Nature Conservancy (Marine Protection Campaign; “This Is Who We Are” Campaign); Fauna &amp; Flora International; and the </w:t>
      </w:r>
      <w:proofErr w:type="spellStart"/>
      <w:r>
        <w:rPr>
          <w:rFonts w:ascii="Times" w:eastAsia="Times" w:hAnsi="Times" w:cs="Times"/>
          <w:color w:val="000000"/>
          <w:sz w:val="22"/>
          <w:szCs w:val="22"/>
        </w:rPr>
        <w:t>Waitt</w:t>
      </w:r>
      <w:proofErr w:type="spellEnd"/>
      <w:r>
        <w:rPr>
          <w:rFonts w:ascii="Times" w:eastAsia="Times" w:hAnsi="Times" w:cs="Times"/>
          <w:color w:val="000000"/>
          <w:sz w:val="22"/>
          <w:szCs w:val="22"/>
        </w:rPr>
        <w:t xml:space="preserve"> Institute. </w:t>
      </w:r>
    </w:p>
    <w:p w14:paraId="15ED2DCB" w14:textId="77777777" w:rsidR="00462C08" w:rsidRDefault="00462C08">
      <w:pPr>
        <w:widowControl w:val="0"/>
        <w:tabs>
          <w:tab w:val="left" w:pos="540"/>
        </w:tabs>
        <w:jc w:val="both"/>
        <w:rPr>
          <w:rFonts w:ascii="Times" w:eastAsia="Times" w:hAnsi="Times" w:cs="Times"/>
          <w:b/>
          <w:sz w:val="22"/>
          <w:szCs w:val="22"/>
        </w:rPr>
      </w:pPr>
    </w:p>
    <w:p w14:paraId="47027DEB" w14:textId="77777777" w:rsidR="00462C08" w:rsidRDefault="008151BC">
      <w:pPr>
        <w:widowControl w:val="0"/>
        <w:tabs>
          <w:tab w:val="left" w:pos="540"/>
        </w:tabs>
        <w:jc w:val="both"/>
        <w:rPr>
          <w:rFonts w:ascii="Times" w:eastAsia="Times" w:hAnsi="Times" w:cs="Times"/>
          <w:sz w:val="22"/>
          <w:szCs w:val="22"/>
        </w:rPr>
      </w:pPr>
      <w:r>
        <w:rPr>
          <w:rFonts w:ascii="Times" w:eastAsia="Times" w:hAnsi="Times" w:cs="Times"/>
          <w:b/>
          <w:sz w:val="22"/>
          <w:szCs w:val="22"/>
        </w:rPr>
        <w:t>Codrington Lagoon National Park</w:t>
      </w:r>
      <w:r>
        <w:rPr>
          <w:rFonts w:ascii="Times" w:eastAsia="Times" w:hAnsi="Times" w:cs="Times"/>
          <w:sz w:val="22"/>
          <w:szCs w:val="22"/>
        </w:rPr>
        <w:t xml:space="preserve"> currently operates based on a management plan for the 2009-2019 period. This plan allows for a coalition of stakeholders approved by the Barbuda Council to manage the park, including the Barbuda Council, the Fisheries Office of Barbuda, the Planning Office of Barbuda, the Environment Division of Antigua &amp; Barbuda, the Small Businesses Association, the Sea Taxis Association, the Land Taxis Association, the Fishermen Association, and the Lobster Exporters Association.</w:t>
      </w:r>
      <w:r>
        <w:rPr>
          <w:rFonts w:ascii="Times" w:eastAsia="Times" w:hAnsi="Times" w:cs="Times"/>
          <w:sz w:val="22"/>
          <w:szCs w:val="22"/>
          <w:vertAlign w:val="superscript"/>
        </w:rPr>
        <w:footnoteReference w:id="103"/>
      </w:r>
      <w:r>
        <w:rPr>
          <w:rFonts w:ascii="Times" w:eastAsia="Times" w:hAnsi="Times" w:cs="Times"/>
          <w:sz w:val="22"/>
          <w:szCs w:val="22"/>
        </w:rPr>
        <w:t>. According to the Management Plan, “The Committee is active and dedicated, but lacks technical capacity with respect to national park management.”</w:t>
      </w:r>
      <w:r>
        <w:rPr>
          <w:rFonts w:ascii="Times" w:eastAsia="Times" w:hAnsi="Times" w:cs="Times"/>
          <w:sz w:val="22"/>
          <w:szCs w:val="22"/>
          <w:vertAlign w:val="superscript"/>
        </w:rPr>
        <w:footnoteReference w:id="104"/>
      </w:r>
      <w:r>
        <w:rPr>
          <w:rFonts w:ascii="Times" w:eastAsia="Times" w:hAnsi="Times" w:cs="Times"/>
          <w:sz w:val="22"/>
          <w:szCs w:val="22"/>
        </w:rPr>
        <w:t xml:space="preserve"> The Park Manager oversees the work of four rangers that constitute the entire park staff. While the authorities and stakeholders are happy with the goals and strategies outlined 2009-2019 management plan, a need for an implementation plan was expressed. There are several issues that an implementation plan could address: the overlapping authority of national and local laws is an area that has not yet been finalized; the committee of stakeholders is not officially </w:t>
      </w:r>
      <w:proofErr w:type="spellStart"/>
      <w:r>
        <w:rPr>
          <w:rFonts w:ascii="Times" w:eastAsia="Times" w:hAnsi="Times" w:cs="Times"/>
          <w:sz w:val="22"/>
          <w:szCs w:val="22"/>
        </w:rPr>
        <w:t>gazetted</w:t>
      </w:r>
      <w:proofErr w:type="spellEnd"/>
      <w:r>
        <w:rPr>
          <w:rFonts w:ascii="Times" w:eastAsia="Times" w:hAnsi="Times" w:cs="Times"/>
          <w:sz w:val="22"/>
          <w:szCs w:val="22"/>
        </w:rPr>
        <w:t xml:space="preserve">, and therefore strategies for engagement and group collaboration in management have been identified as a need. Additionally, the monitoring and enforcement of National Park regulations within the Park could be improved to enhance the technical capacity of rangers and park management. In regards to overlapping authority, several laws, especially regarding forestry, have local and national provisions that could be in conflict, raising the need for more clear delineation of authority. In regards to enhancing the enforcement of regulations, provisions could be made to reduce development within the park and monitor and regulate </w:t>
      </w:r>
      <w:r>
        <w:rPr>
          <w:rFonts w:ascii="Times" w:eastAsia="Times" w:hAnsi="Times" w:cs="Times"/>
          <w:sz w:val="22"/>
          <w:szCs w:val="22"/>
        </w:rPr>
        <w:lastRenderedPageBreak/>
        <w:t>fishing within the park to avoid exploiting the important resources that the lagoon provides to the region.</w:t>
      </w:r>
    </w:p>
    <w:p w14:paraId="45A56A8D" w14:textId="77777777" w:rsidR="00462C08" w:rsidRDefault="00462C08">
      <w:pPr>
        <w:widowControl w:val="0"/>
        <w:tabs>
          <w:tab w:val="left" w:pos="540"/>
        </w:tabs>
        <w:jc w:val="both"/>
        <w:rPr>
          <w:rFonts w:ascii="Times" w:eastAsia="Times" w:hAnsi="Times" w:cs="Times"/>
          <w:sz w:val="22"/>
          <w:szCs w:val="22"/>
        </w:rPr>
      </w:pPr>
    </w:p>
    <w:p w14:paraId="75F57651"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rFonts w:ascii="Times" w:eastAsia="Times" w:hAnsi="Times" w:cs="Times"/>
          <w:color w:val="000000"/>
          <w:sz w:val="22"/>
          <w:szCs w:val="22"/>
        </w:rPr>
      </w:pPr>
      <w:r>
        <w:rPr>
          <w:rFonts w:ascii="Times" w:eastAsia="Times" w:hAnsi="Times" w:cs="Times"/>
          <w:color w:val="000000"/>
          <w:sz w:val="22"/>
          <w:szCs w:val="22"/>
        </w:rPr>
        <w:t xml:space="preserve">In </w:t>
      </w:r>
      <w:r>
        <w:rPr>
          <w:rFonts w:ascii="Times" w:eastAsia="Times" w:hAnsi="Times" w:cs="Times"/>
          <w:b/>
          <w:color w:val="000000"/>
          <w:sz w:val="22"/>
          <w:szCs w:val="22"/>
        </w:rPr>
        <w:t>Dominica</w:t>
      </w:r>
      <w:r>
        <w:rPr>
          <w:rFonts w:ascii="Times" w:eastAsia="Times" w:hAnsi="Times" w:cs="Times"/>
          <w:color w:val="000000"/>
          <w:sz w:val="22"/>
          <w:szCs w:val="22"/>
        </w:rPr>
        <w:t xml:space="preserve">, several protected areas have been established. In addition, terrestrial and marine sites are proposed for protection but are not formally designated. PAs fall primarily under the responsibility of the Division of Forestry, Wildlife, and National Parks, and the Fisheries Division, Ministry of Agriculture and Fisheries. There are two major sources of funding for the management of PAs: governmental budgets and self-generated funds. Dominica’s PAs have traditionally been funded from the government treasury and given low priority, as they were seen to have little to contribute to the national development process. Annual budgets are often just enough to keep only basic management structures in place, and capital budgets are insufficient to prevent depreciation and decay of PA infrastructure. Relevant GEF-approved projects for Dominica include: Supporting Sustainable Ecosystems by Strengthening the Effectiveness of Dominica’s Protected Areas System (UNDP); Sustainable Financing and Management of Eastern Caribbean Marine Ecosystems (The World Bank); and Sustainable Land Management in the Commonwealth of Dominica (UN Environment). The proposed project “Strengthening resilience in the </w:t>
      </w:r>
      <w:proofErr w:type="spellStart"/>
      <w:r>
        <w:rPr>
          <w:rFonts w:ascii="Times" w:eastAsia="Times" w:hAnsi="Times" w:cs="Times"/>
          <w:color w:val="000000"/>
          <w:sz w:val="22"/>
          <w:szCs w:val="22"/>
        </w:rPr>
        <w:t>Morne</w:t>
      </w:r>
      <w:proofErr w:type="spellEnd"/>
      <w:r>
        <w:rPr>
          <w:rFonts w:ascii="Times" w:eastAsia="Times" w:hAnsi="Times" w:cs="Times"/>
          <w:color w:val="000000"/>
          <w:sz w:val="22"/>
          <w:szCs w:val="22"/>
        </w:rPr>
        <w:t xml:space="preserve"> Trois Pitons National Park in the aftermath of Hurricane Maria through participatory forest rehabilitation / restoration, sustainable land management practices, and the development of livelihood options,” which will also target activities in the protected area of the </w:t>
      </w:r>
      <w:proofErr w:type="spellStart"/>
      <w:r>
        <w:rPr>
          <w:rFonts w:ascii="Times" w:eastAsia="Times" w:hAnsi="Times" w:cs="Times"/>
          <w:color w:val="000000"/>
          <w:sz w:val="22"/>
          <w:szCs w:val="22"/>
        </w:rPr>
        <w:t>Morne</w:t>
      </w:r>
      <w:proofErr w:type="spellEnd"/>
      <w:r>
        <w:rPr>
          <w:rFonts w:ascii="Times" w:eastAsia="Times" w:hAnsi="Times" w:cs="Times"/>
          <w:color w:val="000000"/>
          <w:sz w:val="22"/>
          <w:szCs w:val="22"/>
        </w:rPr>
        <w:t xml:space="preserve"> Trois Pitons, is currently under development. The Nature Conservancy is also active in Dominica through its Marine Protection Campaign and “This Is Who We Are” Campaign.</w:t>
      </w:r>
    </w:p>
    <w:p w14:paraId="64C8EC1F" w14:textId="77777777" w:rsidR="00462C08" w:rsidRDefault="00462C08">
      <w:pPr>
        <w:widowControl w:val="0"/>
        <w:pBdr>
          <w:top w:val="nil"/>
          <w:left w:val="nil"/>
          <w:bottom w:val="nil"/>
          <w:right w:val="nil"/>
          <w:between w:val="nil"/>
        </w:pBdr>
        <w:tabs>
          <w:tab w:val="left" w:pos="540"/>
        </w:tabs>
        <w:ind w:hanging="720"/>
        <w:jc w:val="both"/>
        <w:rPr>
          <w:rFonts w:ascii="Times" w:eastAsia="Times" w:hAnsi="Times" w:cs="Times"/>
          <w:color w:val="000000"/>
          <w:sz w:val="22"/>
          <w:szCs w:val="22"/>
        </w:rPr>
      </w:pPr>
    </w:p>
    <w:p w14:paraId="0B175448"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rFonts w:ascii="Times" w:eastAsia="Times" w:hAnsi="Times" w:cs="Times"/>
          <w:color w:val="000000"/>
          <w:sz w:val="22"/>
          <w:szCs w:val="22"/>
        </w:rPr>
      </w:pPr>
      <w:r>
        <w:rPr>
          <w:rFonts w:ascii="Times" w:eastAsia="Times" w:hAnsi="Times" w:cs="Times"/>
          <w:color w:val="000000"/>
          <w:sz w:val="22"/>
          <w:szCs w:val="22"/>
        </w:rPr>
        <w:t xml:space="preserve">Although </w:t>
      </w:r>
      <w:proofErr w:type="spellStart"/>
      <w:r>
        <w:rPr>
          <w:rFonts w:ascii="Times" w:eastAsia="Times" w:hAnsi="Times" w:cs="Times"/>
          <w:b/>
          <w:color w:val="000000"/>
          <w:sz w:val="22"/>
          <w:szCs w:val="22"/>
        </w:rPr>
        <w:t>Cabrits</w:t>
      </w:r>
      <w:proofErr w:type="spellEnd"/>
      <w:r>
        <w:rPr>
          <w:rFonts w:ascii="Times" w:eastAsia="Times" w:hAnsi="Times" w:cs="Times"/>
          <w:b/>
          <w:color w:val="000000"/>
          <w:sz w:val="22"/>
          <w:szCs w:val="22"/>
        </w:rPr>
        <w:t xml:space="preserve"> National Park </w:t>
      </w:r>
      <w:r>
        <w:rPr>
          <w:rFonts w:ascii="Times" w:eastAsia="Times" w:hAnsi="Times" w:cs="Times"/>
          <w:color w:val="000000"/>
          <w:sz w:val="22"/>
          <w:szCs w:val="22"/>
        </w:rPr>
        <w:t xml:space="preserve">was designated in 1975 under the National Parks and Protected Areas Act, its management effectiveness has been restricted by funding limitations and overlapping authorities. The Park has a management plan dating back to 1986 that provides for basic management strategies and development concepts, and has been supplemented by subsequent livelihood plans conducted in 2010. The Park has a small staff and collects entrance fees, and the recently restored Historic Fort Shirley has the capacity to host large events, such as weddings, and has been rented for such occasions in the past. According to the livelihood plan, park management expenditures at </w:t>
      </w:r>
      <w:proofErr w:type="spellStart"/>
      <w:r>
        <w:rPr>
          <w:rFonts w:ascii="Times" w:eastAsia="Times" w:hAnsi="Times" w:cs="Times"/>
          <w:color w:val="000000"/>
          <w:sz w:val="22"/>
          <w:szCs w:val="22"/>
        </w:rPr>
        <w:t>Cabrits</w:t>
      </w:r>
      <w:proofErr w:type="spellEnd"/>
      <w:r>
        <w:rPr>
          <w:rFonts w:ascii="Times" w:eastAsia="Times" w:hAnsi="Times" w:cs="Times"/>
          <w:color w:val="000000"/>
          <w:sz w:val="22"/>
          <w:szCs w:val="22"/>
        </w:rPr>
        <w:t xml:space="preserve"> National Park in 2010 “</w:t>
      </w:r>
      <w:proofErr w:type="spellStart"/>
      <w:r>
        <w:rPr>
          <w:rFonts w:ascii="Times" w:eastAsia="Times" w:hAnsi="Times" w:cs="Times"/>
          <w:color w:val="000000"/>
          <w:sz w:val="22"/>
          <w:szCs w:val="22"/>
        </w:rPr>
        <w:t>totalled</w:t>
      </w:r>
      <w:proofErr w:type="spellEnd"/>
      <w:r>
        <w:rPr>
          <w:rFonts w:ascii="Times" w:eastAsia="Times" w:hAnsi="Times" w:cs="Times"/>
          <w:color w:val="000000"/>
          <w:sz w:val="22"/>
          <w:szCs w:val="22"/>
        </w:rPr>
        <w:t xml:space="preserve"> some $50,000, primarily for two grounds maintenance workers controlling vegetation and for a cleaner for the visitor </w:t>
      </w:r>
      <w:proofErr w:type="spellStart"/>
      <w:r>
        <w:rPr>
          <w:rFonts w:ascii="Times" w:eastAsia="Times" w:hAnsi="Times" w:cs="Times"/>
          <w:color w:val="000000"/>
          <w:sz w:val="22"/>
          <w:szCs w:val="22"/>
        </w:rPr>
        <w:t>centre</w:t>
      </w:r>
      <w:proofErr w:type="spellEnd"/>
      <w:r>
        <w:rPr>
          <w:rFonts w:ascii="Times" w:eastAsia="Times" w:hAnsi="Times" w:cs="Times"/>
          <w:color w:val="000000"/>
          <w:sz w:val="22"/>
          <w:szCs w:val="22"/>
        </w:rPr>
        <w:t xml:space="preserve"> and a warden/receptionist to authorize visitor site passes”, creating approximately 14 full-time livelihoods for the terrestrial component management</w:t>
      </w:r>
      <w:r>
        <w:rPr>
          <w:rFonts w:ascii="Times" w:eastAsia="Times" w:hAnsi="Times" w:cs="Times"/>
          <w:color w:val="000000"/>
          <w:sz w:val="22"/>
          <w:szCs w:val="22"/>
          <w:vertAlign w:val="superscript"/>
        </w:rPr>
        <w:footnoteReference w:id="105"/>
      </w:r>
      <w:r>
        <w:rPr>
          <w:rFonts w:ascii="Times" w:eastAsia="Times" w:hAnsi="Times" w:cs="Times"/>
          <w:color w:val="000000"/>
          <w:sz w:val="22"/>
          <w:szCs w:val="22"/>
        </w:rPr>
        <w:t xml:space="preserve"> Notably the 1986 management plan did not provide for marine component management in the Park, and while a marine management plan was proposed in 2007 it remains under consideration by the Division of Forestry, Wilderness, and National Parks, and is considered a ‘working plan’ at this point in time.</w:t>
      </w:r>
      <w:r>
        <w:rPr>
          <w:rFonts w:ascii="Times" w:eastAsia="Times" w:hAnsi="Times" w:cs="Times"/>
          <w:color w:val="000000"/>
          <w:sz w:val="22"/>
          <w:szCs w:val="22"/>
          <w:vertAlign w:val="superscript"/>
        </w:rPr>
        <w:footnoteReference w:id="106"/>
      </w:r>
      <w:r>
        <w:rPr>
          <w:rFonts w:ascii="Times" w:eastAsia="Times" w:hAnsi="Times" w:cs="Times"/>
          <w:color w:val="000000"/>
          <w:sz w:val="22"/>
          <w:szCs w:val="22"/>
        </w:rPr>
        <w:t xml:space="preserve">  Wetland boundaries are well defined and studied in CNP, but there is some ambiguity surrounding the marine boundaries, which may not be obvious to non-park authorities. Regarding the designation of a cruise ship berth and dock in Douglas Bay, an ongoing dispute over management between the Port Authority and the National Parks Division has prevented significant monitoring and enforcement of regulations in the park. Furthermore, local fishermen have objected to the boundaries that exist based on traditional fishing sites and maintenance of their livelihood </w:t>
      </w:r>
    </w:p>
    <w:p w14:paraId="1908FAAB" w14:textId="77777777" w:rsidR="00462C08" w:rsidRDefault="00462C08">
      <w:pPr>
        <w:widowControl w:val="0"/>
        <w:tabs>
          <w:tab w:val="left" w:pos="540"/>
        </w:tabs>
        <w:jc w:val="both"/>
        <w:rPr>
          <w:rFonts w:ascii="Times" w:eastAsia="Times" w:hAnsi="Times" w:cs="Times"/>
          <w:b/>
          <w:sz w:val="22"/>
          <w:szCs w:val="22"/>
        </w:rPr>
      </w:pPr>
    </w:p>
    <w:p w14:paraId="0885218E"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rFonts w:ascii="Times" w:eastAsia="Times" w:hAnsi="Times" w:cs="Times"/>
          <w:color w:val="000000"/>
          <w:sz w:val="22"/>
          <w:szCs w:val="22"/>
        </w:rPr>
      </w:pPr>
      <w:r>
        <w:rPr>
          <w:rFonts w:ascii="Times" w:eastAsia="Times" w:hAnsi="Times" w:cs="Times"/>
          <w:b/>
          <w:color w:val="000000"/>
          <w:sz w:val="22"/>
          <w:szCs w:val="22"/>
        </w:rPr>
        <w:t xml:space="preserve">Grenada’s </w:t>
      </w:r>
      <w:r>
        <w:rPr>
          <w:rFonts w:ascii="Times" w:eastAsia="Times" w:hAnsi="Times" w:cs="Times"/>
          <w:color w:val="000000"/>
          <w:sz w:val="22"/>
          <w:szCs w:val="22"/>
        </w:rPr>
        <w:t>environmental policy and legislation, while existent, need to be reviewed and updated per the NBSAP. The NBSAP noted a “lack of enforcement of relevant laws and regulations,” caused in part by a need for skilled human capital.</w:t>
      </w:r>
      <w:r>
        <w:rPr>
          <w:color w:val="000000"/>
          <w:vertAlign w:val="superscript"/>
        </w:rPr>
        <w:footnoteReference w:id="107"/>
      </w:r>
      <w:r>
        <w:rPr>
          <w:rFonts w:ascii="Times" w:eastAsia="Times" w:hAnsi="Times" w:cs="Times"/>
          <w:color w:val="000000"/>
          <w:sz w:val="22"/>
          <w:szCs w:val="22"/>
        </w:rPr>
        <w:t xml:space="preserve"> A wider variety of stakeholders also need to be engaged in decision making. There are three main players in protected area management: the Ministry of Tourism, the Department of Forestry, and the Department of Fisheries. Currently, the estimated combined budget from </w:t>
      </w:r>
      <w:r>
        <w:rPr>
          <w:rFonts w:ascii="Times" w:eastAsia="Times" w:hAnsi="Times" w:cs="Times"/>
          <w:color w:val="000000"/>
          <w:sz w:val="22"/>
          <w:szCs w:val="22"/>
        </w:rPr>
        <w:lastRenderedPageBreak/>
        <w:t>these institutions in PA-related activities is 4 Million USD over the project period. Relevant GEF-approved projects for Grenada include: Sustainable Financing and Management of Eastern Caribbean Marine Ecosystems (The World Bank); Implementing a “Ridge to Reef” Approach to Protecting Biodiversity and Ecosystem Functions within and around Protected Areas (UNDP); and others. TNC is also working on-the-ground in Grenada through its Marine Protection Campaign, “This Is Who We Are” Campaign, and “At the Water’s Edge” Mangrove Replanting Initiative.</w:t>
      </w:r>
    </w:p>
    <w:p w14:paraId="7664F73C" w14:textId="77777777" w:rsidR="00462C08" w:rsidRDefault="00462C08">
      <w:pPr>
        <w:widowControl w:val="0"/>
        <w:tabs>
          <w:tab w:val="left" w:pos="540"/>
        </w:tabs>
        <w:jc w:val="both"/>
        <w:rPr>
          <w:rFonts w:ascii="Times" w:eastAsia="Times" w:hAnsi="Times" w:cs="Times"/>
          <w:sz w:val="22"/>
          <w:szCs w:val="22"/>
        </w:rPr>
      </w:pPr>
    </w:p>
    <w:p w14:paraId="1A6DB0E9"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rFonts w:ascii="Times" w:eastAsia="Times" w:hAnsi="Times" w:cs="Times"/>
          <w:color w:val="000000"/>
          <w:sz w:val="22"/>
          <w:szCs w:val="22"/>
        </w:rPr>
      </w:pPr>
      <w:r>
        <w:rPr>
          <w:rFonts w:ascii="Times" w:eastAsia="Times" w:hAnsi="Times" w:cs="Times"/>
          <w:color w:val="000000"/>
          <w:sz w:val="22"/>
          <w:szCs w:val="22"/>
        </w:rPr>
        <w:t>Within</w:t>
      </w:r>
      <w:r w:rsidR="00F976E5">
        <w:rPr>
          <w:rFonts w:ascii="Times" w:eastAsia="Times" w:hAnsi="Times" w:cs="Times"/>
          <w:color w:val="000000"/>
          <w:sz w:val="22"/>
          <w:szCs w:val="22"/>
        </w:rPr>
        <w:t xml:space="preserve"> </w:t>
      </w:r>
      <w:r w:rsidR="00F976E5" w:rsidRPr="00E56387">
        <w:rPr>
          <w:rFonts w:ascii="Times" w:eastAsia="Times" w:hAnsi="Times" w:cs="Times"/>
          <w:color w:val="000000"/>
          <w:sz w:val="22"/>
          <w:szCs w:val="22"/>
        </w:rPr>
        <w:t>the</w:t>
      </w:r>
      <w:r>
        <w:rPr>
          <w:rFonts w:ascii="Times" w:eastAsia="Times" w:hAnsi="Times" w:cs="Times"/>
          <w:color w:val="000000"/>
          <w:sz w:val="22"/>
          <w:szCs w:val="22"/>
        </w:rPr>
        <w:t xml:space="preserve"> </w:t>
      </w:r>
      <w:r>
        <w:rPr>
          <w:rFonts w:ascii="Times" w:eastAsia="Times" w:hAnsi="Times" w:cs="Times"/>
          <w:b/>
          <w:color w:val="000000"/>
          <w:sz w:val="22"/>
          <w:szCs w:val="22"/>
        </w:rPr>
        <w:t xml:space="preserve">Grand </w:t>
      </w:r>
      <w:proofErr w:type="spellStart"/>
      <w:r>
        <w:rPr>
          <w:rFonts w:ascii="Times" w:eastAsia="Times" w:hAnsi="Times" w:cs="Times"/>
          <w:b/>
          <w:color w:val="000000"/>
          <w:sz w:val="22"/>
          <w:szCs w:val="22"/>
        </w:rPr>
        <w:t>Anse</w:t>
      </w:r>
      <w:proofErr w:type="spellEnd"/>
      <w:r>
        <w:rPr>
          <w:rFonts w:ascii="Times" w:eastAsia="Times" w:hAnsi="Times" w:cs="Times"/>
          <w:b/>
          <w:color w:val="000000"/>
          <w:sz w:val="22"/>
          <w:szCs w:val="22"/>
        </w:rPr>
        <w:t xml:space="preserve"> MPA</w:t>
      </w:r>
      <w:r>
        <w:rPr>
          <w:rFonts w:ascii="Times" w:eastAsia="Times" w:hAnsi="Times" w:cs="Times"/>
          <w:color w:val="000000"/>
          <w:sz w:val="22"/>
          <w:szCs w:val="22"/>
        </w:rPr>
        <w:t xml:space="preserve">, anecdotal evidence supports the NBSAP’s identification of a gap between legal frameworks and enforcement. This gap is attributed in part to small community sizes that discourage conflict between wardens and fishermen, as well as inconsistent compliance by tourism companies to pay the entrance fees for visitors to the MPA. Some illegal fishing is still reported within the MPA, as well. </w:t>
      </w:r>
    </w:p>
    <w:p w14:paraId="7D2894B6" w14:textId="77777777" w:rsidR="00462C08" w:rsidRDefault="00462C08">
      <w:pPr>
        <w:widowControl w:val="0"/>
        <w:tabs>
          <w:tab w:val="left" w:pos="540"/>
        </w:tabs>
        <w:jc w:val="both"/>
        <w:rPr>
          <w:rFonts w:ascii="Times" w:eastAsia="Times" w:hAnsi="Times" w:cs="Times"/>
          <w:sz w:val="22"/>
          <w:szCs w:val="22"/>
        </w:rPr>
      </w:pPr>
    </w:p>
    <w:p w14:paraId="18DE018E"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rFonts w:ascii="Times" w:eastAsia="Times" w:hAnsi="Times" w:cs="Times"/>
          <w:color w:val="000000"/>
          <w:sz w:val="22"/>
          <w:szCs w:val="22"/>
        </w:rPr>
      </w:pPr>
      <w:r>
        <w:rPr>
          <w:rFonts w:ascii="Times" w:eastAsia="Times" w:hAnsi="Times" w:cs="Times"/>
          <w:color w:val="000000"/>
          <w:sz w:val="22"/>
          <w:szCs w:val="22"/>
        </w:rPr>
        <w:t xml:space="preserve">In partnership with UN Environment and the GEF, </w:t>
      </w:r>
      <w:r>
        <w:rPr>
          <w:rFonts w:ascii="Times" w:eastAsia="Times" w:hAnsi="Times" w:cs="Times"/>
          <w:b/>
          <w:color w:val="000000"/>
          <w:sz w:val="22"/>
          <w:szCs w:val="22"/>
        </w:rPr>
        <w:t xml:space="preserve">Saint Lucia </w:t>
      </w:r>
      <w:r>
        <w:rPr>
          <w:rFonts w:ascii="Times" w:eastAsia="Times" w:hAnsi="Times" w:cs="Times"/>
          <w:color w:val="000000"/>
          <w:sz w:val="22"/>
          <w:szCs w:val="22"/>
        </w:rPr>
        <w:t>created the NBSAP, adopted in 2000. The plan outlined the vision for a collaborative, cross-sector approach to successful resource and biodiversity management, citing the need for “improved coordination of policies and activities relevant to, or impacting on, biological diversity, as many of the problems currently observed result from the fragmentation of policy instruments and from the absence of effective coordination among actors, and there is need to establish effective partnerships among governmental and non-governmental partners.” The NBSAP notes that the “legal instruments for the conservation and management of publicly owned resources appear generally adequate.”</w:t>
      </w:r>
      <w:r>
        <w:rPr>
          <w:color w:val="000000"/>
          <w:vertAlign w:val="superscript"/>
        </w:rPr>
        <w:footnoteReference w:id="108"/>
      </w:r>
      <w:r>
        <w:rPr>
          <w:rFonts w:ascii="Times" w:eastAsia="Times" w:hAnsi="Times" w:cs="Times"/>
          <w:color w:val="000000"/>
          <w:sz w:val="22"/>
          <w:szCs w:val="22"/>
        </w:rPr>
        <w:t xml:space="preserve"> Laws have allowed for the creation of 20 MPAs in Saint Lucia, and the country has detailed management plans for parks in place, though the NBSAP notes need for training activities aimed at governmental agencies, notably in the area of protected area management.</w:t>
      </w:r>
      <w:r>
        <w:rPr>
          <w:color w:val="000000"/>
          <w:vertAlign w:val="superscript"/>
        </w:rPr>
        <w:footnoteReference w:id="109"/>
      </w:r>
      <w:r>
        <w:rPr>
          <w:rFonts w:ascii="Times" w:eastAsia="Times" w:hAnsi="Times" w:cs="Times"/>
          <w:color w:val="000000"/>
          <w:sz w:val="22"/>
          <w:szCs w:val="22"/>
        </w:rPr>
        <w:t xml:space="preserve"> Saint Lucia ́s estimated investment in protected areas is 500,000 USD to 750,0000 USD per year. This is composed of government budget and also fees such as those coming from yachting, diving, and </w:t>
      </w:r>
      <w:r w:rsidR="003509B7">
        <w:rPr>
          <w:rFonts w:ascii="Times" w:eastAsia="Times" w:hAnsi="Times" w:cs="Times"/>
          <w:color w:val="000000"/>
          <w:sz w:val="22"/>
          <w:szCs w:val="22"/>
        </w:rPr>
        <w:t>snorkeling</w:t>
      </w:r>
      <w:r>
        <w:rPr>
          <w:rFonts w:ascii="Times" w:eastAsia="Times" w:hAnsi="Times" w:cs="Times"/>
          <w:color w:val="000000"/>
          <w:sz w:val="22"/>
          <w:szCs w:val="22"/>
        </w:rPr>
        <w:t xml:space="preserve"> amongst others. Relevant GEF-approved projects for Saint Lucia include: </w:t>
      </w:r>
      <w:proofErr w:type="spellStart"/>
      <w:r>
        <w:rPr>
          <w:rFonts w:ascii="Times" w:eastAsia="Times" w:hAnsi="Times" w:cs="Times"/>
          <w:color w:val="000000"/>
          <w:sz w:val="22"/>
          <w:szCs w:val="22"/>
        </w:rPr>
        <w:t>Iyanola</w:t>
      </w:r>
      <w:proofErr w:type="spellEnd"/>
      <w:r w:rsidR="00F976E5">
        <w:rPr>
          <w:rFonts w:ascii="Times" w:eastAsia="Times" w:hAnsi="Times" w:cs="Times"/>
          <w:color w:val="000000"/>
          <w:sz w:val="22"/>
          <w:szCs w:val="22"/>
        </w:rPr>
        <w:t xml:space="preserve"> </w:t>
      </w:r>
      <w:r>
        <w:rPr>
          <w:rFonts w:ascii="Times" w:eastAsia="Times" w:hAnsi="Times" w:cs="Times"/>
          <w:color w:val="000000"/>
          <w:sz w:val="22"/>
          <w:szCs w:val="22"/>
        </w:rPr>
        <w:t>- Natural Resource Management of the NE Coast (UN Environment); Sustainable Financing and Management of Eastern Caribbean Marine Ecosystems (The World Bank); and Developing Organizational Capacity for Ecosystem Stewardship and Livelihoods in Caribbean Small-Scale Fisheries (</w:t>
      </w:r>
      <w:proofErr w:type="spellStart"/>
      <w:r>
        <w:rPr>
          <w:rFonts w:ascii="Times" w:eastAsia="Times" w:hAnsi="Times" w:cs="Times"/>
          <w:color w:val="000000"/>
          <w:sz w:val="22"/>
          <w:szCs w:val="22"/>
        </w:rPr>
        <w:t>StewardFish</w:t>
      </w:r>
      <w:proofErr w:type="spellEnd"/>
      <w:r>
        <w:rPr>
          <w:rFonts w:ascii="Times" w:eastAsia="Times" w:hAnsi="Times" w:cs="Times"/>
          <w:color w:val="000000"/>
          <w:sz w:val="22"/>
          <w:szCs w:val="22"/>
        </w:rPr>
        <w:t>) (FAO). The project “Integrated Ecosystem Management and Restoration of Forests on the South East Coast of Saint Lucia” was approved by the GEF and will also have an impact in protected areas.</w:t>
      </w:r>
    </w:p>
    <w:p w14:paraId="17EE6CBF" w14:textId="77777777" w:rsidR="00462C08" w:rsidRDefault="00462C08">
      <w:pPr>
        <w:widowControl w:val="0"/>
        <w:pBdr>
          <w:top w:val="nil"/>
          <w:left w:val="nil"/>
          <w:bottom w:val="nil"/>
          <w:right w:val="nil"/>
          <w:between w:val="nil"/>
        </w:pBdr>
        <w:tabs>
          <w:tab w:val="left" w:pos="540"/>
        </w:tabs>
        <w:ind w:hanging="720"/>
        <w:jc w:val="both"/>
        <w:rPr>
          <w:rFonts w:ascii="Times" w:eastAsia="Times" w:hAnsi="Times" w:cs="Times"/>
          <w:color w:val="000000"/>
          <w:sz w:val="22"/>
          <w:szCs w:val="22"/>
        </w:rPr>
      </w:pPr>
    </w:p>
    <w:p w14:paraId="30CE8BCB" w14:textId="77777777" w:rsidR="009C1609" w:rsidRDefault="008151BC" w:rsidP="00367B88">
      <w:pPr>
        <w:widowControl w:val="0"/>
        <w:numPr>
          <w:ilvl w:val="0"/>
          <w:numId w:val="50"/>
        </w:numPr>
        <w:pBdr>
          <w:top w:val="nil"/>
          <w:left w:val="nil"/>
          <w:bottom w:val="nil"/>
          <w:right w:val="nil"/>
          <w:between w:val="nil"/>
        </w:pBdr>
        <w:tabs>
          <w:tab w:val="left" w:pos="540"/>
        </w:tabs>
        <w:ind w:left="0" w:firstLine="0"/>
        <w:jc w:val="both"/>
        <w:rPr>
          <w:rFonts w:ascii="Times" w:eastAsia="Times" w:hAnsi="Times" w:cs="Times"/>
          <w:color w:val="000000"/>
          <w:sz w:val="22"/>
          <w:szCs w:val="22"/>
        </w:rPr>
      </w:pPr>
      <w:r>
        <w:rPr>
          <w:rFonts w:ascii="Times" w:eastAsia="Times" w:hAnsi="Times" w:cs="Times"/>
          <w:b/>
          <w:color w:val="000000"/>
          <w:sz w:val="22"/>
          <w:szCs w:val="22"/>
        </w:rPr>
        <w:t xml:space="preserve">Saint Lucia’s </w:t>
      </w:r>
      <w:proofErr w:type="spellStart"/>
      <w:r>
        <w:rPr>
          <w:rFonts w:ascii="Times" w:eastAsia="Times" w:hAnsi="Times" w:cs="Times"/>
          <w:b/>
          <w:color w:val="000000"/>
          <w:sz w:val="22"/>
          <w:szCs w:val="22"/>
        </w:rPr>
        <w:t>Iyanola</w:t>
      </w:r>
      <w:proofErr w:type="spellEnd"/>
      <w:r>
        <w:rPr>
          <w:rFonts w:ascii="Times" w:eastAsia="Times" w:hAnsi="Times" w:cs="Times"/>
          <w:b/>
          <w:color w:val="000000"/>
          <w:sz w:val="22"/>
          <w:szCs w:val="22"/>
        </w:rPr>
        <w:t xml:space="preserve"> National Park </w:t>
      </w:r>
      <w:r>
        <w:rPr>
          <w:rFonts w:ascii="Times" w:eastAsia="Times" w:hAnsi="Times" w:cs="Times"/>
          <w:color w:val="000000"/>
          <w:sz w:val="22"/>
          <w:szCs w:val="22"/>
        </w:rPr>
        <w:t xml:space="preserve">has been proposed but not yet finalized and designated by law, and major gaps in policy include unclear management authorities for Protected Areas, and conflicts with landowners in the designation and management of the National Park. The proposal that exists includes extensive terrestrial and marine areas, which include several local subsistence-level communities, and three major privately owned estates; conservation objectives are not commonly supported by local communities in Saint Lucia and the Fisheries Act and National Preserve Act both strictly regulate use of resources within designated areas, which could become a source of contention for these communities that survive mainly through fishing and livestock grazing. Existing consultation with stakeholders through other projects has mentioned the interest in these communities in alternative livelihoods, but indifference to designation of a National Park. The area itself poses challenges to its management; for example, it encompasses twelve offshore islands that are in separate MMAs, which will require clear legal delineation of regulations and enforcement, as well as mangrove forests, for which authority designation is unclear between the Forestry and Fisheries divisions. The terrestrial area currently has poor infrastructure, limiting access to its interior, and very little economic importance vis a vis tourism, which may also pose challenges to enforcement policies. An interim management plan is being prepared for the entire region under an existing GEF project, </w:t>
      </w:r>
      <w:r>
        <w:rPr>
          <w:rFonts w:ascii="Times" w:eastAsia="Times" w:hAnsi="Times" w:cs="Times"/>
          <w:color w:val="000000"/>
          <w:sz w:val="22"/>
          <w:szCs w:val="22"/>
        </w:rPr>
        <w:lastRenderedPageBreak/>
        <w:t xml:space="preserve">but does not have the endorsement of parliamentarians or an expected finish date. Such a plan could be an important step towards an umbrella management plan for the proposed National Park.  </w:t>
      </w:r>
    </w:p>
    <w:p w14:paraId="7ED5AB41" w14:textId="77777777" w:rsidR="00462C08" w:rsidRDefault="00462C08">
      <w:pPr>
        <w:jc w:val="both"/>
        <w:rPr>
          <w:sz w:val="22"/>
          <w:szCs w:val="22"/>
        </w:rPr>
      </w:pPr>
    </w:p>
    <w:p w14:paraId="6617EBE0" w14:textId="77777777" w:rsidR="00462C08" w:rsidRDefault="008151BC">
      <w:pPr>
        <w:pStyle w:val="Heading2"/>
        <w:ind w:left="0"/>
      </w:pPr>
      <w:bookmarkStart w:id="36" w:name="_Toc8820316"/>
      <w:r>
        <w:t>2.7</w:t>
      </w:r>
      <w:r>
        <w:tab/>
        <w:t>Linkages with Other GEF and Non-GEF Interventions</w:t>
      </w:r>
      <w:bookmarkEnd w:id="36"/>
    </w:p>
    <w:p w14:paraId="3EC0D59B" w14:textId="77777777" w:rsidR="00462C08" w:rsidRDefault="00462C08">
      <w:pPr>
        <w:jc w:val="both"/>
        <w:rPr>
          <w:sz w:val="22"/>
          <w:szCs w:val="22"/>
        </w:rPr>
      </w:pPr>
    </w:p>
    <w:p w14:paraId="06CF5E00" w14:textId="77777777" w:rsidR="00D41C0E" w:rsidRDefault="008151BC" w:rsidP="00367B88">
      <w:pPr>
        <w:pBdr>
          <w:top w:val="nil"/>
          <w:left w:val="nil"/>
          <w:bottom w:val="nil"/>
          <w:right w:val="nil"/>
          <w:between w:val="nil"/>
        </w:pBdr>
        <w:tabs>
          <w:tab w:val="left" w:pos="540"/>
        </w:tabs>
        <w:jc w:val="both"/>
        <w:rPr>
          <w:color w:val="000000"/>
          <w:sz w:val="22"/>
          <w:szCs w:val="22"/>
        </w:rPr>
      </w:pPr>
      <w:r>
        <w:rPr>
          <w:color w:val="000000"/>
          <w:sz w:val="22"/>
          <w:szCs w:val="22"/>
        </w:rPr>
        <w:t xml:space="preserve">Lessons learned from a) the GEF/World Bank Project “Caribbean Regional </w:t>
      </w:r>
      <w:proofErr w:type="spellStart"/>
      <w:r>
        <w:rPr>
          <w:color w:val="000000"/>
          <w:sz w:val="22"/>
          <w:szCs w:val="22"/>
        </w:rPr>
        <w:t>Oceanscape</w:t>
      </w:r>
      <w:proofErr w:type="spellEnd"/>
      <w:r>
        <w:rPr>
          <w:color w:val="000000"/>
          <w:sz w:val="22"/>
          <w:szCs w:val="22"/>
        </w:rPr>
        <w:t xml:space="preserve"> Project,” b) the GEF/UN Environment “Integrating Watershed and Coastal Area Management (IWCAM) in the Small Island Developing States of the Caribbean” project, and c) the GEF/World Bank “OECS Protected Areas and Associated Sustainable Livelihoods” project will be reviewed and will be shared and disseminated as appropriate during the current project. These projects, completed over the past decade, sought to: a) strengthen capacity for ocean governance and coastal and marine geospatial planning in selected Caribbean countries; b) assist participating countries in improving their watershed and coastal zone management practices in support of sustainable development (including coastal area management and biodiversity; tourism development; protection of water supplies; land-based sources of pollution; etc.); and c) contribute to the economic development of the Small Island Development States (SIDS) of the Organization of Eastern Caribbean States (OECS) region through (i) the strengthening of existing and the creation of new protected areas; and (ii) providing environmentally sustainable economic opportunities for communities living in the surrounding areas.</w:t>
      </w:r>
    </w:p>
    <w:p w14:paraId="5C55CC70" w14:textId="77777777" w:rsidR="00F976E5" w:rsidRDefault="00F976E5" w:rsidP="00367B88">
      <w:pPr>
        <w:pBdr>
          <w:top w:val="nil"/>
          <w:left w:val="nil"/>
          <w:bottom w:val="nil"/>
          <w:right w:val="nil"/>
          <w:between w:val="nil"/>
        </w:pBdr>
        <w:tabs>
          <w:tab w:val="left" w:pos="540"/>
        </w:tabs>
        <w:jc w:val="both"/>
        <w:rPr>
          <w:color w:val="000000"/>
          <w:sz w:val="22"/>
          <w:szCs w:val="22"/>
        </w:rPr>
      </w:pPr>
    </w:p>
    <w:p w14:paraId="6290C57E" w14:textId="77777777" w:rsidR="009C1609" w:rsidRPr="002229F9" w:rsidRDefault="008151BC" w:rsidP="002229F9">
      <w:pPr>
        <w:numPr>
          <w:ilvl w:val="0"/>
          <w:numId w:val="50"/>
        </w:numPr>
        <w:pBdr>
          <w:top w:val="nil"/>
          <w:left w:val="nil"/>
          <w:bottom w:val="nil"/>
          <w:right w:val="nil"/>
          <w:between w:val="nil"/>
        </w:pBdr>
        <w:tabs>
          <w:tab w:val="left" w:pos="540"/>
        </w:tabs>
        <w:ind w:left="0" w:firstLine="0"/>
        <w:jc w:val="both"/>
        <w:rPr>
          <w:sz w:val="22"/>
          <w:szCs w:val="22"/>
        </w:rPr>
      </w:pPr>
      <w:r w:rsidRPr="002229F9">
        <w:rPr>
          <w:sz w:val="22"/>
          <w:szCs w:val="22"/>
        </w:rPr>
        <w:t>The inclusion of UN Environment on the Project Steering Committee will ensure that coordination with a range of GEF-funded projects completed, under implementation, or planned will be duly considered in the strategic planning of interventions for the current project.</w:t>
      </w:r>
      <w:r w:rsidR="00D41C0E" w:rsidRPr="002229F9">
        <w:rPr>
          <w:sz w:val="22"/>
          <w:szCs w:val="22"/>
        </w:rPr>
        <w:t xml:space="preserve"> The project will engage with relevant UN teams</w:t>
      </w:r>
      <w:r w:rsidR="00D45470">
        <w:rPr>
          <w:sz w:val="22"/>
          <w:szCs w:val="22"/>
        </w:rPr>
        <w:t xml:space="preserve"> at both national and regional levels</w:t>
      </w:r>
      <w:r w:rsidR="00D41C0E" w:rsidRPr="002229F9">
        <w:rPr>
          <w:sz w:val="22"/>
          <w:szCs w:val="22"/>
        </w:rPr>
        <w:t xml:space="preserve">, </w:t>
      </w:r>
      <w:r w:rsidR="00D45470">
        <w:rPr>
          <w:sz w:val="22"/>
          <w:szCs w:val="22"/>
        </w:rPr>
        <w:t xml:space="preserve">taking cognizance of the </w:t>
      </w:r>
      <w:r w:rsidR="00D41C0E" w:rsidRPr="002229F9">
        <w:rPr>
          <w:sz w:val="22"/>
          <w:szCs w:val="22"/>
        </w:rPr>
        <w:t>UNDAF, during the inception phase to avoid duplication of project strategy</w:t>
      </w:r>
      <w:r w:rsidR="00D45470">
        <w:rPr>
          <w:sz w:val="22"/>
          <w:szCs w:val="22"/>
        </w:rPr>
        <w:t xml:space="preserve"> and build on complementary actions by these agencies in the countries</w:t>
      </w:r>
      <w:r w:rsidR="00D41C0E" w:rsidRPr="002229F9">
        <w:rPr>
          <w:sz w:val="22"/>
          <w:szCs w:val="22"/>
        </w:rPr>
        <w:t>.</w:t>
      </w:r>
      <w:r w:rsidR="00D41C0E" w:rsidRPr="002229F9">
        <w:rPr>
          <w:rFonts w:ascii="Calibri" w:hAnsi="Calibri" w:cs="Calibri"/>
          <w:sz w:val="22"/>
          <w:szCs w:val="22"/>
        </w:rPr>
        <w:t xml:space="preserve"> </w:t>
      </w:r>
    </w:p>
    <w:p w14:paraId="66F566AF" w14:textId="77777777" w:rsidR="00462C08" w:rsidRDefault="00462C08">
      <w:pPr>
        <w:tabs>
          <w:tab w:val="left" w:pos="540"/>
        </w:tabs>
        <w:jc w:val="both"/>
        <w:rPr>
          <w:sz w:val="22"/>
          <w:szCs w:val="22"/>
        </w:rPr>
      </w:pPr>
    </w:p>
    <w:p w14:paraId="6F7147B3" w14:textId="77777777" w:rsidR="009C1609" w:rsidRPr="00F976E5" w:rsidRDefault="008151BC" w:rsidP="00367B88">
      <w:pPr>
        <w:numPr>
          <w:ilvl w:val="0"/>
          <w:numId w:val="50"/>
        </w:numPr>
        <w:pBdr>
          <w:top w:val="nil"/>
          <w:left w:val="nil"/>
          <w:bottom w:val="nil"/>
          <w:right w:val="nil"/>
          <w:between w:val="nil"/>
        </w:pBdr>
        <w:tabs>
          <w:tab w:val="left" w:pos="540"/>
        </w:tabs>
        <w:ind w:left="0" w:firstLine="0"/>
        <w:jc w:val="both"/>
        <w:rPr>
          <w:sz w:val="22"/>
          <w:szCs w:val="22"/>
        </w:rPr>
      </w:pPr>
      <w:r w:rsidRPr="00F976E5">
        <w:rPr>
          <w:sz w:val="22"/>
          <w:szCs w:val="22"/>
        </w:rPr>
        <w:t>The project contributes to achieving the GEF-6 Biodiversity Strategy as follows: BD 1: Improve sustainability of protected area systems: Program 1: improving Financial sustainability and effective management of the national ecological infrastructure and BD 4: Mainstream biodiversity conservation and sustainable use into production landscapes/seascapes and sectors: Programme 9: Managing the Human-Biodiversity Interface (further discussed in paragraph 3.1 below). It also supports the GEF’s continuing focus on sustainable development for SIDS.</w:t>
      </w:r>
    </w:p>
    <w:p w14:paraId="67D88F18" w14:textId="77777777" w:rsidR="00462C08" w:rsidRPr="00367B88" w:rsidRDefault="00462C08">
      <w:pPr>
        <w:tabs>
          <w:tab w:val="left" w:pos="540"/>
        </w:tabs>
        <w:jc w:val="both"/>
      </w:pPr>
    </w:p>
    <w:p w14:paraId="79F6694D" w14:textId="77777777" w:rsidR="009C1609" w:rsidRDefault="008151BC" w:rsidP="002229F9">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Additionally, it supports achievement of several of the UN Sustainable Development Goals, particularly SDG 14: Life Below Water: Conserve and sustainably use the oceans, seas and marine resources for sustainable development; and SDG 15: Life on Land: Protect, restore and promote sustainable use of terrestrial ecosystems, sustainably manage forests, combat desertification, and halt and reverse land degradation and halt biodiversity loss.</w:t>
      </w:r>
      <w:r w:rsidR="003764D4">
        <w:rPr>
          <w:color w:val="000000"/>
          <w:sz w:val="22"/>
          <w:szCs w:val="22"/>
        </w:rPr>
        <w:t xml:space="preserve"> The project also </w:t>
      </w:r>
      <w:r w:rsidR="00D45470">
        <w:rPr>
          <w:color w:val="000000"/>
          <w:sz w:val="22"/>
          <w:szCs w:val="22"/>
        </w:rPr>
        <w:t>contributes to</w:t>
      </w:r>
      <w:r w:rsidR="003764D4">
        <w:rPr>
          <w:color w:val="000000"/>
          <w:sz w:val="22"/>
          <w:szCs w:val="22"/>
        </w:rPr>
        <w:t xml:space="preserve"> </w:t>
      </w:r>
      <w:r w:rsidR="003764D4" w:rsidRPr="002229F9">
        <w:rPr>
          <w:color w:val="000000"/>
          <w:sz w:val="22"/>
          <w:szCs w:val="22"/>
        </w:rPr>
        <w:t>SDG 5</w:t>
      </w:r>
      <w:r w:rsidR="00D45470">
        <w:rPr>
          <w:color w:val="000000"/>
          <w:sz w:val="22"/>
          <w:szCs w:val="22"/>
        </w:rPr>
        <w:t>:</w:t>
      </w:r>
      <w:r w:rsidR="003764D4" w:rsidRPr="002229F9">
        <w:rPr>
          <w:color w:val="000000"/>
          <w:sz w:val="22"/>
          <w:szCs w:val="22"/>
        </w:rPr>
        <w:t xml:space="preserve"> </w:t>
      </w:r>
      <w:r w:rsidR="00D45470" w:rsidRPr="00D45470">
        <w:rPr>
          <w:color w:val="000000"/>
          <w:sz w:val="22"/>
          <w:szCs w:val="22"/>
        </w:rPr>
        <w:t>Achieve gender equality and empower all women and girls through</w:t>
      </w:r>
      <w:r w:rsidR="003764D4" w:rsidRPr="002229F9">
        <w:rPr>
          <w:color w:val="000000"/>
          <w:sz w:val="22"/>
          <w:szCs w:val="22"/>
        </w:rPr>
        <w:t xml:space="preserve"> expanding leadership opportunities in conservation governance to women</w:t>
      </w:r>
      <w:r w:rsidR="00D45470">
        <w:rPr>
          <w:color w:val="000000"/>
          <w:sz w:val="22"/>
          <w:szCs w:val="22"/>
        </w:rPr>
        <w:t xml:space="preserve"> and SDG</w:t>
      </w:r>
      <w:r w:rsidR="003764D4" w:rsidRPr="002229F9">
        <w:rPr>
          <w:color w:val="000000"/>
          <w:sz w:val="22"/>
          <w:szCs w:val="22"/>
        </w:rPr>
        <w:t xml:space="preserve"> 8</w:t>
      </w:r>
      <w:r w:rsidR="00D45470">
        <w:rPr>
          <w:color w:val="000000"/>
          <w:sz w:val="22"/>
          <w:szCs w:val="22"/>
        </w:rPr>
        <w:t>:</w:t>
      </w:r>
      <w:r w:rsidR="003764D4" w:rsidRPr="002229F9">
        <w:rPr>
          <w:color w:val="000000"/>
          <w:sz w:val="22"/>
          <w:szCs w:val="22"/>
        </w:rPr>
        <w:t xml:space="preserve"> </w:t>
      </w:r>
      <w:r w:rsidR="00D45470" w:rsidRPr="00D45470">
        <w:rPr>
          <w:color w:val="000000"/>
          <w:sz w:val="22"/>
          <w:szCs w:val="22"/>
        </w:rPr>
        <w:t xml:space="preserve">Promote sustained, inclusive and sustainable economic growth, full and productive employment and decent work for all </w:t>
      </w:r>
      <w:r w:rsidR="003764D4" w:rsidRPr="002229F9">
        <w:rPr>
          <w:color w:val="000000"/>
          <w:sz w:val="22"/>
          <w:szCs w:val="22"/>
        </w:rPr>
        <w:t xml:space="preserve"> by seeking to expand livelihood opportunities in protected areas management for key protected area sites</w:t>
      </w:r>
      <w:r w:rsidR="003764D4">
        <w:rPr>
          <w:color w:val="000000"/>
          <w:sz w:val="22"/>
          <w:szCs w:val="22"/>
        </w:rPr>
        <w:t xml:space="preserve">. </w:t>
      </w:r>
    </w:p>
    <w:p w14:paraId="7D32AA27" w14:textId="77777777" w:rsidR="00462C08" w:rsidRDefault="00462C08">
      <w:pPr>
        <w:tabs>
          <w:tab w:val="left" w:pos="540"/>
        </w:tabs>
        <w:jc w:val="both"/>
        <w:rPr>
          <w:sz w:val="22"/>
          <w:szCs w:val="22"/>
        </w:rPr>
      </w:pPr>
    </w:p>
    <w:p w14:paraId="1BB68BB0"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The UN Environment Regional Office for Latin America and the Caribbean will support the promotion and integration of the outcomes from this project in the Caribbean 2017-2021 United Nations Multi-Country Sustainable Development Framework (MSDF) (2030 Caribbean), as well as provide a platform for dissemination of results, and provision of technical support to countries.</w:t>
      </w:r>
    </w:p>
    <w:p w14:paraId="4519999B" w14:textId="77777777" w:rsidR="00462C08" w:rsidRDefault="00462C08">
      <w:pPr>
        <w:tabs>
          <w:tab w:val="left" w:pos="540"/>
        </w:tabs>
        <w:jc w:val="both"/>
        <w:rPr>
          <w:sz w:val="22"/>
          <w:szCs w:val="22"/>
        </w:rPr>
      </w:pPr>
    </w:p>
    <w:p w14:paraId="0226B1C5" w14:textId="77777777" w:rsidR="003764D4"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Project contributions to Priority Area 4 (A Sustainable and Resilient Caribbean) of the UNMSDF will primarily relate to the following goals: i) strengthen institutional and community resilience at both regional and national levels, in terms of natural resources management; the protection and sustainable use of terrestrial, coastal and marine ecosystems; renewable energy systems; and inclusive and sustainable </w:t>
      </w:r>
      <w:r>
        <w:rPr>
          <w:color w:val="000000"/>
          <w:sz w:val="22"/>
          <w:szCs w:val="22"/>
        </w:rPr>
        <w:lastRenderedPageBreak/>
        <w:t>societies, and ii) inclusive and sustainable solutions adopted for the conservation, restoration, and use of ecosystems and natural resources.</w:t>
      </w:r>
    </w:p>
    <w:p w14:paraId="217E799B" w14:textId="77777777" w:rsidR="003764D4" w:rsidRDefault="003764D4" w:rsidP="00367B88">
      <w:pPr>
        <w:pStyle w:val="ListParagraph"/>
        <w:rPr>
          <w:rFonts w:ascii="Calibri" w:hAnsi="Calibri" w:cs="Calibri"/>
          <w:color w:val="000000"/>
          <w:sz w:val="20"/>
          <w:szCs w:val="20"/>
        </w:rPr>
      </w:pPr>
    </w:p>
    <w:p w14:paraId="0C0BFB24" w14:textId="77777777" w:rsidR="003764D4" w:rsidRPr="00954495" w:rsidRDefault="003764D4" w:rsidP="002229F9">
      <w:pPr>
        <w:numPr>
          <w:ilvl w:val="0"/>
          <w:numId w:val="50"/>
        </w:numPr>
        <w:pBdr>
          <w:top w:val="nil"/>
          <w:left w:val="nil"/>
          <w:bottom w:val="nil"/>
          <w:right w:val="nil"/>
          <w:between w:val="nil"/>
        </w:pBdr>
        <w:tabs>
          <w:tab w:val="left" w:pos="540"/>
        </w:tabs>
        <w:ind w:left="0" w:firstLine="0"/>
        <w:jc w:val="both"/>
        <w:rPr>
          <w:color w:val="000000"/>
          <w:sz w:val="22"/>
          <w:szCs w:val="22"/>
        </w:rPr>
      </w:pPr>
      <w:bookmarkStart w:id="37" w:name="_Hlk11867716"/>
      <w:r w:rsidRPr="002229F9">
        <w:rPr>
          <w:color w:val="000000"/>
          <w:sz w:val="22"/>
          <w:szCs w:val="22"/>
        </w:rPr>
        <w:t>The</w:t>
      </w:r>
      <w:r w:rsidR="009E393C">
        <w:rPr>
          <w:color w:val="000000"/>
          <w:sz w:val="22"/>
          <w:szCs w:val="22"/>
        </w:rPr>
        <w:t xml:space="preserve"> project contributes to the goals of the</w:t>
      </w:r>
      <w:r w:rsidRPr="002229F9">
        <w:rPr>
          <w:color w:val="000000"/>
          <w:sz w:val="22"/>
          <w:szCs w:val="22"/>
        </w:rPr>
        <w:t xml:space="preserve"> Caribbean Environment Program (CEP)</w:t>
      </w:r>
      <w:r w:rsidR="009E393C" w:rsidRPr="009E393C">
        <w:rPr>
          <w:color w:val="000000"/>
          <w:sz w:val="22"/>
          <w:szCs w:val="22"/>
        </w:rPr>
        <w:t xml:space="preserve">, </w:t>
      </w:r>
      <w:r w:rsidR="009E393C">
        <w:rPr>
          <w:color w:val="000000"/>
          <w:sz w:val="22"/>
          <w:szCs w:val="22"/>
        </w:rPr>
        <w:t>particularly</w:t>
      </w:r>
      <w:r w:rsidR="009E393C" w:rsidRPr="009E393C">
        <w:rPr>
          <w:color w:val="000000"/>
          <w:sz w:val="22"/>
          <w:szCs w:val="22"/>
        </w:rPr>
        <w:t xml:space="preserve"> </w:t>
      </w:r>
      <w:r w:rsidR="002229F9">
        <w:rPr>
          <w:color w:val="000000"/>
          <w:sz w:val="22"/>
          <w:szCs w:val="22"/>
        </w:rPr>
        <w:t xml:space="preserve">to </w:t>
      </w:r>
      <w:r w:rsidR="009E393C" w:rsidRPr="009E393C">
        <w:rPr>
          <w:color w:val="000000"/>
          <w:sz w:val="22"/>
          <w:szCs w:val="22"/>
        </w:rPr>
        <w:t>t</w:t>
      </w:r>
      <w:r w:rsidRPr="002229F9">
        <w:rPr>
          <w:color w:val="000000"/>
          <w:sz w:val="22"/>
          <w:szCs w:val="22"/>
        </w:rPr>
        <w:t xml:space="preserve">he </w:t>
      </w:r>
      <w:r w:rsidR="002229F9" w:rsidRPr="00D45470">
        <w:rPr>
          <w:color w:val="000000"/>
          <w:sz w:val="22"/>
          <w:szCs w:val="22"/>
        </w:rPr>
        <w:t>Protocol</w:t>
      </w:r>
      <w:r w:rsidR="002229F9" w:rsidRPr="00D45470" w:rsidDel="00D45470">
        <w:rPr>
          <w:color w:val="000000"/>
          <w:sz w:val="22"/>
          <w:szCs w:val="22"/>
        </w:rPr>
        <w:t xml:space="preserve"> </w:t>
      </w:r>
      <w:r w:rsidR="002229F9">
        <w:rPr>
          <w:color w:val="000000"/>
          <w:sz w:val="22"/>
          <w:szCs w:val="22"/>
        </w:rPr>
        <w:t xml:space="preserve">on </w:t>
      </w:r>
      <w:r w:rsidRPr="002229F9">
        <w:rPr>
          <w:color w:val="000000"/>
          <w:sz w:val="22"/>
          <w:szCs w:val="22"/>
        </w:rPr>
        <w:t xml:space="preserve">Specially Protected Areas and Wildlife (SPAW). </w:t>
      </w:r>
      <w:r w:rsidR="00D45470">
        <w:rPr>
          <w:color w:val="000000"/>
          <w:sz w:val="22"/>
          <w:szCs w:val="22"/>
        </w:rPr>
        <w:t xml:space="preserve">The </w:t>
      </w:r>
      <w:r w:rsidRPr="002229F9">
        <w:rPr>
          <w:color w:val="000000"/>
          <w:sz w:val="22"/>
          <w:szCs w:val="22"/>
        </w:rPr>
        <w:t xml:space="preserve">SPAW </w:t>
      </w:r>
      <w:r w:rsidR="00D45470" w:rsidRPr="00D45470">
        <w:rPr>
          <w:color w:val="000000"/>
          <w:sz w:val="22"/>
          <w:szCs w:val="22"/>
        </w:rPr>
        <w:t xml:space="preserve">Protocol </w:t>
      </w:r>
      <w:r w:rsidRPr="003764D4">
        <w:rPr>
          <w:color w:val="000000"/>
          <w:sz w:val="22"/>
          <w:szCs w:val="22"/>
        </w:rPr>
        <w:t>is dedicated</w:t>
      </w:r>
      <w:r w:rsidRPr="002229F9">
        <w:rPr>
          <w:color w:val="000000"/>
          <w:sz w:val="22"/>
          <w:szCs w:val="22"/>
        </w:rPr>
        <w:t xml:space="preserve"> to protecting the coastal regions and marine biodiversity with a specific focus on “Marine Protected Areas and Wildlife, Threatened and Endangered Marine Species, and Marine and Coastal </w:t>
      </w:r>
      <w:r w:rsidRPr="00A3740D">
        <w:rPr>
          <w:color w:val="000000"/>
          <w:sz w:val="22"/>
          <w:szCs w:val="22"/>
        </w:rPr>
        <w:t xml:space="preserve">Ecosystems.”  </w:t>
      </w:r>
      <w:r w:rsidR="00362CA0" w:rsidRPr="00E56387">
        <w:rPr>
          <w:color w:val="000000"/>
          <w:sz w:val="22"/>
          <w:szCs w:val="22"/>
        </w:rPr>
        <w:t>The project will directly contribute to the four programme elements of the SPAW Protocol; (i) Strengthening and Management of Protected Areas in the Wider Caribbean Region, (ii) Development of Guidelines for the Management of Protected Areas and Species, (iii) Conservation of Threatened and Endangered Species and (iv) Conservation and Sustainable Use of Marine and Coastal Ecosystems.  It should be noted that while Antigua &amp; Barbuda and Saint Lucia have ratified the Protocol, Dominica and Grenada remain engaged through the wider ambit of the CEP and contribute actively to the pursual of the strategic elements of the Protocol.</w:t>
      </w:r>
      <w:r w:rsidR="00362CA0" w:rsidRPr="00A3740D">
        <w:rPr>
          <w:color w:val="000000"/>
          <w:sz w:val="22"/>
          <w:szCs w:val="22"/>
        </w:rPr>
        <w:t xml:space="preserve">  </w:t>
      </w:r>
      <w:r w:rsidRPr="00A3740D">
        <w:rPr>
          <w:color w:val="000000"/>
          <w:sz w:val="22"/>
          <w:szCs w:val="22"/>
        </w:rPr>
        <w:t xml:space="preserve">Achievements </w:t>
      </w:r>
      <w:r w:rsidR="00D45470" w:rsidRPr="00A3740D">
        <w:rPr>
          <w:color w:val="000000"/>
          <w:sz w:val="22"/>
          <w:szCs w:val="22"/>
        </w:rPr>
        <w:t>under</w:t>
      </w:r>
      <w:r w:rsidRPr="00A3740D">
        <w:rPr>
          <w:color w:val="000000"/>
          <w:sz w:val="22"/>
          <w:szCs w:val="22"/>
        </w:rPr>
        <w:t xml:space="preserve"> the SPAW </w:t>
      </w:r>
      <w:r w:rsidR="00D45470" w:rsidRPr="00A3740D">
        <w:rPr>
          <w:color w:val="000000"/>
          <w:sz w:val="22"/>
          <w:szCs w:val="22"/>
        </w:rPr>
        <w:t>Protocol</w:t>
      </w:r>
      <w:r w:rsidR="00D45470" w:rsidRPr="00A3740D" w:rsidDel="00D45470">
        <w:rPr>
          <w:color w:val="000000"/>
          <w:sz w:val="22"/>
          <w:szCs w:val="22"/>
        </w:rPr>
        <w:t xml:space="preserve"> </w:t>
      </w:r>
      <w:r w:rsidRPr="00D3319B">
        <w:rPr>
          <w:color w:val="000000"/>
          <w:sz w:val="22"/>
          <w:szCs w:val="22"/>
        </w:rPr>
        <w:t>include the advancement</w:t>
      </w:r>
      <w:r w:rsidRPr="00362CA0">
        <w:rPr>
          <w:color w:val="000000"/>
          <w:sz w:val="22"/>
          <w:szCs w:val="22"/>
        </w:rPr>
        <w:t xml:space="preserve"> of the Global Coral Reef Monitoring Network, a memorandum of understanding with Sargasso Sea Commission and the </w:t>
      </w:r>
      <w:r w:rsidR="00BB42D5" w:rsidRPr="00BB42D5">
        <w:rPr>
          <w:color w:val="000000"/>
          <w:sz w:val="22"/>
          <w:szCs w:val="22"/>
        </w:rPr>
        <w:t>Caribbean</w:t>
      </w:r>
      <w:r w:rsidRPr="00362CA0">
        <w:rPr>
          <w:color w:val="000000"/>
          <w:sz w:val="22"/>
          <w:szCs w:val="22"/>
        </w:rPr>
        <w:t xml:space="preserve"> Regional Fisheries Mechanism, and a sub-project with the Meso</w:t>
      </w:r>
      <w:r w:rsidR="00954495">
        <w:rPr>
          <w:color w:val="000000"/>
          <w:sz w:val="22"/>
          <w:szCs w:val="22"/>
        </w:rPr>
        <w:t>-</w:t>
      </w:r>
      <w:r w:rsidRPr="00362CA0">
        <w:rPr>
          <w:color w:val="000000"/>
          <w:sz w:val="22"/>
          <w:szCs w:val="22"/>
        </w:rPr>
        <w:t>American Reef Fund.</w:t>
      </w:r>
      <w:r w:rsidR="009E393C">
        <w:rPr>
          <w:color w:val="000000"/>
          <w:sz w:val="22"/>
          <w:szCs w:val="22"/>
        </w:rPr>
        <w:t xml:space="preserve"> Component 2 of the project, which aims </w:t>
      </w:r>
      <w:r w:rsidR="00FE43BC">
        <w:rPr>
          <w:color w:val="000000"/>
          <w:sz w:val="22"/>
          <w:szCs w:val="22"/>
        </w:rPr>
        <w:t>to</w:t>
      </w:r>
      <w:r w:rsidR="009E393C">
        <w:rPr>
          <w:color w:val="000000"/>
          <w:sz w:val="22"/>
          <w:szCs w:val="22"/>
        </w:rPr>
        <w:t xml:space="preserve"> enhanc</w:t>
      </w:r>
      <w:r w:rsidR="00FE43BC">
        <w:rPr>
          <w:color w:val="000000"/>
          <w:sz w:val="22"/>
          <w:szCs w:val="22"/>
        </w:rPr>
        <w:t>e</w:t>
      </w:r>
      <w:r w:rsidR="009E393C">
        <w:rPr>
          <w:color w:val="000000"/>
          <w:sz w:val="22"/>
          <w:szCs w:val="22"/>
        </w:rPr>
        <w:t xml:space="preserve"> technical capacity of protected areas management, including marine protected areas and marine components of national parks, directly benefits this goal</w:t>
      </w:r>
      <w:bookmarkEnd w:id="37"/>
      <w:r w:rsidR="009E393C">
        <w:rPr>
          <w:color w:val="000000"/>
          <w:sz w:val="22"/>
          <w:szCs w:val="22"/>
        </w:rPr>
        <w:t xml:space="preserve">. </w:t>
      </w:r>
    </w:p>
    <w:p w14:paraId="42AE57AA" w14:textId="77777777" w:rsidR="003764D4" w:rsidRDefault="003764D4" w:rsidP="00367B88">
      <w:pPr>
        <w:pStyle w:val="ListParagraph"/>
        <w:rPr>
          <w:color w:val="000000"/>
          <w:sz w:val="22"/>
          <w:szCs w:val="22"/>
        </w:rPr>
      </w:pPr>
    </w:p>
    <w:p w14:paraId="3565E874" w14:textId="77777777" w:rsidR="003764D4" w:rsidRPr="003764D4" w:rsidRDefault="00954495" w:rsidP="00954495">
      <w:pPr>
        <w:numPr>
          <w:ilvl w:val="0"/>
          <w:numId w:val="50"/>
        </w:numPr>
        <w:pBdr>
          <w:top w:val="nil"/>
          <w:left w:val="nil"/>
          <w:bottom w:val="nil"/>
          <w:right w:val="nil"/>
          <w:between w:val="nil"/>
        </w:pBdr>
        <w:tabs>
          <w:tab w:val="left" w:pos="540"/>
        </w:tabs>
        <w:ind w:left="0" w:firstLine="0"/>
        <w:jc w:val="both"/>
        <w:rPr>
          <w:color w:val="000000"/>
          <w:sz w:val="22"/>
          <w:szCs w:val="22"/>
        </w:rPr>
      </w:pPr>
      <w:bookmarkStart w:id="38" w:name="_Hlk11867788"/>
      <w:r w:rsidRPr="00E56387">
        <w:rPr>
          <w:color w:val="000000"/>
          <w:sz w:val="22"/>
          <w:szCs w:val="22"/>
        </w:rPr>
        <w:t xml:space="preserve">The project is fully consistent with UNEP’s Programme of Work (and budget) for the 2018‒2019 biennium where it is closely aligned to </w:t>
      </w:r>
      <w:proofErr w:type="spellStart"/>
      <w:r w:rsidRPr="00E56387">
        <w:rPr>
          <w:color w:val="000000"/>
          <w:sz w:val="22"/>
          <w:szCs w:val="22"/>
        </w:rPr>
        <w:t>Subprogramme</w:t>
      </w:r>
      <w:proofErr w:type="spellEnd"/>
      <w:r w:rsidRPr="00E56387">
        <w:rPr>
          <w:color w:val="000000"/>
          <w:sz w:val="22"/>
          <w:szCs w:val="22"/>
        </w:rPr>
        <w:t xml:space="preserve"> 3 ‘Healthy and productive ecosystems’ under which countries are supported to increasingly manage marine, freshwater and terrestrial ecosystems through an integrated approach that enables them to maintain and restore biodiversity, ecosystems’ long-term functioning and supply of ecosystem goods and services.  Relevant expected accomplishments of the sub-programme to this project are that (i) the health and productivity of marine, freshwater and terrestrial ecosystems are institutionalized in education, monitoring and  cross-sector and transboundary collaboration frameworks  at the national and international levels, and (ii)  policymakers in the public and private sectors test the inclusion of the health and productivity of ecosystems in economic decision-making</w:t>
      </w:r>
      <w:bookmarkEnd w:id="38"/>
      <w:r w:rsidRPr="00E56387">
        <w:rPr>
          <w:color w:val="000000"/>
          <w:sz w:val="22"/>
          <w:szCs w:val="22"/>
        </w:rPr>
        <w:t>.</w:t>
      </w:r>
      <w:r w:rsidRPr="00A3740D">
        <w:rPr>
          <w:color w:val="000000"/>
          <w:sz w:val="22"/>
          <w:szCs w:val="22"/>
        </w:rPr>
        <w:t xml:space="preserve">  </w:t>
      </w:r>
      <w:r w:rsidR="003764D4" w:rsidRPr="00A3740D">
        <w:rPr>
          <w:color w:val="000000"/>
          <w:sz w:val="22"/>
          <w:szCs w:val="22"/>
        </w:rPr>
        <w:t>The potential legislative outcomes from Component 1 of the project will promote ecotourism and sustainable</w:t>
      </w:r>
      <w:r w:rsidR="003764D4" w:rsidRPr="001919F9">
        <w:rPr>
          <w:color w:val="000000"/>
          <w:sz w:val="22"/>
          <w:szCs w:val="22"/>
        </w:rPr>
        <w:t xml:space="preserve"> fisheries practices, and also place additional information and data in policymakers’ hands through briefing events and stakeholder engagement. Component 2 will enhance government capacity to manage biodiversity within protected areas, including through mobilizing government funds and resources towards enhanced management frameworks and technical capacity in protected areas with significant levels of biodiversity. </w:t>
      </w:r>
    </w:p>
    <w:p w14:paraId="21937FDC" w14:textId="77777777" w:rsidR="00462C08" w:rsidRDefault="00462C08">
      <w:pPr>
        <w:tabs>
          <w:tab w:val="left" w:pos="540"/>
        </w:tabs>
        <w:jc w:val="both"/>
        <w:rPr>
          <w:sz w:val="22"/>
          <w:szCs w:val="22"/>
        </w:rPr>
      </w:pPr>
    </w:p>
    <w:p w14:paraId="329CECF8" w14:textId="77777777" w:rsidR="003764D4"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At the national and regional level, this project has commonalities with a number of GEF and non-GEF interventions, and the CCN team will reach out to representatives of each of these projects to engage in dialogue, seek collaboration, and initiate sharing of knowledge and best practices. These programs include the following:</w:t>
      </w:r>
    </w:p>
    <w:p w14:paraId="493BBBF6" w14:textId="77777777" w:rsidR="003764D4" w:rsidRPr="003764D4" w:rsidRDefault="003764D4" w:rsidP="00367B88"/>
    <w:p w14:paraId="13A6AC5A" w14:textId="77777777" w:rsidR="00462C08" w:rsidRDefault="00462C08">
      <w:pPr>
        <w:tabs>
          <w:tab w:val="left" w:pos="540"/>
        </w:tabs>
        <w:jc w:val="both"/>
        <w:rPr>
          <w:b/>
          <w:sz w:val="22"/>
          <w:szCs w:val="22"/>
          <w:u w:val="single"/>
        </w:rPr>
      </w:pPr>
    </w:p>
    <w:p w14:paraId="7C2EC651" w14:textId="77777777" w:rsidR="00462C08" w:rsidRDefault="008151BC" w:rsidP="0043796F">
      <w:pPr>
        <w:pBdr>
          <w:top w:val="nil"/>
          <w:left w:val="nil"/>
          <w:bottom w:val="nil"/>
          <w:right w:val="nil"/>
          <w:between w:val="nil"/>
        </w:pBdr>
        <w:tabs>
          <w:tab w:val="left" w:pos="540"/>
        </w:tabs>
        <w:jc w:val="both"/>
        <w:rPr>
          <w:color w:val="000000"/>
          <w:sz w:val="22"/>
          <w:szCs w:val="22"/>
        </w:rPr>
      </w:pPr>
      <w:r>
        <w:rPr>
          <w:b/>
          <w:color w:val="000000"/>
          <w:sz w:val="22"/>
          <w:szCs w:val="22"/>
          <w:u w:val="single"/>
        </w:rPr>
        <w:t>Regional:</w:t>
      </w:r>
    </w:p>
    <w:p w14:paraId="297B1886" w14:textId="77777777" w:rsidR="00462C08" w:rsidRDefault="00462C08">
      <w:pPr>
        <w:tabs>
          <w:tab w:val="left" w:pos="540"/>
        </w:tabs>
        <w:jc w:val="both"/>
        <w:rPr>
          <w:sz w:val="22"/>
          <w:szCs w:val="22"/>
          <w:u w:val="single"/>
        </w:rPr>
      </w:pPr>
    </w:p>
    <w:p w14:paraId="72689356"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u w:val="single"/>
        </w:rPr>
        <w:t>Catalyzing Implementation of the Strategic Action Programme for the Sustainable Management of Shared Living Marine Resources in the Caribbean and North Brazil Shelf Large Marine Ecosystems (CLME+):</w:t>
      </w:r>
      <w:r>
        <w:rPr>
          <w:b/>
          <w:color w:val="000000"/>
          <w:sz w:val="22"/>
          <w:szCs w:val="22"/>
        </w:rPr>
        <w:t xml:space="preserve"> </w:t>
      </w:r>
      <w:r>
        <w:rPr>
          <w:color w:val="000000"/>
          <w:sz w:val="22"/>
          <w:szCs w:val="22"/>
        </w:rPr>
        <w:t xml:space="preserve">This UNDP/GEF Project (GEF ID 5542; 2015-2019) is a 5-year project that specifically aims at facilitating the implementation of the 10-year politically endorsed Strategic Action Programme for the Sustainable Management of the Shared Living Marine Resources of the Caribbean and North Brazil Shelf Large Marine Ecosystems (CLME+ SAP). The project seeks to achieve this by facilitating ecosystem-based management/an ecosystem approach to fisheries (EBM/EAF) within the CLME+ region, in such a way that a sustainable and climate resilient provision of goods and services from the region’s living marine resources </w:t>
      </w:r>
      <w:r>
        <w:rPr>
          <w:color w:val="000000"/>
          <w:sz w:val="22"/>
          <w:szCs w:val="22"/>
        </w:rPr>
        <w:lastRenderedPageBreak/>
        <w:t>can be secured. Participating countries include Antigua and Barbuda, Dominica, Grenada, and Saint Lucia, among others.</w:t>
      </w:r>
    </w:p>
    <w:p w14:paraId="30E92F19" w14:textId="77777777" w:rsidR="00462C08" w:rsidRDefault="00462C08">
      <w:pPr>
        <w:tabs>
          <w:tab w:val="left" w:pos="540"/>
        </w:tabs>
        <w:jc w:val="both"/>
        <w:rPr>
          <w:sz w:val="22"/>
          <w:szCs w:val="22"/>
          <w:u w:val="single"/>
        </w:rPr>
      </w:pPr>
    </w:p>
    <w:p w14:paraId="7CC09870"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u w:val="single"/>
        </w:rPr>
        <w:t>Integrating Water, Land and Ecosystems Management in Caribbean Small Island Developing States (</w:t>
      </w:r>
      <w:proofErr w:type="spellStart"/>
      <w:r>
        <w:rPr>
          <w:color w:val="000000"/>
          <w:sz w:val="22"/>
          <w:szCs w:val="22"/>
          <w:u w:val="single"/>
        </w:rPr>
        <w:t>IWEco</w:t>
      </w:r>
      <w:proofErr w:type="spellEnd"/>
      <w:r>
        <w:rPr>
          <w:color w:val="000000"/>
          <w:sz w:val="22"/>
          <w:szCs w:val="22"/>
          <w:u w:val="single"/>
        </w:rPr>
        <w:t>):</w:t>
      </w:r>
      <w:r>
        <w:rPr>
          <w:b/>
          <w:color w:val="000000"/>
          <w:sz w:val="22"/>
          <w:szCs w:val="22"/>
        </w:rPr>
        <w:t xml:space="preserve"> </w:t>
      </w:r>
      <w:r>
        <w:rPr>
          <w:color w:val="000000"/>
          <w:sz w:val="22"/>
          <w:szCs w:val="22"/>
        </w:rPr>
        <w:t>This 5-year GEF/UNEP/UNDP project aims to contribute to the preservation of Caribbean ecosystems that are of global significance and the sustainability of livelihoods through the application of existing proven technologies and approaches that are appropriate for SIDS through improved fresh and coastal water resources management, sustainable land management, and sustainable forest management that also seek to enhance resilience of socio-ecological systems to the impacts of climate change. Participating countries include Antigua &amp; Barbuda, Grenada, and Saint Lucia.</w:t>
      </w:r>
    </w:p>
    <w:p w14:paraId="03A4F009" w14:textId="77777777" w:rsidR="00462C08" w:rsidRDefault="00462C08">
      <w:pPr>
        <w:tabs>
          <w:tab w:val="left" w:pos="540"/>
        </w:tabs>
        <w:jc w:val="both"/>
        <w:rPr>
          <w:sz w:val="22"/>
          <w:szCs w:val="22"/>
          <w:u w:val="single"/>
        </w:rPr>
      </w:pPr>
    </w:p>
    <w:p w14:paraId="699939BF"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u w:val="single"/>
        </w:rPr>
        <w:t>Developing Organizational Capacity for Ecosystem Stewardship and Livelihoods in Caribbean Small-Scale Fisheries (</w:t>
      </w:r>
      <w:proofErr w:type="spellStart"/>
      <w:r>
        <w:rPr>
          <w:color w:val="000000"/>
          <w:sz w:val="22"/>
          <w:szCs w:val="22"/>
          <w:u w:val="single"/>
        </w:rPr>
        <w:t>StewardFish</w:t>
      </w:r>
      <w:proofErr w:type="spellEnd"/>
      <w:r>
        <w:rPr>
          <w:color w:val="000000"/>
          <w:sz w:val="22"/>
          <w:szCs w:val="22"/>
          <w:u w:val="single"/>
        </w:rPr>
        <w:t>):</w:t>
      </w:r>
      <w:r>
        <w:rPr>
          <w:b/>
          <w:color w:val="000000"/>
          <w:sz w:val="22"/>
          <w:szCs w:val="22"/>
        </w:rPr>
        <w:t xml:space="preserve"> </w:t>
      </w:r>
      <w:r>
        <w:rPr>
          <w:color w:val="000000"/>
          <w:sz w:val="22"/>
          <w:szCs w:val="22"/>
        </w:rPr>
        <w:t>This GEF/FAO project seeks to support the implementation of strategies 1, 2, 3 and sub-strategies 1.4, 1.5, 2.7, 2.8, 3.7 of the Caribbean and North Brazil Shelf (CLME+) SAP in Caribbean Regional Fisheries Mechanism (CRFM) Member States by empowering fisherfolk throughout fisheries value chains, and to upkeep their engagement in resource management, decision-making, and sustainable livelihoods, with strengthened institutional support at all levels. Participating countries include Antigua and Barbuda and Saint Lucia, among others.</w:t>
      </w:r>
    </w:p>
    <w:p w14:paraId="3649423C" w14:textId="77777777" w:rsidR="00462C08" w:rsidRDefault="00462C08">
      <w:pPr>
        <w:tabs>
          <w:tab w:val="left" w:pos="540"/>
        </w:tabs>
        <w:jc w:val="both"/>
        <w:rPr>
          <w:sz w:val="22"/>
          <w:szCs w:val="22"/>
          <w:u w:val="single"/>
        </w:rPr>
      </w:pPr>
    </w:p>
    <w:p w14:paraId="337EB637"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u w:val="single"/>
        </w:rPr>
        <w:t>Advancing the Nagoya Protocol in Countries of the Caribbean Region:</w:t>
      </w:r>
      <w:r>
        <w:rPr>
          <w:b/>
          <w:color w:val="000000"/>
          <w:sz w:val="22"/>
          <w:szCs w:val="22"/>
        </w:rPr>
        <w:t xml:space="preserve"> </w:t>
      </w:r>
      <w:r>
        <w:rPr>
          <w:color w:val="000000"/>
          <w:sz w:val="22"/>
          <w:szCs w:val="22"/>
        </w:rPr>
        <w:t>This GEF/UN Environment project seeks to raise awareness of the Nagoya Protocol on Access to Genetic Resources and the Fair and Equitable Sharing of Benefits Arising from their Utilization. This 2016-2019 project covers eight countries, including Antigua and Barbuda, Grenada, and Saint Lucia, among others.</w:t>
      </w:r>
    </w:p>
    <w:p w14:paraId="1F211B39" w14:textId="77777777" w:rsidR="00462C08" w:rsidRDefault="00462C08">
      <w:pPr>
        <w:tabs>
          <w:tab w:val="left" w:pos="540"/>
        </w:tabs>
        <w:jc w:val="both"/>
        <w:rPr>
          <w:sz w:val="22"/>
          <w:szCs w:val="22"/>
          <w:u w:val="single"/>
        </w:rPr>
      </w:pPr>
    </w:p>
    <w:p w14:paraId="541E18DF" w14:textId="77777777" w:rsidR="009C1609" w:rsidRPr="005A0F6D"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u w:val="single"/>
        </w:rPr>
        <w:t xml:space="preserve">Caribbean Challenge Initiative (CCI)/Caribbean Biodiversity Fund (CBF): </w:t>
      </w:r>
      <w:r>
        <w:rPr>
          <w:color w:val="000000"/>
          <w:sz w:val="22"/>
          <w:szCs w:val="22"/>
        </w:rPr>
        <w:t xml:space="preserve">The Caribbean Challenge Initiative (CCI) is an historic conservation initiative that brings together governments, companies, and partners to accelerate action on conservation in the Caribbean. Together, the 9 participating countries and territories have committed to conserve at least 20% of nearshore and coastal environments in marine protected areas by 2020 with the help of private- and public-sector partners. The Caribbean Biodiversity Fund has been established to support achievement of the CCI commitments by 2020. Partners include 8 island nations — Bahamas; Dominican Republic; Jamaica; Saint Vincent and Grenadines; Saint Lucia; Grenada; Antigua and Barbuda; Saint Kitts and Nevis. It is sponsored by the private sector and country governments. </w:t>
      </w:r>
      <w:r>
        <w:rPr>
          <w:color w:val="000000"/>
          <w:sz w:val="22"/>
          <w:szCs w:val="22"/>
          <w:highlight w:val="white"/>
        </w:rPr>
        <w:t>The Caribbean Biodiversity Fund is currently supported by the German Development Bank, GEF, and The Nature Conservancy.</w:t>
      </w:r>
      <w:r>
        <w:rPr>
          <w:color w:val="000000"/>
          <w:sz w:val="22"/>
          <w:szCs w:val="22"/>
        </w:rPr>
        <w:t xml:space="preserve"> CCI private-sector partners include several CCN partners, such as The Moore Foundation, UNDP, UN Environment, World Bank, etc</w:t>
      </w:r>
      <w:r w:rsidRPr="005A0F6D">
        <w:rPr>
          <w:color w:val="000000"/>
          <w:sz w:val="22"/>
          <w:szCs w:val="22"/>
        </w:rPr>
        <w:t>.</w:t>
      </w:r>
      <w:r w:rsidR="00380450" w:rsidRPr="005A0F6D">
        <w:rPr>
          <w:color w:val="000000"/>
          <w:sz w:val="22"/>
          <w:szCs w:val="22"/>
        </w:rPr>
        <w:t xml:space="preserve"> </w:t>
      </w:r>
      <w:r w:rsidR="00380450" w:rsidRPr="00877D40">
        <w:t>It should be noted that while Antigua &amp; Barbuda and Dominica are not participating countries in this initiative, members of the legislative caucuses assembled under this project will be exposed to complementary activities of the Caribbean Challenge Initiative/Caribbean Biodiversity Fund.  The project will seek out opportunities for synergies between the two initiatives in implementation</w:t>
      </w:r>
    </w:p>
    <w:p w14:paraId="21AD0193" w14:textId="77777777" w:rsidR="00462C08" w:rsidRPr="00A66BF5" w:rsidRDefault="00462C08" w:rsidP="00A66BF5">
      <w:pPr>
        <w:pBdr>
          <w:top w:val="nil"/>
          <w:left w:val="nil"/>
          <w:bottom w:val="nil"/>
          <w:right w:val="nil"/>
          <w:between w:val="nil"/>
        </w:pBdr>
        <w:tabs>
          <w:tab w:val="left" w:pos="540"/>
        </w:tabs>
        <w:ind w:left="720" w:hanging="720"/>
        <w:rPr>
          <w:color w:val="000000"/>
          <w:sz w:val="22"/>
          <w:szCs w:val="22"/>
        </w:rPr>
      </w:pPr>
    </w:p>
    <w:p w14:paraId="052220B9" w14:textId="77777777" w:rsidR="009C1609" w:rsidRDefault="008151BC" w:rsidP="00367B88">
      <w:pPr>
        <w:numPr>
          <w:ilvl w:val="0"/>
          <w:numId w:val="50"/>
        </w:numPr>
        <w:pBdr>
          <w:top w:val="nil"/>
          <w:left w:val="nil"/>
          <w:bottom w:val="nil"/>
          <w:right w:val="nil"/>
          <w:between w:val="nil"/>
        </w:pBdr>
        <w:shd w:val="clear" w:color="auto" w:fill="FFFFFF"/>
        <w:spacing w:after="240"/>
        <w:ind w:left="0" w:firstLine="0"/>
        <w:jc w:val="both"/>
        <w:rPr>
          <w:color w:val="000000"/>
          <w:sz w:val="22"/>
          <w:szCs w:val="22"/>
        </w:rPr>
      </w:pPr>
      <w:r w:rsidRPr="00A66BF5">
        <w:rPr>
          <w:sz w:val="22"/>
          <w:szCs w:val="22"/>
          <w:u w:val="single"/>
        </w:rPr>
        <w:t>Cartagena Convention:</w:t>
      </w:r>
      <w:r w:rsidRPr="00C24607">
        <w:rPr>
          <w:sz w:val="22"/>
          <w:szCs w:val="22"/>
        </w:rPr>
        <w:t xml:space="preserve"> The Convention for the Protection and Development of the Marine Environment in the Wider Caribbean Region (WCR), or Cartagena Convention, is a regional legal agreement for the protection of the Caribbean Sea. It is supported by the Protocol Concerning Co-operation in Combating Oil Spills in the Wider Caribbean Region; the Protocol Concerning Specially Protected Areas and Wildlife (SPAW) in the Wider Caribbean Region; and the Protocol Concerning Pollution from Land-Based Sources and Activities. The Convention seeks to prevent, reduce, and control marine pollution from </w:t>
      </w:r>
      <w:r w:rsidRPr="00C24607">
        <w:rPr>
          <w:sz w:val="22"/>
          <w:szCs w:val="22"/>
        </w:rPr>
        <w:lastRenderedPageBreak/>
        <w:t>a variety of sources, including ships, dumping, sea-bed activities, airborne sources, and land-based sources and activities.</w:t>
      </w:r>
      <w:r w:rsidRPr="00C24607">
        <w:rPr>
          <w:sz w:val="22"/>
          <w:szCs w:val="22"/>
          <w:vertAlign w:val="superscript"/>
        </w:rPr>
        <w:footnoteReference w:id="110"/>
      </w:r>
      <w:r w:rsidR="00C24607" w:rsidRPr="00C24607">
        <w:rPr>
          <w:sz w:val="22"/>
          <w:szCs w:val="22"/>
        </w:rPr>
        <w:t xml:space="preserve"> </w:t>
      </w:r>
    </w:p>
    <w:p w14:paraId="094E1527" w14:textId="77777777" w:rsidR="009C1609" w:rsidRDefault="008151BC" w:rsidP="00367B88">
      <w:pPr>
        <w:numPr>
          <w:ilvl w:val="0"/>
          <w:numId w:val="50"/>
        </w:numPr>
        <w:pBdr>
          <w:top w:val="nil"/>
          <w:left w:val="nil"/>
          <w:bottom w:val="nil"/>
          <w:right w:val="nil"/>
          <w:between w:val="nil"/>
        </w:pBdr>
        <w:shd w:val="clear" w:color="auto" w:fill="FFFFFF"/>
        <w:spacing w:after="240"/>
        <w:ind w:left="0" w:firstLine="0"/>
        <w:jc w:val="both"/>
        <w:rPr>
          <w:color w:val="000000"/>
          <w:sz w:val="22"/>
          <w:szCs w:val="22"/>
          <w:highlight w:val="white"/>
        </w:rPr>
      </w:pPr>
      <w:r w:rsidRPr="00C24607">
        <w:rPr>
          <w:color w:val="000000"/>
          <w:sz w:val="22"/>
          <w:szCs w:val="22"/>
        </w:rPr>
        <w:t>The SPAW Protocol seeks to "Take the necessary measures to protect, preserve and manage in a sustainable way: areas that require protection to safeguard their special value, and threatened or endangered species of flora and fauna." Program elements include: Strengthening and Management of Protected Areas in the Wider Caribbean Region; Development of Guidelines for the Management of Protected Areas and Species; Conservation of Threatened and Endangered Species; and Conservation and Sustainable Use of Marine and Coastal Ecosystems.</w:t>
      </w:r>
      <w:r w:rsidRPr="00C24607">
        <w:rPr>
          <w:color w:val="000000"/>
          <w:sz w:val="22"/>
          <w:szCs w:val="22"/>
          <w:vertAlign w:val="superscript"/>
        </w:rPr>
        <w:footnoteReference w:id="111"/>
      </w:r>
    </w:p>
    <w:p w14:paraId="138E38A3" w14:textId="77777777" w:rsidR="009C1609" w:rsidRDefault="008151BC" w:rsidP="00367B88">
      <w:pPr>
        <w:numPr>
          <w:ilvl w:val="0"/>
          <w:numId w:val="50"/>
        </w:numPr>
        <w:pBdr>
          <w:top w:val="nil"/>
          <w:left w:val="nil"/>
          <w:bottom w:val="nil"/>
          <w:right w:val="nil"/>
          <w:between w:val="nil"/>
        </w:pBdr>
        <w:shd w:val="clear" w:color="auto" w:fill="FFFFFF"/>
        <w:spacing w:after="240"/>
        <w:ind w:left="0" w:firstLine="0"/>
        <w:jc w:val="both"/>
        <w:rPr>
          <w:sz w:val="22"/>
          <w:szCs w:val="22"/>
        </w:rPr>
      </w:pPr>
      <w:r w:rsidRPr="00C24607">
        <w:rPr>
          <w:color w:val="000000"/>
          <w:sz w:val="22"/>
          <w:szCs w:val="22"/>
          <w:highlight w:val="white"/>
        </w:rPr>
        <w:t xml:space="preserve">The </w:t>
      </w:r>
      <w:r w:rsidRPr="00C24607">
        <w:rPr>
          <w:color w:val="000000"/>
          <w:sz w:val="22"/>
          <w:szCs w:val="22"/>
        </w:rPr>
        <w:t>Protocol Concerning Pollution from Land-Based Sources and Activities</w:t>
      </w:r>
      <w:r w:rsidRPr="00C24607">
        <w:rPr>
          <w:color w:val="000000"/>
          <w:sz w:val="22"/>
          <w:szCs w:val="22"/>
          <w:highlight w:val="white"/>
        </w:rPr>
        <w:t xml:space="preserve"> includes regional effluent limitations for domestic wastewater (sewage) and requires the development of plans to address agricultural non-point sources of pollution.</w:t>
      </w:r>
      <w:r w:rsidRPr="00C24607">
        <w:rPr>
          <w:color w:val="000000"/>
          <w:sz w:val="22"/>
          <w:szCs w:val="22"/>
          <w:highlight w:val="white"/>
          <w:vertAlign w:val="superscript"/>
        </w:rPr>
        <w:footnoteReference w:id="112"/>
      </w:r>
      <w:r w:rsidRPr="00C24607">
        <w:rPr>
          <w:color w:val="000000"/>
          <w:sz w:val="22"/>
          <w:szCs w:val="22"/>
          <w:highlight w:val="white"/>
        </w:rPr>
        <w:t xml:space="preserve"> </w:t>
      </w:r>
    </w:p>
    <w:p w14:paraId="521F72EC" w14:textId="77777777" w:rsidR="009C1609" w:rsidRDefault="008151BC" w:rsidP="00367B88">
      <w:pPr>
        <w:numPr>
          <w:ilvl w:val="0"/>
          <w:numId w:val="50"/>
        </w:numPr>
        <w:pBdr>
          <w:top w:val="nil"/>
          <w:left w:val="nil"/>
          <w:bottom w:val="nil"/>
          <w:right w:val="nil"/>
          <w:between w:val="nil"/>
        </w:pBdr>
        <w:shd w:val="clear" w:color="auto" w:fill="FFFFFF"/>
        <w:spacing w:after="240"/>
        <w:ind w:left="0" w:firstLine="0"/>
        <w:jc w:val="both"/>
        <w:rPr>
          <w:sz w:val="22"/>
          <w:szCs w:val="22"/>
        </w:rPr>
      </w:pPr>
      <w:r w:rsidRPr="00C24607">
        <w:rPr>
          <w:sz w:val="22"/>
          <w:szCs w:val="22"/>
        </w:rPr>
        <w:t>The Protocol Concerning Co-operation and Development in Combating Oil Spills in the Wider Caribbean Region (the Oil Spills Protocol) seeks to “Strengthen national and regional preparedness and response capacity of the nations and territories of the region and Facilitate co-operation and mutual assistance in cases of emergency to prevent and control major oil spill incidents.”</w:t>
      </w:r>
      <w:r w:rsidRPr="00C24607">
        <w:rPr>
          <w:sz w:val="22"/>
          <w:szCs w:val="22"/>
          <w:vertAlign w:val="superscript"/>
        </w:rPr>
        <w:footnoteReference w:id="113"/>
      </w:r>
    </w:p>
    <w:p w14:paraId="1B8899EF"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sz w:val="22"/>
          <w:szCs w:val="22"/>
        </w:rPr>
      </w:pPr>
      <w:r w:rsidRPr="00C24607">
        <w:rPr>
          <w:color w:val="000000"/>
          <w:sz w:val="22"/>
          <w:szCs w:val="22"/>
          <w:u w:val="single"/>
        </w:rPr>
        <w:t>The Nature Conservancy Regional Programs:</w:t>
      </w:r>
      <w:r w:rsidRPr="00C24607">
        <w:rPr>
          <w:b/>
          <w:color w:val="000000"/>
          <w:sz w:val="22"/>
          <w:szCs w:val="22"/>
        </w:rPr>
        <w:t xml:space="preserve"> </w:t>
      </w:r>
      <w:r w:rsidRPr="00C24607">
        <w:rPr>
          <w:color w:val="000000"/>
          <w:sz w:val="22"/>
          <w:szCs w:val="22"/>
        </w:rPr>
        <w:t>The Nature Conservancy works in Antigua and Barbuda, Dominica, Saint Lucia, and Grenada (among others) to grow the capacity of the Eastern Caribbean people to preserve the natural beauty and resources of their islands. The Conservancy works with local governments and partners to identify priority sites for establishing new MMAs and to ensure new and existing protected areas are effectively managed. The Conservancy provides critical support to Eastern Caribbean countries to secure the funding, resources, data, and management strategies needed to achieve their marine conservation goals. Five countries have established national conservation trust funds, with the help of the Conservancy and partners, which steer long-term funding to the most urgent conservation initiatives in each country. The Conservancy also works with governments on debt-for-nature swaps. Efforts include: restoring corals, restoring mangroves, making communities more resilient by restoring natural protective features of coastal ecosystems, using cutting-edge data to develop habitat maps of nearshore and coastal environments, engaging local communities to raise awareness of the need to protect and conserve the marine resources on which they depend, and providing mentorship and training in areas such as protected area monitoring, fisheries management, and disaster preparedness.</w:t>
      </w:r>
    </w:p>
    <w:p w14:paraId="62862343" w14:textId="77777777" w:rsidR="00462C08" w:rsidRPr="00A66BF5" w:rsidRDefault="00462C08" w:rsidP="00A66BF5">
      <w:pPr>
        <w:pBdr>
          <w:top w:val="nil"/>
          <w:left w:val="nil"/>
          <w:bottom w:val="nil"/>
          <w:right w:val="nil"/>
          <w:between w:val="nil"/>
        </w:pBdr>
        <w:tabs>
          <w:tab w:val="left" w:pos="540"/>
        </w:tabs>
        <w:ind w:left="720" w:hanging="720"/>
        <w:rPr>
          <w:color w:val="000000"/>
          <w:u w:val="single"/>
        </w:rPr>
      </w:pPr>
    </w:p>
    <w:p w14:paraId="4F03BF72" w14:textId="77777777" w:rsidR="009C1609" w:rsidRDefault="00F15802" w:rsidP="00367B88">
      <w:pPr>
        <w:numPr>
          <w:ilvl w:val="0"/>
          <w:numId w:val="50"/>
        </w:numPr>
        <w:pBdr>
          <w:top w:val="nil"/>
          <w:left w:val="nil"/>
          <w:bottom w:val="nil"/>
          <w:right w:val="nil"/>
          <w:between w:val="nil"/>
        </w:pBdr>
        <w:ind w:left="0" w:firstLine="0"/>
        <w:jc w:val="both"/>
        <w:rPr>
          <w:color w:val="000000"/>
          <w:sz w:val="22"/>
          <w:szCs w:val="22"/>
        </w:rPr>
      </w:pPr>
      <w:r w:rsidRPr="00C24E3E">
        <w:rPr>
          <w:color w:val="000000"/>
          <w:sz w:val="22"/>
          <w:szCs w:val="22"/>
          <w:u w:val="single"/>
        </w:rPr>
        <w:t>Caribbean Community Climate Change Centre (CCCC</w:t>
      </w:r>
      <w:r w:rsidR="008151BC" w:rsidRPr="00F15802">
        <w:rPr>
          <w:color w:val="000000"/>
          <w:sz w:val="22"/>
          <w:szCs w:val="22"/>
          <w:u w:val="single"/>
        </w:rPr>
        <w:t>C</w:t>
      </w:r>
      <w:r>
        <w:rPr>
          <w:color w:val="000000"/>
          <w:sz w:val="22"/>
          <w:szCs w:val="22"/>
          <w:u w:val="single"/>
        </w:rPr>
        <w:t>)</w:t>
      </w:r>
      <w:r w:rsidR="008151BC" w:rsidRPr="00C24607">
        <w:rPr>
          <w:color w:val="000000"/>
          <w:sz w:val="22"/>
          <w:szCs w:val="22"/>
          <w:u w:val="single"/>
        </w:rPr>
        <w:t xml:space="preserve"> Regional Programs:</w:t>
      </w:r>
      <w:r w:rsidR="008151BC" w:rsidRPr="00C24E3E">
        <w:rPr>
          <w:color w:val="000000"/>
          <w:sz w:val="22"/>
          <w:szCs w:val="22"/>
        </w:rPr>
        <w:t xml:space="preserve"> </w:t>
      </w:r>
      <w:r w:rsidR="008151BC" w:rsidRPr="00C24607">
        <w:rPr>
          <w:color w:val="000000"/>
          <w:sz w:val="22"/>
          <w:szCs w:val="22"/>
        </w:rPr>
        <w:t xml:space="preserve">The Centre coordinates the Caribbean region’s response to managing and adapting to climate change and provides climate change-related policy advice and guidelines to CARICOM </w:t>
      </w:r>
      <w:r w:rsidR="00C24E3E">
        <w:rPr>
          <w:color w:val="000000"/>
          <w:sz w:val="22"/>
          <w:szCs w:val="22"/>
        </w:rPr>
        <w:t>M</w:t>
      </w:r>
      <w:r w:rsidR="008151BC" w:rsidRPr="00C24607">
        <w:rPr>
          <w:color w:val="000000"/>
          <w:sz w:val="22"/>
          <w:szCs w:val="22"/>
        </w:rPr>
        <w:t xml:space="preserve">ember </w:t>
      </w:r>
      <w:r w:rsidR="00C24E3E">
        <w:rPr>
          <w:color w:val="000000"/>
          <w:sz w:val="22"/>
          <w:szCs w:val="22"/>
        </w:rPr>
        <w:t>S</w:t>
      </w:r>
      <w:r w:rsidR="00C24E3E" w:rsidRPr="00C24607">
        <w:rPr>
          <w:color w:val="000000"/>
          <w:sz w:val="22"/>
          <w:szCs w:val="22"/>
        </w:rPr>
        <w:t xml:space="preserve">tates </w:t>
      </w:r>
      <w:r w:rsidR="008151BC" w:rsidRPr="00C24607">
        <w:rPr>
          <w:color w:val="000000"/>
          <w:sz w:val="22"/>
          <w:szCs w:val="22"/>
        </w:rPr>
        <w:t xml:space="preserve">through the CARICOM Secretariat. Services provided </w:t>
      </w:r>
      <w:r w:rsidR="00C24E3E">
        <w:rPr>
          <w:color w:val="000000"/>
          <w:sz w:val="22"/>
          <w:szCs w:val="22"/>
        </w:rPr>
        <w:t xml:space="preserve">by the Centre </w:t>
      </w:r>
      <w:r w:rsidR="008151BC" w:rsidRPr="00C24607">
        <w:rPr>
          <w:color w:val="000000"/>
          <w:sz w:val="22"/>
          <w:szCs w:val="22"/>
        </w:rPr>
        <w:t xml:space="preserve">include providing information for decision-making </w:t>
      </w:r>
      <w:r w:rsidR="00C24E3E">
        <w:rPr>
          <w:color w:val="000000"/>
          <w:sz w:val="22"/>
          <w:szCs w:val="22"/>
        </w:rPr>
        <w:t>through an i</w:t>
      </w:r>
      <w:r w:rsidR="008151BC" w:rsidRPr="00C24607">
        <w:rPr>
          <w:color w:val="000000"/>
          <w:sz w:val="22"/>
          <w:szCs w:val="22"/>
        </w:rPr>
        <w:t xml:space="preserve">nformation </w:t>
      </w:r>
      <w:r w:rsidR="00C24E3E">
        <w:rPr>
          <w:color w:val="000000"/>
          <w:sz w:val="22"/>
          <w:szCs w:val="22"/>
        </w:rPr>
        <w:t>c</w:t>
      </w:r>
      <w:r w:rsidR="008151BC" w:rsidRPr="00C24607">
        <w:rPr>
          <w:color w:val="000000"/>
          <w:sz w:val="22"/>
          <w:szCs w:val="22"/>
        </w:rPr>
        <w:t>learing</w:t>
      </w:r>
      <w:r w:rsidR="00C24E3E">
        <w:rPr>
          <w:color w:val="000000"/>
          <w:sz w:val="22"/>
          <w:szCs w:val="22"/>
        </w:rPr>
        <w:t>h</w:t>
      </w:r>
      <w:r w:rsidR="008151BC" w:rsidRPr="00C24607">
        <w:rPr>
          <w:color w:val="000000"/>
          <w:sz w:val="22"/>
          <w:szCs w:val="22"/>
        </w:rPr>
        <w:t>ouse, climate modeling, threat identification/early warning, Lidar surveys</w:t>
      </w:r>
      <w:r w:rsidR="00C24E3E">
        <w:rPr>
          <w:color w:val="000000"/>
          <w:sz w:val="22"/>
          <w:szCs w:val="22"/>
        </w:rPr>
        <w:t>,</w:t>
      </w:r>
      <w:r w:rsidR="008151BC" w:rsidRPr="00C24607">
        <w:rPr>
          <w:color w:val="000000"/>
          <w:sz w:val="22"/>
          <w:szCs w:val="22"/>
        </w:rPr>
        <w:t xml:space="preserve"> project development and support (</w:t>
      </w:r>
      <w:r w:rsidR="00C24E3E">
        <w:rPr>
          <w:color w:val="000000"/>
          <w:sz w:val="22"/>
          <w:szCs w:val="22"/>
        </w:rPr>
        <w:t>t</w:t>
      </w:r>
      <w:r w:rsidR="008151BC" w:rsidRPr="00C24607">
        <w:rPr>
          <w:color w:val="000000"/>
          <w:sz w:val="22"/>
          <w:szCs w:val="22"/>
        </w:rPr>
        <w:t>he CCCCC is an Accredited Regional Implementing Entity (RIE) to the UNFCCC Green Climate Fund and functions as a</w:t>
      </w:r>
      <w:r w:rsidR="00C24E3E">
        <w:rPr>
          <w:color w:val="000000"/>
          <w:sz w:val="22"/>
          <w:szCs w:val="22"/>
        </w:rPr>
        <w:t>n</w:t>
      </w:r>
      <w:r w:rsidR="008151BC" w:rsidRPr="00C24607">
        <w:rPr>
          <w:color w:val="000000"/>
          <w:sz w:val="22"/>
          <w:szCs w:val="22"/>
        </w:rPr>
        <w:t xml:space="preserve"> executing agency for </w:t>
      </w:r>
      <w:r w:rsidR="00C24E3E">
        <w:rPr>
          <w:color w:val="000000"/>
          <w:sz w:val="22"/>
          <w:szCs w:val="22"/>
        </w:rPr>
        <w:t xml:space="preserve">various </w:t>
      </w:r>
      <w:r w:rsidR="008151BC" w:rsidRPr="00C24607">
        <w:rPr>
          <w:color w:val="000000"/>
          <w:sz w:val="22"/>
          <w:szCs w:val="22"/>
        </w:rPr>
        <w:t>development partner and national government</w:t>
      </w:r>
      <w:r w:rsidR="00C24E3E">
        <w:rPr>
          <w:color w:val="000000"/>
          <w:sz w:val="22"/>
          <w:szCs w:val="22"/>
        </w:rPr>
        <w:t xml:space="preserve"> initiative</w:t>
      </w:r>
      <w:r w:rsidR="008151BC" w:rsidRPr="00C24607">
        <w:rPr>
          <w:color w:val="000000"/>
          <w:sz w:val="22"/>
          <w:szCs w:val="22"/>
        </w:rPr>
        <w:t>s)</w:t>
      </w:r>
      <w:r w:rsidR="00C24E3E">
        <w:rPr>
          <w:color w:val="000000"/>
          <w:sz w:val="22"/>
          <w:szCs w:val="22"/>
        </w:rPr>
        <w:t>,</w:t>
      </w:r>
      <w:r w:rsidR="008151BC" w:rsidRPr="00C24607">
        <w:rPr>
          <w:color w:val="000000"/>
          <w:sz w:val="22"/>
          <w:szCs w:val="22"/>
        </w:rPr>
        <w:t xml:space="preserve"> training on climate-related issues</w:t>
      </w:r>
      <w:r w:rsidR="00C24E3E">
        <w:rPr>
          <w:color w:val="000000"/>
          <w:sz w:val="22"/>
          <w:szCs w:val="22"/>
        </w:rPr>
        <w:t>,</w:t>
      </w:r>
      <w:r w:rsidR="008151BC" w:rsidRPr="00C24607">
        <w:rPr>
          <w:color w:val="000000"/>
          <w:sz w:val="22"/>
          <w:szCs w:val="22"/>
        </w:rPr>
        <w:t xml:space="preserve"> consultancy services and joint venture services.</w:t>
      </w:r>
      <w:r w:rsidR="008151BC" w:rsidRPr="00C24607">
        <w:rPr>
          <w:color w:val="000000"/>
          <w:sz w:val="22"/>
          <w:szCs w:val="22"/>
          <w:vertAlign w:val="superscript"/>
        </w:rPr>
        <w:footnoteReference w:id="114"/>
      </w:r>
    </w:p>
    <w:p w14:paraId="5DD446CA" w14:textId="77777777" w:rsidR="00F976E5" w:rsidRDefault="00F976E5" w:rsidP="00F976E5">
      <w:pPr>
        <w:pStyle w:val="ListParagraph"/>
        <w:rPr>
          <w:color w:val="000000"/>
          <w:sz w:val="22"/>
          <w:szCs w:val="22"/>
        </w:rPr>
      </w:pPr>
    </w:p>
    <w:p w14:paraId="33AC8D13" w14:textId="77777777" w:rsidR="009C1609" w:rsidRPr="00A3740D" w:rsidRDefault="00371CB7" w:rsidP="00E06EFB">
      <w:pPr>
        <w:numPr>
          <w:ilvl w:val="0"/>
          <w:numId w:val="50"/>
        </w:numPr>
        <w:pBdr>
          <w:top w:val="nil"/>
          <w:left w:val="nil"/>
          <w:bottom w:val="nil"/>
          <w:right w:val="nil"/>
          <w:between w:val="nil"/>
        </w:pBdr>
        <w:ind w:left="0" w:firstLine="0"/>
        <w:jc w:val="both"/>
        <w:rPr>
          <w:color w:val="000000"/>
          <w:sz w:val="22"/>
          <w:szCs w:val="22"/>
        </w:rPr>
      </w:pPr>
      <w:r w:rsidRPr="00371CB7">
        <w:rPr>
          <w:u w:val="single"/>
        </w:rPr>
        <w:t>The GEF Caribbean Fund for Wastewater Management (GEF-</w:t>
      </w:r>
      <w:proofErr w:type="spellStart"/>
      <w:r w:rsidR="00293533" w:rsidRPr="00E06EFB">
        <w:rPr>
          <w:sz w:val="22"/>
          <w:szCs w:val="22"/>
          <w:u w:val="single"/>
          <w:lang w:val="en-GB"/>
        </w:rPr>
        <w:t>CReW</w:t>
      </w:r>
      <w:proofErr w:type="spellEnd"/>
      <w:r w:rsidRPr="00371CB7">
        <w:rPr>
          <w:u w:val="single"/>
        </w:rPr>
        <w:t>)</w:t>
      </w:r>
      <w:r w:rsidR="00293533" w:rsidRPr="00E06EFB">
        <w:rPr>
          <w:sz w:val="22"/>
          <w:szCs w:val="22"/>
          <w:lang w:val="en-GB"/>
        </w:rPr>
        <w:t xml:space="preserve"> is a four-year project that began in 2011. </w:t>
      </w:r>
      <w:r w:rsidR="00293533" w:rsidRPr="00A3740D">
        <w:rPr>
          <w:sz w:val="22"/>
          <w:szCs w:val="22"/>
          <w:lang w:val="en-GB"/>
        </w:rPr>
        <w:t xml:space="preserve">It </w:t>
      </w:r>
      <w:r w:rsidR="00954495" w:rsidRPr="00E56387">
        <w:rPr>
          <w:sz w:val="22"/>
          <w:szCs w:val="22"/>
          <w:lang w:val="en-GB"/>
        </w:rPr>
        <w:t>was</w:t>
      </w:r>
      <w:r w:rsidR="00293533" w:rsidRPr="00A3740D">
        <w:rPr>
          <w:sz w:val="22"/>
          <w:szCs w:val="22"/>
          <w:lang w:val="en-GB"/>
        </w:rPr>
        <w:t xml:space="preserve"> funded by the Global Environment Facility (GEF) and implemented by the Inter-American Development Bank (IDB) and the United Nations Environment Programme (UNEP) involving thirteen countries, including Antigua and Barbuda and Saint Lucia. </w:t>
      </w:r>
      <w:r w:rsidRPr="00A3740D">
        <w:t xml:space="preserve">The project </w:t>
      </w:r>
      <w:r w:rsidR="00954495" w:rsidRPr="00E56387">
        <w:t>had</w:t>
      </w:r>
      <w:r w:rsidRPr="00A3740D">
        <w:t xml:space="preserve"> five Components: Investment and innovative financing, Reforms for Wastewater Management, Communication, Outreach &amp; Training, Monitoring and Evaluation, and Project Management, </w:t>
      </w:r>
      <w:r w:rsidR="00293533" w:rsidRPr="00A3740D">
        <w:rPr>
          <w:sz w:val="22"/>
          <w:szCs w:val="22"/>
          <w:lang w:val="en-GB"/>
        </w:rPr>
        <w:t>with responsibility shared between the Implementing Agencies, the Inter-American Development Bank (IDB) and the United Nations Environment Programme (UNEP).</w:t>
      </w:r>
      <w:r w:rsidR="00954495" w:rsidRPr="00A3740D">
        <w:rPr>
          <w:sz w:val="22"/>
          <w:szCs w:val="22"/>
          <w:lang w:val="en-GB"/>
        </w:rPr>
        <w:t xml:space="preserve"> </w:t>
      </w:r>
      <w:bookmarkStart w:id="39" w:name="_Hlk11867907"/>
      <w:r w:rsidR="00954495" w:rsidRPr="00E56387">
        <w:rPr>
          <w:sz w:val="22"/>
          <w:szCs w:val="22"/>
          <w:lang w:val="en-GB"/>
        </w:rPr>
        <w:t>A second phase of the project is under consideration to build on the lessons from the first project.</w:t>
      </w:r>
      <w:r w:rsidR="00293533" w:rsidRPr="00E56387">
        <w:rPr>
          <w:sz w:val="22"/>
          <w:szCs w:val="22"/>
          <w:lang w:val="en-GB"/>
        </w:rPr>
        <w:t xml:space="preserve"> </w:t>
      </w:r>
      <w:r w:rsidR="00954495" w:rsidRPr="00E56387">
        <w:rPr>
          <w:sz w:val="22"/>
          <w:szCs w:val="22"/>
          <w:lang w:val="en-GB"/>
        </w:rPr>
        <w:t xml:space="preserve">  The threats posed </w:t>
      </w:r>
      <w:r w:rsidR="00E06EFB" w:rsidRPr="00E56387">
        <w:rPr>
          <w:sz w:val="22"/>
          <w:szCs w:val="22"/>
          <w:lang w:val="en-GB"/>
        </w:rPr>
        <w:t>by</w:t>
      </w:r>
      <w:r w:rsidR="00954495" w:rsidRPr="00E56387">
        <w:rPr>
          <w:sz w:val="22"/>
          <w:szCs w:val="22"/>
          <w:lang w:val="en-GB"/>
        </w:rPr>
        <w:t xml:space="preserve"> untreated wastewater </w:t>
      </w:r>
      <w:r w:rsidR="00E06EFB" w:rsidRPr="00E56387">
        <w:rPr>
          <w:sz w:val="22"/>
          <w:szCs w:val="22"/>
          <w:lang w:val="en-GB"/>
        </w:rPr>
        <w:t>to</w:t>
      </w:r>
      <w:r w:rsidR="00954495" w:rsidRPr="00E56387">
        <w:rPr>
          <w:sz w:val="22"/>
          <w:szCs w:val="22"/>
          <w:lang w:val="en-GB"/>
        </w:rPr>
        <w:t xml:space="preserve"> the </w:t>
      </w:r>
      <w:r w:rsidR="00E06EFB" w:rsidRPr="00E56387">
        <w:rPr>
          <w:sz w:val="22"/>
          <w:szCs w:val="22"/>
          <w:lang w:val="en-GB"/>
        </w:rPr>
        <w:t>marine</w:t>
      </w:r>
      <w:r w:rsidR="00954495" w:rsidRPr="00E56387">
        <w:rPr>
          <w:sz w:val="22"/>
          <w:szCs w:val="22"/>
          <w:lang w:val="en-GB"/>
        </w:rPr>
        <w:t xml:space="preserve"> environment </w:t>
      </w:r>
      <w:r w:rsidR="00E06EFB" w:rsidRPr="00E56387">
        <w:rPr>
          <w:sz w:val="22"/>
          <w:szCs w:val="22"/>
          <w:lang w:val="en-GB"/>
        </w:rPr>
        <w:t xml:space="preserve">of the Caribbean Sea and its sensitive and economically valuable ecosystems is the </w:t>
      </w:r>
      <w:r w:rsidR="00954495" w:rsidRPr="00E56387">
        <w:rPr>
          <w:sz w:val="22"/>
          <w:szCs w:val="22"/>
          <w:lang w:val="en-GB"/>
        </w:rPr>
        <w:t xml:space="preserve">is </w:t>
      </w:r>
      <w:r w:rsidR="00E06EFB" w:rsidRPr="00E56387">
        <w:rPr>
          <w:sz w:val="22"/>
          <w:szCs w:val="22"/>
          <w:lang w:val="en-GB"/>
        </w:rPr>
        <w:t>underlying</w:t>
      </w:r>
      <w:r w:rsidR="00954495" w:rsidRPr="00E56387">
        <w:rPr>
          <w:sz w:val="22"/>
          <w:szCs w:val="22"/>
          <w:lang w:val="en-GB"/>
        </w:rPr>
        <w:t xml:space="preserve"> </w:t>
      </w:r>
      <w:r w:rsidR="00E06EFB" w:rsidRPr="00E56387">
        <w:rPr>
          <w:sz w:val="22"/>
          <w:szCs w:val="22"/>
          <w:lang w:val="en-GB"/>
        </w:rPr>
        <w:t>driver which is highly relevant to this project</w:t>
      </w:r>
      <w:bookmarkEnd w:id="39"/>
      <w:r w:rsidR="00E06EFB" w:rsidRPr="00E56387">
        <w:rPr>
          <w:sz w:val="22"/>
          <w:szCs w:val="22"/>
          <w:lang w:val="en-GB"/>
        </w:rPr>
        <w:t>.</w:t>
      </w:r>
      <w:r w:rsidR="00E06EFB" w:rsidRPr="00A3740D">
        <w:rPr>
          <w:sz w:val="22"/>
          <w:szCs w:val="22"/>
          <w:lang w:val="en-GB"/>
        </w:rPr>
        <w:t xml:space="preserve"> </w:t>
      </w:r>
    </w:p>
    <w:p w14:paraId="7DACD5A2" w14:textId="77777777" w:rsidR="00371CB7" w:rsidRPr="00F15802" w:rsidRDefault="00371CB7" w:rsidP="00371CB7">
      <w:pPr>
        <w:pBdr>
          <w:top w:val="nil"/>
          <w:left w:val="nil"/>
          <w:bottom w:val="nil"/>
          <w:right w:val="nil"/>
          <w:between w:val="nil"/>
        </w:pBdr>
        <w:jc w:val="both"/>
        <w:rPr>
          <w:color w:val="000000"/>
          <w:sz w:val="22"/>
          <w:szCs w:val="22"/>
        </w:rPr>
      </w:pPr>
    </w:p>
    <w:p w14:paraId="6A8CAFD8"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sidRPr="00C24607">
        <w:rPr>
          <w:color w:val="000000"/>
          <w:sz w:val="22"/>
          <w:szCs w:val="22"/>
          <w:u w:val="single"/>
        </w:rPr>
        <w:t>Other Regional Programs:</w:t>
      </w:r>
      <w:r w:rsidRPr="00C24607">
        <w:rPr>
          <w:b/>
          <w:color w:val="000000"/>
          <w:sz w:val="22"/>
          <w:szCs w:val="22"/>
        </w:rPr>
        <w:t xml:space="preserve"> </w:t>
      </w:r>
      <w:r w:rsidRPr="00C24607">
        <w:rPr>
          <w:color w:val="000000"/>
          <w:sz w:val="22"/>
          <w:szCs w:val="22"/>
        </w:rPr>
        <w:t xml:space="preserve">Other entities working to support sustainable development and environmental conservation in the region include the Caribbean Development Bank, the Caribbean Sustainable Economic Development Network, CARICOM, and </w:t>
      </w:r>
      <w:r w:rsidR="005C1AD3">
        <w:rPr>
          <w:color w:val="000000"/>
          <w:sz w:val="22"/>
          <w:szCs w:val="22"/>
        </w:rPr>
        <w:t>the Organization of Eastern Caribbean States (</w:t>
      </w:r>
      <w:r w:rsidRPr="00C24607">
        <w:rPr>
          <w:color w:val="000000"/>
          <w:sz w:val="22"/>
          <w:szCs w:val="22"/>
        </w:rPr>
        <w:t>OECS</w:t>
      </w:r>
      <w:r w:rsidR="005C1AD3">
        <w:rPr>
          <w:color w:val="000000"/>
          <w:sz w:val="22"/>
          <w:szCs w:val="22"/>
        </w:rPr>
        <w:t>)</w:t>
      </w:r>
      <w:r w:rsidRPr="00C24607">
        <w:rPr>
          <w:color w:val="000000"/>
          <w:sz w:val="22"/>
          <w:szCs w:val="22"/>
        </w:rPr>
        <w:t>, among others.</w:t>
      </w:r>
    </w:p>
    <w:p w14:paraId="3242E562" w14:textId="77777777" w:rsidR="00462C08" w:rsidRPr="00A66BF5" w:rsidRDefault="00462C08" w:rsidP="00A66BF5">
      <w:pPr>
        <w:tabs>
          <w:tab w:val="left" w:pos="540"/>
        </w:tabs>
        <w:ind w:hanging="720"/>
        <w:jc w:val="both"/>
        <w:rPr>
          <w:b/>
          <w:color w:val="000000"/>
          <w:sz w:val="22"/>
          <w:szCs w:val="22"/>
          <w:u w:val="single"/>
        </w:rPr>
      </w:pPr>
    </w:p>
    <w:p w14:paraId="4B66BA5E" w14:textId="77777777" w:rsidR="00462C08" w:rsidRDefault="008151BC" w:rsidP="0043796F">
      <w:pPr>
        <w:pBdr>
          <w:top w:val="nil"/>
          <w:left w:val="nil"/>
          <w:bottom w:val="nil"/>
          <w:right w:val="nil"/>
          <w:between w:val="nil"/>
        </w:pBdr>
        <w:tabs>
          <w:tab w:val="left" w:pos="540"/>
        </w:tabs>
        <w:jc w:val="both"/>
        <w:rPr>
          <w:color w:val="000000"/>
          <w:sz w:val="22"/>
          <w:szCs w:val="22"/>
        </w:rPr>
      </w:pPr>
      <w:r>
        <w:rPr>
          <w:b/>
          <w:color w:val="000000"/>
          <w:sz w:val="22"/>
          <w:szCs w:val="22"/>
          <w:u w:val="single"/>
        </w:rPr>
        <w:t>National:</w:t>
      </w:r>
    </w:p>
    <w:p w14:paraId="3F0872DA" w14:textId="77777777" w:rsidR="00462C08" w:rsidRDefault="00462C08">
      <w:pPr>
        <w:tabs>
          <w:tab w:val="left" w:pos="540"/>
        </w:tabs>
        <w:jc w:val="both"/>
        <w:rPr>
          <w:b/>
          <w:i/>
          <w:sz w:val="22"/>
          <w:szCs w:val="22"/>
        </w:rPr>
      </w:pPr>
    </w:p>
    <w:p w14:paraId="422AF2B5" w14:textId="77777777" w:rsidR="00462C08" w:rsidRDefault="008151BC" w:rsidP="0043796F">
      <w:pPr>
        <w:pBdr>
          <w:top w:val="nil"/>
          <w:left w:val="nil"/>
          <w:bottom w:val="nil"/>
          <w:right w:val="nil"/>
          <w:between w:val="nil"/>
        </w:pBdr>
        <w:tabs>
          <w:tab w:val="left" w:pos="540"/>
        </w:tabs>
        <w:jc w:val="both"/>
        <w:rPr>
          <w:color w:val="000000"/>
          <w:sz w:val="22"/>
          <w:szCs w:val="22"/>
        </w:rPr>
      </w:pPr>
      <w:r>
        <w:rPr>
          <w:b/>
          <w:i/>
          <w:color w:val="000000"/>
          <w:sz w:val="22"/>
          <w:szCs w:val="22"/>
        </w:rPr>
        <w:t>Antigua and Barbuda:</w:t>
      </w:r>
    </w:p>
    <w:p w14:paraId="04ADD79C" w14:textId="77777777" w:rsidR="00462C08" w:rsidRDefault="00462C08">
      <w:pPr>
        <w:tabs>
          <w:tab w:val="left" w:pos="540"/>
        </w:tabs>
        <w:jc w:val="both"/>
        <w:rPr>
          <w:sz w:val="22"/>
          <w:szCs w:val="22"/>
          <w:u w:val="single"/>
        </w:rPr>
      </w:pPr>
    </w:p>
    <w:p w14:paraId="1C352496"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u w:val="single"/>
        </w:rPr>
        <w:t>GEF Agencies:</w:t>
      </w:r>
      <w:r>
        <w:rPr>
          <w:b/>
          <w:color w:val="000000"/>
          <w:sz w:val="22"/>
          <w:szCs w:val="22"/>
        </w:rPr>
        <w:t xml:space="preserve"> </w:t>
      </w:r>
      <w:r>
        <w:rPr>
          <w:color w:val="000000"/>
          <w:sz w:val="22"/>
          <w:szCs w:val="22"/>
        </w:rPr>
        <w:t xml:space="preserve">GEF agencies </w:t>
      </w:r>
      <w:r w:rsidR="00371CB7">
        <w:rPr>
          <w:color w:val="000000"/>
          <w:sz w:val="22"/>
          <w:szCs w:val="22"/>
        </w:rPr>
        <w:t>with projects in</w:t>
      </w:r>
      <w:r>
        <w:rPr>
          <w:color w:val="000000"/>
          <w:sz w:val="22"/>
          <w:szCs w:val="22"/>
        </w:rPr>
        <w:t xml:space="preserve"> Antigua and Barbuda include the GEF Secretariat, UNDP, and UN Environment.</w:t>
      </w:r>
    </w:p>
    <w:p w14:paraId="3DC948B6" w14:textId="77777777" w:rsidR="00462C08" w:rsidRDefault="00462C08">
      <w:pPr>
        <w:tabs>
          <w:tab w:val="left" w:pos="540"/>
        </w:tabs>
        <w:jc w:val="both"/>
        <w:rPr>
          <w:sz w:val="22"/>
          <w:szCs w:val="22"/>
          <w:u w:val="single"/>
        </w:rPr>
      </w:pPr>
    </w:p>
    <w:p w14:paraId="6DF74D20"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u w:val="single"/>
        </w:rPr>
        <w:t>Blue Halo Barbuda:</w:t>
      </w:r>
      <w:r>
        <w:rPr>
          <w:b/>
          <w:color w:val="000000"/>
          <w:sz w:val="22"/>
          <w:szCs w:val="22"/>
        </w:rPr>
        <w:t xml:space="preserve"> </w:t>
      </w:r>
      <w:r>
        <w:rPr>
          <w:color w:val="000000"/>
          <w:sz w:val="22"/>
          <w:szCs w:val="22"/>
        </w:rPr>
        <w:t xml:space="preserve">The Barbuda government has, with the assistance of the </w:t>
      </w:r>
      <w:proofErr w:type="spellStart"/>
      <w:r>
        <w:rPr>
          <w:color w:val="000000"/>
          <w:sz w:val="22"/>
          <w:szCs w:val="22"/>
        </w:rPr>
        <w:t>Waitt</w:t>
      </w:r>
      <w:proofErr w:type="spellEnd"/>
      <w:r>
        <w:rPr>
          <w:color w:val="000000"/>
          <w:sz w:val="22"/>
          <w:szCs w:val="22"/>
        </w:rPr>
        <w:t xml:space="preserve"> Institute, voluntarily adopted sustainable and comprehensive ocean and coastal management and no-fish zones around the island. This project, 'Blue Halo Barbuda,' involved developing and implementing sustainable ocean policies focused on marine spatial planning, sanctuary zones, and fisheries regulations. The </w:t>
      </w:r>
      <w:proofErr w:type="spellStart"/>
      <w:r>
        <w:rPr>
          <w:color w:val="000000"/>
          <w:sz w:val="22"/>
          <w:szCs w:val="22"/>
        </w:rPr>
        <w:t>Waitt</w:t>
      </w:r>
      <w:proofErr w:type="spellEnd"/>
      <w:r>
        <w:rPr>
          <w:color w:val="000000"/>
          <w:sz w:val="22"/>
          <w:szCs w:val="22"/>
        </w:rPr>
        <w:t xml:space="preserve"> Institute continues to work closely with the government and people of Barbuda to support implementation of these regulations. This includes setting up a long-term scientific monitoring program, training local staff in marine ecology and field research techniques, recommending enforcement approaches, providing needed equipment, and working with schools to develop an ocean education curriculum. </w:t>
      </w:r>
    </w:p>
    <w:p w14:paraId="4356AAC1" w14:textId="77777777" w:rsidR="00C24607" w:rsidRDefault="00C24607" w:rsidP="00C24607">
      <w:pPr>
        <w:pBdr>
          <w:top w:val="nil"/>
          <w:left w:val="nil"/>
          <w:bottom w:val="nil"/>
          <w:right w:val="nil"/>
          <w:between w:val="nil"/>
        </w:pBdr>
        <w:tabs>
          <w:tab w:val="left" w:pos="540"/>
        </w:tabs>
        <w:jc w:val="both"/>
        <w:rPr>
          <w:color w:val="000000"/>
          <w:sz w:val="22"/>
          <w:szCs w:val="22"/>
        </w:rPr>
      </w:pPr>
    </w:p>
    <w:p w14:paraId="6EE177C4" w14:textId="77777777" w:rsidR="009C1609" w:rsidRPr="00E56387" w:rsidRDefault="00445857" w:rsidP="00367B88">
      <w:pPr>
        <w:numPr>
          <w:ilvl w:val="0"/>
          <w:numId w:val="50"/>
        </w:numPr>
        <w:pBdr>
          <w:top w:val="nil"/>
          <w:left w:val="nil"/>
          <w:bottom w:val="nil"/>
          <w:right w:val="nil"/>
          <w:between w:val="nil"/>
        </w:pBdr>
        <w:ind w:left="0" w:firstLine="0"/>
        <w:jc w:val="both"/>
        <w:rPr>
          <w:sz w:val="22"/>
          <w:szCs w:val="22"/>
        </w:rPr>
      </w:pPr>
      <w:r w:rsidRPr="00A66BF5">
        <w:rPr>
          <w:color w:val="000000"/>
          <w:sz w:val="22"/>
          <w:szCs w:val="22"/>
          <w:u w:val="single"/>
        </w:rPr>
        <w:t>The Path to 2020</w:t>
      </w:r>
      <w:r w:rsidR="008151BC">
        <w:rPr>
          <w:color w:val="000000"/>
          <w:sz w:val="22"/>
          <w:szCs w:val="22"/>
        </w:rPr>
        <w:t xml:space="preserve">: </w:t>
      </w:r>
      <w:r w:rsidR="008151BC" w:rsidRPr="00A3740D">
        <w:rPr>
          <w:color w:val="000000"/>
          <w:sz w:val="22"/>
          <w:szCs w:val="22"/>
        </w:rPr>
        <w:t xml:space="preserve">This </w:t>
      </w:r>
      <w:bookmarkStart w:id="40" w:name="_Hlk11863914"/>
      <w:r w:rsidR="00F976E5" w:rsidRPr="00E56387">
        <w:rPr>
          <w:color w:val="000000"/>
          <w:sz w:val="22"/>
          <w:szCs w:val="22"/>
        </w:rPr>
        <w:t>GEF-funded and UNEP-implemented</w:t>
      </w:r>
      <w:r w:rsidR="00F976E5" w:rsidRPr="00A3740D">
        <w:rPr>
          <w:color w:val="000000"/>
          <w:sz w:val="22"/>
          <w:szCs w:val="22"/>
        </w:rPr>
        <w:t xml:space="preserve"> </w:t>
      </w:r>
      <w:bookmarkEnd w:id="40"/>
      <w:r w:rsidR="008151BC" w:rsidRPr="00A3740D">
        <w:rPr>
          <w:color w:val="000000"/>
          <w:sz w:val="22"/>
          <w:szCs w:val="22"/>
        </w:rPr>
        <w:t xml:space="preserve">project aims to implement Objective 1 of Antigua and Barbuda’s National Biodiversity Strategy and Action Plan (2014 – 2025): A national system, including protected areas, for the </w:t>
      </w:r>
      <w:r w:rsidR="008151BC" w:rsidRPr="00D3319B">
        <w:rPr>
          <w:color w:val="000000"/>
          <w:sz w:val="22"/>
          <w:szCs w:val="22"/>
        </w:rPr>
        <w:t>management and conservation of biodiversity conservation is developed and established. By strengthening institutional coordination for protected areas, supporting legal frameworks, and blending local co-investment with international financing, this project</w:t>
      </w:r>
      <w:r w:rsidR="008151BC" w:rsidRPr="00D377A6">
        <w:rPr>
          <w:color w:val="000000"/>
          <w:sz w:val="22"/>
          <w:szCs w:val="22"/>
        </w:rPr>
        <w:t xml:space="preserve"> will position Antigua and Barbuda to tap into global opportunities in conservation investments. The project has three main components:  i. Strengthening regula</w:t>
      </w:r>
      <w:r w:rsidR="008151BC" w:rsidRPr="00E56387">
        <w:rPr>
          <w:color w:val="000000"/>
          <w:sz w:val="22"/>
          <w:szCs w:val="22"/>
        </w:rPr>
        <w:t>tions, institutions and financing mechanisms for the national Protected Areas System</w:t>
      </w:r>
      <w:r w:rsidR="00C24607" w:rsidRPr="00E56387">
        <w:rPr>
          <w:color w:val="000000"/>
          <w:sz w:val="22"/>
          <w:szCs w:val="22"/>
        </w:rPr>
        <w:t>;</w:t>
      </w:r>
      <w:r w:rsidR="008151BC" w:rsidRPr="00E56387">
        <w:rPr>
          <w:color w:val="000000"/>
          <w:sz w:val="22"/>
          <w:szCs w:val="22"/>
        </w:rPr>
        <w:t xml:space="preserve"> ii. Expansion of protected areas in support of species conservation</w:t>
      </w:r>
      <w:r w:rsidR="00C24607" w:rsidRPr="00E56387">
        <w:rPr>
          <w:color w:val="000000"/>
          <w:sz w:val="22"/>
          <w:szCs w:val="22"/>
        </w:rPr>
        <w:t>;</w:t>
      </w:r>
      <w:r w:rsidR="008151BC" w:rsidRPr="00E56387">
        <w:rPr>
          <w:color w:val="000000"/>
          <w:sz w:val="22"/>
          <w:szCs w:val="22"/>
        </w:rPr>
        <w:t xml:space="preserve"> iii. Pilot livelihood financing mechanisms that support conservation and sustainable use of biodiversity and plant genetic resources in the newly designated </w:t>
      </w:r>
      <w:proofErr w:type="spellStart"/>
      <w:r w:rsidR="008151BC" w:rsidRPr="00E56387">
        <w:rPr>
          <w:color w:val="000000"/>
          <w:sz w:val="22"/>
          <w:szCs w:val="22"/>
        </w:rPr>
        <w:t>Shekerley</w:t>
      </w:r>
      <w:proofErr w:type="spellEnd"/>
      <w:r w:rsidR="008151BC" w:rsidRPr="00E56387">
        <w:rPr>
          <w:color w:val="000000"/>
          <w:sz w:val="22"/>
          <w:szCs w:val="22"/>
        </w:rPr>
        <w:t xml:space="preserve"> Mountain Management Area.</w:t>
      </w:r>
    </w:p>
    <w:p w14:paraId="5ABC893F" w14:textId="77777777" w:rsidR="00C24607" w:rsidRPr="00E56387" w:rsidRDefault="00C24607" w:rsidP="00C24607">
      <w:pPr>
        <w:pBdr>
          <w:top w:val="nil"/>
          <w:left w:val="nil"/>
          <w:bottom w:val="nil"/>
          <w:right w:val="nil"/>
          <w:between w:val="nil"/>
        </w:pBdr>
        <w:tabs>
          <w:tab w:val="left" w:pos="540"/>
        </w:tabs>
        <w:jc w:val="both"/>
        <w:rPr>
          <w:sz w:val="22"/>
          <w:szCs w:val="22"/>
        </w:rPr>
      </w:pPr>
    </w:p>
    <w:p w14:paraId="0DEA1739" w14:textId="77777777" w:rsidR="009C1609" w:rsidRDefault="008151BC" w:rsidP="00367B88">
      <w:pPr>
        <w:numPr>
          <w:ilvl w:val="0"/>
          <w:numId w:val="50"/>
        </w:numPr>
        <w:pBdr>
          <w:top w:val="nil"/>
          <w:left w:val="nil"/>
          <w:bottom w:val="nil"/>
          <w:right w:val="nil"/>
          <w:between w:val="nil"/>
        </w:pBdr>
        <w:ind w:left="0" w:firstLine="0"/>
        <w:jc w:val="both"/>
        <w:rPr>
          <w:sz w:val="22"/>
          <w:szCs w:val="22"/>
        </w:rPr>
      </w:pPr>
      <w:r w:rsidRPr="00E56387">
        <w:rPr>
          <w:color w:val="000000"/>
          <w:sz w:val="22"/>
          <w:szCs w:val="22"/>
          <w:u w:val="single"/>
        </w:rPr>
        <w:t xml:space="preserve">Sustainable Pathways-Protected Areas and </w:t>
      </w:r>
      <w:r w:rsidR="00C24607" w:rsidRPr="00E56387">
        <w:rPr>
          <w:color w:val="000000"/>
          <w:sz w:val="22"/>
          <w:szCs w:val="22"/>
          <w:u w:val="single"/>
        </w:rPr>
        <w:t>R</w:t>
      </w:r>
      <w:r w:rsidRPr="00E56387">
        <w:rPr>
          <w:color w:val="000000"/>
          <w:sz w:val="22"/>
          <w:szCs w:val="22"/>
          <w:u w:val="single"/>
        </w:rPr>
        <w:t xml:space="preserve">enewable Energy </w:t>
      </w:r>
      <w:r w:rsidR="00C24607" w:rsidRPr="00E56387">
        <w:rPr>
          <w:color w:val="000000"/>
          <w:sz w:val="22"/>
          <w:szCs w:val="22"/>
          <w:u w:val="single"/>
        </w:rPr>
        <w:t>(</w:t>
      </w:r>
      <w:r w:rsidRPr="00E56387">
        <w:rPr>
          <w:color w:val="000000"/>
          <w:sz w:val="22"/>
          <w:szCs w:val="22"/>
          <w:u w:val="single"/>
        </w:rPr>
        <w:t>SPPARE</w:t>
      </w:r>
      <w:r w:rsidR="00C24607" w:rsidRPr="00E56387">
        <w:rPr>
          <w:color w:val="000000"/>
          <w:sz w:val="22"/>
          <w:szCs w:val="22"/>
          <w:u w:val="single"/>
        </w:rPr>
        <w:t>)</w:t>
      </w:r>
      <w:r w:rsidRPr="00E56387">
        <w:rPr>
          <w:color w:val="000000"/>
          <w:sz w:val="22"/>
          <w:szCs w:val="22"/>
          <w:u w:val="single"/>
        </w:rPr>
        <w:t>:</w:t>
      </w:r>
      <w:r w:rsidRPr="00E56387">
        <w:rPr>
          <w:color w:val="000000"/>
          <w:sz w:val="22"/>
          <w:szCs w:val="22"/>
        </w:rPr>
        <w:t xml:space="preserve"> </w:t>
      </w:r>
      <w:r w:rsidR="00CF3088" w:rsidRPr="00E56387">
        <w:rPr>
          <w:color w:val="000000"/>
          <w:sz w:val="22"/>
          <w:szCs w:val="22"/>
        </w:rPr>
        <w:t>This</w:t>
      </w:r>
      <w:r w:rsidRPr="00E56387">
        <w:rPr>
          <w:color w:val="000000"/>
          <w:sz w:val="22"/>
          <w:szCs w:val="22"/>
        </w:rPr>
        <w:t xml:space="preserve"> </w:t>
      </w:r>
      <w:r w:rsidR="00F976E5" w:rsidRPr="00E56387">
        <w:rPr>
          <w:color w:val="000000"/>
          <w:sz w:val="22"/>
          <w:szCs w:val="22"/>
        </w:rPr>
        <w:t>GEF-funded and UNEP-implemented</w:t>
      </w:r>
      <w:r w:rsidR="00F976E5" w:rsidRPr="00A3740D">
        <w:rPr>
          <w:color w:val="000000"/>
          <w:sz w:val="22"/>
          <w:szCs w:val="22"/>
        </w:rPr>
        <w:t xml:space="preserve"> </w:t>
      </w:r>
      <w:r w:rsidRPr="00A3740D">
        <w:rPr>
          <w:color w:val="000000"/>
          <w:sz w:val="22"/>
          <w:szCs w:val="22"/>
        </w:rPr>
        <w:t>proj</w:t>
      </w:r>
      <w:r>
        <w:rPr>
          <w:color w:val="000000"/>
          <w:sz w:val="22"/>
          <w:szCs w:val="22"/>
        </w:rPr>
        <w:t xml:space="preserve">ect responds to the financial constraints of government to meet the estimated operational costs of the biodiversity rich Protected Areas and forest systems of Antigua and Barbuda through formalizing agreements with the </w:t>
      </w:r>
      <w:r w:rsidR="00445857" w:rsidRPr="00445857">
        <w:rPr>
          <w:color w:val="000000"/>
          <w:sz w:val="22"/>
          <w:szCs w:val="22"/>
        </w:rPr>
        <w:t>Sustainable Island Resource Framework Fund</w:t>
      </w:r>
      <w:r w:rsidR="00445857" w:rsidRPr="00445857" w:rsidDel="00445857">
        <w:rPr>
          <w:color w:val="000000"/>
          <w:sz w:val="22"/>
          <w:szCs w:val="22"/>
        </w:rPr>
        <w:t xml:space="preserve"> </w:t>
      </w:r>
      <w:r w:rsidR="00445857">
        <w:rPr>
          <w:color w:val="000000"/>
          <w:sz w:val="22"/>
          <w:szCs w:val="22"/>
        </w:rPr>
        <w:t>(</w:t>
      </w:r>
      <w:r>
        <w:rPr>
          <w:color w:val="000000"/>
          <w:sz w:val="22"/>
          <w:szCs w:val="22"/>
        </w:rPr>
        <w:t>SIR</w:t>
      </w:r>
      <w:r w:rsidR="00445857">
        <w:rPr>
          <w:color w:val="000000"/>
          <w:sz w:val="22"/>
          <w:szCs w:val="22"/>
        </w:rPr>
        <w:t>F)</w:t>
      </w:r>
      <w:r>
        <w:rPr>
          <w:color w:val="000000"/>
          <w:sz w:val="22"/>
          <w:szCs w:val="22"/>
        </w:rPr>
        <w:t xml:space="preserve"> to increase revenue for Protected Areas systems, pilot installation of renewable energies, improved management </w:t>
      </w:r>
      <w:r>
        <w:rPr>
          <w:color w:val="000000"/>
          <w:sz w:val="22"/>
          <w:szCs w:val="22"/>
        </w:rPr>
        <w:lastRenderedPageBreak/>
        <w:t>effectiveness of financially sustainable pilot protected areas, and restoration of surrounding watershed forests to improve water management and hydro energy storage.</w:t>
      </w:r>
    </w:p>
    <w:p w14:paraId="6889974F" w14:textId="77777777" w:rsidR="00462C08" w:rsidRDefault="00462C08">
      <w:pPr>
        <w:tabs>
          <w:tab w:val="left" w:pos="540"/>
        </w:tabs>
        <w:jc w:val="both"/>
        <w:rPr>
          <w:b/>
          <w:i/>
          <w:sz w:val="18"/>
          <w:szCs w:val="18"/>
        </w:rPr>
      </w:pPr>
    </w:p>
    <w:p w14:paraId="017E94FC" w14:textId="77777777" w:rsidR="00462C08" w:rsidRDefault="008151BC" w:rsidP="0043796F">
      <w:pPr>
        <w:pBdr>
          <w:top w:val="nil"/>
          <w:left w:val="nil"/>
          <w:bottom w:val="nil"/>
          <w:right w:val="nil"/>
          <w:between w:val="nil"/>
        </w:pBdr>
        <w:tabs>
          <w:tab w:val="left" w:pos="540"/>
        </w:tabs>
        <w:jc w:val="both"/>
        <w:rPr>
          <w:b/>
          <w:i/>
          <w:color w:val="000000"/>
          <w:sz w:val="22"/>
          <w:szCs w:val="22"/>
        </w:rPr>
      </w:pPr>
      <w:r>
        <w:rPr>
          <w:b/>
          <w:i/>
          <w:color w:val="000000"/>
          <w:sz w:val="22"/>
          <w:szCs w:val="22"/>
        </w:rPr>
        <w:t>Dominica:</w:t>
      </w:r>
    </w:p>
    <w:p w14:paraId="70262E82" w14:textId="77777777" w:rsidR="00462C08" w:rsidRDefault="00462C08">
      <w:pPr>
        <w:tabs>
          <w:tab w:val="left" w:pos="540"/>
        </w:tabs>
        <w:jc w:val="both"/>
        <w:rPr>
          <w:b/>
          <w:sz w:val="18"/>
          <w:szCs w:val="18"/>
        </w:rPr>
      </w:pPr>
    </w:p>
    <w:p w14:paraId="03D31C74" w14:textId="77777777" w:rsidR="009C1609" w:rsidRDefault="00AE0173"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sidRPr="00AE0173">
        <w:rPr>
          <w:color w:val="000000"/>
          <w:sz w:val="22"/>
          <w:szCs w:val="22"/>
          <w:u w:val="single"/>
        </w:rPr>
        <w:t>The World Bank:</w:t>
      </w:r>
      <w:r>
        <w:rPr>
          <w:color w:val="000000"/>
          <w:sz w:val="22"/>
          <w:szCs w:val="22"/>
        </w:rPr>
        <w:t xml:space="preserve"> </w:t>
      </w:r>
      <w:r w:rsidRPr="00AE0173">
        <w:rPr>
          <w:color w:val="000000"/>
          <w:sz w:val="22"/>
          <w:szCs w:val="22"/>
        </w:rPr>
        <w:t>The World Bank has an “Emergency Agricultural Livelihoods and Climate Resilience Project” in Dominica that seeks to restore agricultural livelihoods and enhance climate resilience of farmers and fisher folk affected by 2017’s Hurricane Maria. Its components include restoration of agriculture through cropping systems, livestock and fisheries systems, and agribusiness capabilities, restoration of infrastructure in Agriculture, Livestock, and Forestry and institutional strengthening of the Ministry of Agriculture and Fisheries (MAF.) </w:t>
      </w:r>
    </w:p>
    <w:p w14:paraId="54F74A75" w14:textId="77777777" w:rsidR="00AE0173" w:rsidRDefault="00AE0173" w:rsidP="00AE0173">
      <w:pPr>
        <w:pBdr>
          <w:top w:val="nil"/>
          <w:left w:val="nil"/>
          <w:bottom w:val="nil"/>
          <w:right w:val="nil"/>
          <w:between w:val="nil"/>
        </w:pBdr>
        <w:tabs>
          <w:tab w:val="left" w:pos="540"/>
        </w:tabs>
        <w:jc w:val="both"/>
        <w:rPr>
          <w:color w:val="000000"/>
          <w:sz w:val="22"/>
          <w:szCs w:val="22"/>
        </w:rPr>
      </w:pPr>
    </w:p>
    <w:p w14:paraId="2DF04CD0" w14:textId="77777777" w:rsidR="009C1609" w:rsidRDefault="00AE0173"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sidRPr="00AE0173">
        <w:rPr>
          <w:color w:val="000000"/>
          <w:sz w:val="22"/>
          <w:szCs w:val="22"/>
          <w:u w:val="single"/>
        </w:rPr>
        <w:t>Food and Agriculture Organization (FAO):</w:t>
      </w:r>
      <w:r>
        <w:rPr>
          <w:color w:val="000000"/>
          <w:sz w:val="22"/>
          <w:szCs w:val="22"/>
        </w:rPr>
        <w:t xml:space="preserve"> </w:t>
      </w:r>
      <w:r w:rsidRPr="00AE0173">
        <w:rPr>
          <w:color w:val="000000"/>
          <w:sz w:val="22"/>
          <w:szCs w:val="22"/>
        </w:rPr>
        <w:t>Under its Special Fund for Emergency and Rehabilitation Activities- Agricultural Input Response Capacity, FAO is working with the Ministry of Agriculture and Fisheries in Dominica to restore the fisheries sector. Belgium funded the $100,000 USD project on agricultural recovery after Hurricane Maria’s decimation in 2017, with its objective to protect food security of vulnerable fisher folk affected by the Hurricane through the distribution of equipment and repairs to vessels. </w:t>
      </w:r>
    </w:p>
    <w:p w14:paraId="76BF8706" w14:textId="77777777" w:rsidR="00AE0173" w:rsidRPr="00AE0173" w:rsidRDefault="00AE0173" w:rsidP="00AE0173">
      <w:pPr>
        <w:pBdr>
          <w:top w:val="nil"/>
          <w:left w:val="nil"/>
          <w:bottom w:val="nil"/>
          <w:right w:val="nil"/>
          <w:between w:val="nil"/>
        </w:pBdr>
        <w:tabs>
          <w:tab w:val="left" w:pos="540"/>
        </w:tabs>
        <w:jc w:val="both"/>
        <w:rPr>
          <w:color w:val="000000"/>
          <w:sz w:val="22"/>
          <w:szCs w:val="22"/>
        </w:rPr>
      </w:pPr>
    </w:p>
    <w:p w14:paraId="2CABEB9D"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b/>
          <w:color w:val="000000"/>
          <w:sz w:val="22"/>
          <w:szCs w:val="22"/>
        </w:rPr>
      </w:pPr>
      <w:r>
        <w:rPr>
          <w:color w:val="000000"/>
          <w:sz w:val="22"/>
          <w:szCs w:val="22"/>
          <w:u w:val="single"/>
        </w:rPr>
        <w:t>GEF Agencies:</w:t>
      </w:r>
      <w:r>
        <w:rPr>
          <w:b/>
          <w:color w:val="000000"/>
          <w:sz w:val="22"/>
          <w:szCs w:val="22"/>
        </w:rPr>
        <w:t xml:space="preserve"> </w:t>
      </w:r>
      <w:r>
        <w:rPr>
          <w:color w:val="000000"/>
          <w:sz w:val="22"/>
          <w:szCs w:val="22"/>
        </w:rPr>
        <w:t xml:space="preserve">GEF agencies </w:t>
      </w:r>
      <w:r w:rsidR="00371CB7">
        <w:rPr>
          <w:color w:val="000000"/>
          <w:sz w:val="22"/>
          <w:szCs w:val="22"/>
        </w:rPr>
        <w:t xml:space="preserve">with projects </w:t>
      </w:r>
      <w:r>
        <w:rPr>
          <w:color w:val="000000"/>
          <w:sz w:val="22"/>
          <w:szCs w:val="22"/>
        </w:rPr>
        <w:t>in Dominica include UNDP and UN Environment.</w:t>
      </w:r>
    </w:p>
    <w:p w14:paraId="5A7AB861" w14:textId="77777777" w:rsidR="00D97261" w:rsidRDefault="00D97261" w:rsidP="00D97261">
      <w:pPr>
        <w:pBdr>
          <w:top w:val="nil"/>
          <w:left w:val="nil"/>
          <w:bottom w:val="nil"/>
          <w:right w:val="nil"/>
          <w:between w:val="nil"/>
        </w:pBdr>
        <w:tabs>
          <w:tab w:val="left" w:pos="540"/>
        </w:tabs>
        <w:jc w:val="both"/>
        <w:rPr>
          <w:b/>
          <w:color w:val="000000"/>
          <w:sz w:val="22"/>
          <w:szCs w:val="22"/>
        </w:rPr>
      </w:pPr>
    </w:p>
    <w:p w14:paraId="310052FB"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sz w:val="22"/>
          <w:szCs w:val="22"/>
        </w:rPr>
      </w:pPr>
      <w:r w:rsidRPr="00A66BF5">
        <w:rPr>
          <w:color w:val="000000"/>
          <w:sz w:val="22"/>
          <w:szCs w:val="22"/>
          <w:u w:val="single"/>
        </w:rPr>
        <w:t xml:space="preserve">Sustainable Land Management in the Commonwealth of </w:t>
      </w:r>
      <w:r w:rsidRPr="00A3740D">
        <w:rPr>
          <w:color w:val="000000"/>
          <w:sz w:val="22"/>
          <w:szCs w:val="22"/>
          <w:u w:val="single"/>
        </w:rPr>
        <w:t>Dominica:</w:t>
      </w:r>
      <w:r w:rsidRPr="00A3740D">
        <w:rPr>
          <w:color w:val="000000"/>
          <w:sz w:val="22"/>
          <w:szCs w:val="22"/>
        </w:rPr>
        <w:t xml:space="preserve"> </w:t>
      </w:r>
      <w:r w:rsidR="00CF3088" w:rsidRPr="00A3740D">
        <w:rPr>
          <w:color w:val="000000"/>
          <w:sz w:val="22"/>
          <w:szCs w:val="22"/>
        </w:rPr>
        <w:t xml:space="preserve">This </w:t>
      </w:r>
      <w:r w:rsidR="00F976E5" w:rsidRPr="00E56387">
        <w:rPr>
          <w:color w:val="000000"/>
          <w:sz w:val="22"/>
          <w:szCs w:val="22"/>
        </w:rPr>
        <w:t>GEF-funded and UNEP-implemented</w:t>
      </w:r>
      <w:r w:rsidR="00F976E5" w:rsidRPr="00A3740D">
        <w:rPr>
          <w:color w:val="000000"/>
          <w:sz w:val="22"/>
          <w:szCs w:val="22"/>
        </w:rPr>
        <w:t xml:space="preserve"> </w:t>
      </w:r>
      <w:r w:rsidR="00CF3088" w:rsidRPr="00A3740D">
        <w:rPr>
          <w:color w:val="000000"/>
          <w:sz w:val="22"/>
          <w:szCs w:val="22"/>
        </w:rPr>
        <w:t>project seeks</w:t>
      </w:r>
      <w:r w:rsidRPr="00A3740D">
        <w:rPr>
          <w:color w:val="000000"/>
          <w:sz w:val="22"/>
          <w:szCs w:val="22"/>
        </w:rPr>
        <w:t xml:space="preserve"> to establish landscape level planning, and information and coordination frameworks to support sustainable agriculture and sustainable watershed</w:t>
      </w:r>
      <w:r>
        <w:rPr>
          <w:color w:val="000000"/>
          <w:sz w:val="22"/>
          <w:szCs w:val="22"/>
        </w:rPr>
        <w:t xml:space="preserve"> management in Dominica. Its two components are to enable a ‘whole island’ landscape framework to plan, monitor and adapt land management and to reduce the effects of land degradation on ecosystem services through sustainable land management.</w:t>
      </w:r>
    </w:p>
    <w:p w14:paraId="747C36AE" w14:textId="77777777" w:rsidR="00462C08" w:rsidRDefault="00462C08">
      <w:pPr>
        <w:tabs>
          <w:tab w:val="left" w:pos="540"/>
        </w:tabs>
        <w:jc w:val="both"/>
        <w:rPr>
          <w:b/>
          <w:i/>
          <w:sz w:val="22"/>
          <w:szCs w:val="22"/>
        </w:rPr>
      </w:pPr>
    </w:p>
    <w:p w14:paraId="5C4AA6B2" w14:textId="77777777" w:rsidR="00462C08" w:rsidRDefault="008151BC" w:rsidP="0043796F">
      <w:pPr>
        <w:keepNext/>
        <w:pBdr>
          <w:top w:val="nil"/>
          <w:left w:val="nil"/>
          <w:bottom w:val="nil"/>
          <w:right w:val="nil"/>
          <w:between w:val="nil"/>
        </w:pBdr>
        <w:tabs>
          <w:tab w:val="left" w:pos="540"/>
        </w:tabs>
        <w:jc w:val="both"/>
        <w:rPr>
          <w:b/>
          <w:i/>
          <w:color w:val="000000"/>
          <w:sz w:val="22"/>
          <w:szCs w:val="22"/>
        </w:rPr>
      </w:pPr>
      <w:r>
        <w:rPr>
          <w:b/>
          <w:i/>
          <w:color w:val="000000"/>
          <w:sz w:val="22"/>
          <w:szCs w:val="22"/>
        </w:rPr>
        <w:t>Grenada:</w:t>
      </w:r>
    </w:p>
    <w:p w14:paraId="36E9F3AD" w14:textId="77777777" w:rsidR="00462C08" w:rsidRDefault="00462C08" w:rsidP="00D97261">
      <w:pPr>
        <w:keepNext/>
        <w:tabs>
          <w:tab w:val="left" w:pos="540"/>
        </w:tabs>
        <w:jc w:val="both"/>
        <w:rPr>
          <w:b/>
          <w:sz w:val="22"/>
          <w:szCs w:val="22"/>
        </w:rPr>
      </w:pPr>
    </w:p>
    <w:p w14:paraId="4835F4BC" w14:textId="77777777" w:rsidR="009C1609" w:rsidRPr="009110DF" w:rsidRDefault="008151BC" w:rsidP="00367B88">
      <w:pPr>
        <w:numPr>
          <w:ilvl w:val="0"/>
          <w:numId w:val="50"/>
        </w:numPr>
        <w:pBdr>
          <w:top w:val="nil"/>
          <w:left w:val="nil"/>
          <w:bottom w:val="nil"/>
          <w:right w:val="nil"/>
          <w:between w:val="nil"/>
        </w:pBdr>
        <w:ind w:left="0" w:firstLine="0"/>
        <w:jc w:val="both"/>
        <w:rPr>
          <w:b/>
          <w:color w:val="000000"/>
          <w:sz w:val="22"/>
          <w:szCs w:val="22"/>
        </w:rPr>
      </w:pPr>
      <w:r>
        <w:rPr>
          <w:color w:val="000000"/>
          <w:sz w:val="22"/>
          <w:szCs w:val="22"/>
          <w:u w:val="single"/>
        </w:rPr>
        <w:t>The Nature Conservancy:</w:t>
      </w:r>
      <w:r>
        <w:rPr>
          <w:b/>
          <w:color w:val="000000"/>
          <w:sz w:val="22"/>
          <w:szCs w:val="22"/>
        </w:rPr>
        <w:t xml:space="preserve"> </w:t>
      </w:r>
      <w:r>
        <w:rPr>
          <w:color w:val="000000"/>
          <w:sz w:val="22"/>
          <w:szCs w:val="22"/>
        </w:rPr>
        <w:t xml:space="preserve">The Nature Conservancy has a number of on-the-ground projects in Grenada. It helped establish Grenada’s first coral nurseries and trained local youth to maintain them, building both local expertise and employment opportunities; it is assisting fishing communities that have seen severe flooding and erosion with mangrove planting and restoration work; and its scientists have installed engineered reef structures in  Grenada, using community labor and local materials, that reduce wave  energy and protect the coast </w:t>
      </w:r>
      <w:r w:rsidRPr="005A0F6D">
        <w:rPr>
          <w:color w:val="000000"/>
          <w:sz w:val="22"/>
          <w:szCs w:val="22"/>
        </w:rPr>
        <w:t>from  storm impact, while hosting coral, fish, and other species. This pilot project can serve as a model for protecting coastal communities around the Caribbean.</w:t>
      </w:r>
    </w:p>
    <w:p w14:paraId="58FAB5AC" w14:textId="77777777" w:rsidR="00462C08" w:rsidRPr="00A41239" w:rsidRDefault="00462C08">
      <w:pPr>
        <w:pBdr>
          <w:top w:val="nil"/>
          <w:left w:val="nil"/>
          <w:bottom w:val="nil"/>
          <w:right w:val="nil"/>
          <w:between w:val="nil"/>
        </w:pBdr>
        <w:tabs>
          <w:tab w:val="left" w:pos="540"/>
        </w:tabs>
        <w:ind w:hanging="720"/>
        <w:jc w:val="both"/>
        <w:rPr>
          <w:b/>
          <w:color w:val="000000"/>
          <w:sz w:val="22"/>
          <w:szCs w:val="22"/>
        </w:rPr>
      </w:pPr>
    </w:p>
    <w:p w14:paraId="25187E79" w14:textId="77777777" w:rsidR="009C1609" w:rsidRPr="009110DF" w:rsidRDefault="00380450" w:rsidP="00367B88">
      <w:pPr>
        <w:numPr>
          <w:ilvl w:val="0"/>
          <w:numId w:val="50"/>
        </w:numPr>
        <w:pBdr>
          <w:top w:val="nil"/>
          <w:left w:val="nil"/>
          <w:bottom w:val="nil"/>
          <w:right w:val="nil"/>
          <w:between w:val="nil"/>
        </w:pBdr>
        <w:tabs>
          <w:tab w:val="left" w:pos="540"/>
        </w:tabs>
        <w:ind w:left="0" w:firstLine="0"/>
        <w:jc w:val="both"/>
        <w:rPr>
          <w:b/>
          <w:color w:val="000000"/>
          <w:sz w:val="22"/>
          <w:szCs w:val="22"/>
        </w:rPr>
      </w:pPr>
      <w:r w:rsidRPr="00877D40">
        <w:rPr>
          <w:color w:val="000000"/>
          <w:u w:val="single"/>
        </w:rPr>
        <w:t>Implementing a “Ridge to Reef” Approach to Protecting Biodiversity and Ecosystem functions within and around Protected Areas in Grenada</w:t>
      </w:r>
      <w:r w:rsidR="008151BC" w:rsidRPr="005A0F6D">
        <w:rPr>
          <w:color w:val="000000"/>
          <w:sz w:val="22"/>
          <w:szCs w:val="22"/>
          <w:u w:val="single"/>
        </w:rPr>
        <w:t>:</w:t>
      </w:r>
      <w:r w:rsidR="008151BC" w:rsidRPr="009110DF">
        <w:rPr>
          <w:b/>
          <w:color w:val="000000"/>
          <w:sz w:val="22"/>
          <w:szCs w:val="22"/>
        </w:rPr>
        <w:t xml:space="preserve"> </w:t>
      </w:r>
      <w:r w:rsidR="008151BC" w:rsidRPr="009110DF">
        <w:rPr>
          <w:color w:val="000000"/>
          <w:sz w:val="22"/>
          <w:szCs w:val="22"/>
        </w:rPr>
        <w:t>This GEF/UNEP project aims to ensure that biodiversity and ecosystems functions within and around marine and terrestrial PAs in Grenada are better pro</w:t>
      </w:r>
      <w:r w:rsidR="008151BC" w:rsidRPr="00A41239">
        <w:rPr>
          <w:color w:val="000000"/>
          <w:sz w:val="22"/>
          <w:szCs w:val="22"/>
        </w:rPr>
        <w:t>tected from threats through the adoption of an integrated “Ridge to Reef” approach that increases PA management effectiveness and applies targeted sustainable</w:t>
      </w:r>
      <w:r w:rsidR="008151BC" w:rsidRPr="005A0F6D">
        <w:rPr>
          <w:color w:val="000000"/>
          <w:sz w:val="22"/>
          <w:szCs w:val="22"/>
        </w:rPr>
        <w:t xml:space="preserve"> land (and coastal sea) management practices, while ensuring ecosystems resilience to climate change.</w:t>
      </w:r>
      <w:r w:rsidR="008151BC" w:rsidRPr="005A0F6D">
        <w:rPr>
          <w:color w:val="000000"/>
          <w:sz w:val="22"/>
          <w:szCs w:val="22"/>
          <w:vertAlign w:val="superscript"/>
        </w:rPr>
        <w:footnoteReference w:id="115"/>
      </w:r>
      <w:r w:rsidR="008151BC" w:rsidRPr="005A0F6D">
        <w:rPr>
          <w:color w:val="000000"/>
          <w:sz w:val="22"/>
          <w:szCs w:val="22"/>
        </w:rPr>
        <w:t xml:space="preserve"> Implemented by the Grenadian government, this project is expected to conclude in December 2019. </w:t>
      </w:r>
    </w:p>
    <w:p w14:paraId="37B8AC84" w14:textId="77777777" w:rsidR="00380450" w:rsidRPr="00A41239" w:rsidRDefault="00380450" w:rsidP="00380450">
      <w:pPr>
        <w:pBdr>
          <w:top w:val="nil"/>
          <w:left w:val="nil"/>
          <w:bottom w:val="nil"/>
          <w:right w:val="nil"/>
          <w:between w:val="nil"/>
        </w:pBdr>
        <w:tabs>
          <w:tab w:val="left" w:pos="540"/>
        </w:tabs>
        <w:jc w:val="both"/>
        <w:rPr>
          <w:b/>
          <w:color w:val="000000"/>
          <w:sz w:val="22"/>
          <w:szCs w:val="22"/>
        </w:rPr>
      </w:pPr>
    </w:p>
    <w:p w14:paraId="42BF2583" w14:textId="77777777" w:rsidR="00380450" w:rsidRPr="005A0F6D" w:rsidRDefault="00380450" w:rsidP="00E56387">
      <w:pPr>
        <w:pStyle w:val="ListParagraph"/>
        <w:numPr>
          <w:ilvl w:val="0"/>
          <w:numId w:val="50"/>
        </w:numPr>
        <w:ind w:left="0" w:firstLine="0"/>
        <w:rPr>
          <w:szCs w:val="21"/>
          <w:shd w:val="clear" w:color="auto" w:fill="F3F4EF"/>
        </w:rPr>
      </w:pPr>
      <w:r w:rsidRPr="00877D40">
        <w:rPr>
          <w:u w:val="single"/>
        </w:rPr>
        <w:t xml:space="preserve">GEF </w:t>
      </w:r>
      <w:r w:rsidRPr="00877D40">
        <w:rPr>
          <w:sz w:val="22"/>
          <w:szCs w:val="47"/>
          <w:u w:val="single"/>
        </w:rPr>
        <w:t>Climate Resilient Agriculture for Integrated Landscape Managemen</w:t>
      </w:r>
      <w:r w:rsidRPr="00877D40">
        <w:rPr>
          <w:szCs w:val="47"/>
          <w:u w:val="single"/>
        </w:rPr>
        <w:t>t</w:t>
      </w:r>
      <w:r w:rsidRPr="00877D40">
        <w:rPr>
          <w:szCs w:val="47"/>
        </w:rPr>
        <w:t xml:space="preserve">. </w:t>
      </w:r>
      <w:r w:rsidRPr="00877D40">
        <w:rPr>
          <w:sz w:val="22"/>
          <w:szCs w:val="47"/>
        </w:rPr>
        <w:t xml:space="preserve"> </w:t>
      </w:r>
      <w:r w:rsidRPr="00877D40">
        <w:rPr>
          <w:szCs w:val="47"/>
        </w:rPr>
        <w:t xml:space="preserve">This UNDP-implemented project focuses on biodiversity and land degradation aims to </w:t>
      </w:r>
      <w:r w:rsidRPr="00877D40">
        <w:rPr>
          <w:sz w:val="22"/>
          <w:szCs w:val="21"/>
          <w:shd w:val="clear" w:color="auto" w:fill="F3F4EF"/>
        </w:rPr>
        <w:t xml:space="preserve">operationalize integrated agroecosystem management through mainstreaming biodiversity conservation in the production landscape </w:t>
      </w:r>
      <w:r w:rsidRPr="00877D40">
        <w:rPr>
          <w:sz w:val="22"/>
          <w:szCs w:val="21"/>
          <w:shd w:val="clear" w:color="auto" w:fill="F3F4EF"/>
        </w:rPr>
        <w:lastRenderedPageBreak/>
        <w:t>and increasing resilience of agricultural system</w:t>
      </w:r>
      <w:r w:rsidRPr="00877D40">
        <w:rPr>
          <w:szCs w:val="21"/>
          <w:shd w:val="clear" w:color="auto" w:fill="F3F4EF"/>
        </w:rPr>
        <w:t xml:space="preserve">.  </w:t>
      </w:r>
      <w:r w:rsidRPr="00877D40">
        <w:t>This project will have alignment with the intended project outcomes of strengthened systemic and institutional capacity for promoting SLM through cross-sectoral collaboration for land use planning and management, the operationalization of five integrated watershed management plans and the development of a training system for integrated natural resource management.</w:t>
      </w:r>
    </w:p>
    <w:p w14:paraId="3A0ED919" w14:textId="77777777" w:rsidR="00462C08" w:rsidRDefault="00462C08">
      <w:pPr>
        <w:tabs>
          <w:tab w:val="left" w:pos="540"/>
        </w:tabs>
        <w:jc w:val="both"/>
        <w:rPr>
          <w:color w:val="000000"/>
          <w:sz w:val="22"/>
          <w:szCs w:val="22"/>
        </w:rPr>
      </w:pPr>
    </w:p>
    <w:p w14:paraId="66AB6AFF" w14:textId="77777777" w:rsidR="009C1609" w:rsidRDefault="008151BC" w:rsidP="00367B88">
      <w:pPr>
        <w:numPr>
          <w:ilvl w:val="0"/>
          <w:numId w:val="50"/>
        </w:numPr>
        <w:tabs>
          <w:tab w:val="left" w:pos="540"/>
        </w:tabs>
        <w:ind w:left="0" w:firstLine="0"/>
        <w:jc w:val="both"/>
        <w:rPr>
          <w:b/>
          <w:sz w:val="22"/>
          <w:szCs w:val="22"/>
        </w:rPr>
      </w:pPr>
      <w:r w:rsidRPr="00D97261">
        <w:rPr>
          <w:color w:val="000000"/>
          <w:sz w:val="22"/>
          <w:szCs w:val="22"/>
          <w:u w:val="single"/>
        </w:rPr>
        <w:t>Global Island Partnership (GLISPA):</w:t>
      </w:r>
      <w:r>
        <w:rPr>
          <w:color w:val="000000"/>
          <w:sz w:val="22"/>
          <w:szCs w:val="22"/>
        </w:rPr>
        <w:t xml:space="preserve"> Led by the Presidents of Palau and Seychelles, the Prime Minister of Grenada, and the Premier of the British Virgin Islands, the Global Island Partnership promotes action to build resilient and sustainable island communities by inspiring leadership, catalyzing commitments, and facilitating collaboration. It is a partnership for all islands, regardless of size or political status, to take greater action to conserve and sustainably utilize invaluable island natural resources that support people, culture, and livelihoods around the world. Partners include Conservation International, GEF, and UNDP, among many others.</w:t>
      </w:r>
    </w:p>
    <w:p w14:paraId="5934AD73" w14:textId="77777777" w:rsidR="00462C08" w:rsidRDefault="00462C08">
      <w:pPr>
        <w:tabs>
          <w:tab w:val="left" w:pos="540"/>
        </w:tabs>
        <w:jc w:val="both"/>
        <w:rPr>
          <w:color w:val="000000"/>
          <w:sz w:val="22"/>
          <w:szCs w:val="22"/>
        </w:rPr>
      </w:pPr>
    </w:p>
    <w:p w14:paraId="54EEF56F"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b/>
          <w:color w:val="000000"/>
          <w:sz w:val="22"/>
          <w:szCs w:val="22"/>
        </w:rPr>
      </w:pPr>
      <w:r w:rsidRPr="00D97261">
        <w:rPr>
          <w:color w:val="000000"/>
          <w:sz w:val="22"/>
          <w:szCs w:val="22"/>
          <w:u w:val="single"/>
        </w:rPr>
        <w:t xml:space="preserve">Conserving 25% of Grenada's nearshore </w:t>
      </w:r>
      <w:r w:rsidRPr="00297917">
        <w:rPr>
          <w:color w:val="000000"/>
          <w:sz w:val="22"/>
          <w:szCs w:val="22"/>
          <w:u w:val="single"/>
        </w:rPr>
        <w:t>marine environment and the sustainable development of its coastline</w:t>
      </w:r>
      <w:r w:rsidR="00E3075C" w:rsidRPr="00297917">
        <w:rPr>
          <w:color w:val="000000"/>
          <w:sz w:val="22"/>
          <w:szCs w:val="22"/>
          <w:u w:val="single"/>
        </w:rPr>
        <w:t xml:space="preserve"> </w:t>
      </w:r>
      <w:r w:rsidR="009B4C4E" w:rsidRPr="00A66BF5">
        <w:rPr>
          <w:color w:val="000000"/>
          <w:sz w:val="22"/>
          <w:szCs w:val="22"/>
          <w:u w:val="single"/>
        </w:rPr>
        <w:t>by 2020</w:t>
      </w:r>
      <w:r w:rsidR="009B4C4E" w:rsidRPr="00297917">
        <w:rPr>
          <w:color w:val="000000"/>
          <w:sz w:val="22"/>
          <w:szCs w:val="22"/>
        </w:rPr>
        <w:t xml:space="preserve"> </w:t>
      </w:r>
      <w:r w:rsidR="00E3075C" w:rsidRPr="00A66BF5">
        <w:rPr>
          <w:color w:val="000000"/>
          <w:sz w:val="22"/>
          <w:szCs w:val="22"/>
        </w:rPr>
        <w:t xml:space="preserve">is a commitment </w:t>
      </w:r>
      <w:r w:rsidR="009B4C4E" w:rsidRPr="00A66BF5">
        <w:rPr>
          <w:color w:val="000000"/>
          <w:sz w:val="22"/>
          <w:szCs w:val="22"/>
        </w:rPr>
        <w:t xml:space="preserve">by the Government to be underpinned </w:t>
      </w:r>
      <w:r w:rsidR="009B4C4E" w:rsidRPr="00297917">
        <w:rPr>
          <w:color w:val="000000"/>
          <w:sz w:val="22"/>
          <w:szCs w:val="22"/>
        </w:rPr>
        <w:t>by</w:t>
      </w:r>
      <w:r w:rsidRPr="00297917">
        <w:rPr>
          <w:color w:val="000000"/>
          <w:sz w:val="22"/>
          <w:szCs w:val="22"/>
        </w:rPr>
        <w:t xml:space="preserve"> fully functioning sustainable finance mechanisms that will provide long-term and reliable funding to</w:t>
      </w:r>
      <w:r w:rsidRPr="00D97261">
        <w:rPr>
          <w:color w:val="000000"/>
          <w:sz w:val="22"/>
          <w:szCs w:val="22"/>
        </w:rPr>
        <w:t xml:space="preserve"> conserve and sustainably manage the marine and coastal resources and the environment. Partners include the Government of Grenada, The Nature Conservancy, </w:t>
      </w:r>
      <w:r w:rsidR="009B4C4E">
        <w:rPr>
          <w:color w:val="000000"/>
          <w:sz w:val="22"/>
          <w:szCs w:val="22"/>
        </w:rPr>
        <w:t>among</w:t>
      </w:r>
      <w:r w:rsidRPr="00D97261">
        <w:rPr>
          <w:color w:val="000000"/>
          <w:sz w:val="22"/>
          <w:szCs w:val="22"/>
        </w:rPr>
        <w:t xml:space="preserve"> many others.</w:t>
      </w:r>
    </w:p>
    <w:p w14:paraId="6E4A894D" w14:textId="77777777" w:rsidR="00462C08" w:rsidRDefault="00462C08">
      <w:pPr>
        <w:tabs>
          <w:tab w:val="left" w:pos="540"/>
        </w:tabs>
        <w:jc w:val="both"/>
        <w:rPr>
          <w:b/>
          <w:sz w:val="22"/>
          <w:szCs w:val="22"/>
        </w:rPr>
      </w:pPr>
    </w:p>
    <w:p w14:paraId="3C8230FB"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b/>
          <w:color w:val="000000"/>
          <w:sz w:val="22"/>
          <w:szCs w:val="22"/>
        </w:rPr>
      </w:pPr>
      <w:r>
        <w:rPr>
          <w:color w:val="000000"/>
          <w:sz w:val="22"/>
          <w:szCs w:val="22"/>
          <w:u w:val="single"/>
        </w:rPr>
        <w:t>GEF Agencies:</w:t>
      </w:r>
      <w:r>
        <w:rPr>
          <w:b/>
          <w:color w:val="000000"/>
          <w:sz w:val="22"/>
          <w:szCs w:val="22"/>
        </w:rPr>
        <w:t xml:space="preserve"> </w:t>
      </w:r>
      <w:r>
        <w:rPr>
          <w:color w:val="000000"/>
          <w:sz w:val="22"/>
          <w:szCs w:val="22"/>
        </w:rPr>
        <w:t xml:space="preserve">GEF agencies </w:t>
      </w:r>
      <w:r w:rsidR="00371CB7">
        <w:rPr>
          <w:color w:val="000000"/>
          <w:sz w:val="22"/>
          <w:szCs w:val="22"/>
        </w:rPr>
        <w:t xml:space="preserve">with projects </w:t>
      </w:r>
      <w:r>
        <w:rPr>
          <w:color w:val="000000"/>
          <w:sz w:val="22"/>
          <w:szCs w:val="22"/>
        </w:rPr>
        <w:t>in Grenada include The World Bank and UNDP.</w:t>
      </w:r>
    </w:p>
    <w:p w14:paraId="699DD723" w14:textId="77777777" w:rsidR="00462C08" w:rsidRDefault="00462C08">
      <w:pPr>
        <w:tabs>
          <w:tab w:val="left" w:pos="540"/>
        </w:tabs>
        <w:jc w:val="both"/>
        <w:rPr>
          <w:b/>
          <w:i/>
          <w:sz w:val="22"/>
          <w:szCs w:val="22"/>
        </w:rPr>
      </w:pPr>
    </w:p>
    <w:p w14:paraId="67533E44" w14:textId="77777777" w:rsidR="00462C08" w:rsidRDefault="008151BC" w:rsidP="0043796F">
      <w:pPr>
        <w:pBdr>
          <w:top w:val="nil"/>
          <w:left w:val="nil"/>
          <w:bottom w:val="nil"/>
          <w:right w:val="nil"/>
          <w:between w:val="nil"/>
        </w:pBdr>
        <w:tabs>
          <w:tab w:val="left" w:pos="540"/>
        </w:tabs>
        <w:jc w:val="both"/>
        <w:rPr>
          <w:b/>
          <w:i/>
          <w:color w:val="000000"/>
          <w:sz w:val="22"/>
          <w:szCs w:val="22"/>
        </w:rPr>
      </w:pPr>
      <w:r>
        <w:rPr>
          <w:b/>
          <w:i/>
          <w:color w:val="000000"/>
          <w:sz w:val="22"/>
          <w:szCs w:val="22"/>
        </w:rPr>
        <w:t>Saint Lucia:</w:t>
      </w:r>
    </w:p>
    <w:p w14:paraId="7F88ADC3" w14:textId="77777777" w:rsidR="00462C08" w:rsidRDefault="00462C08">
      <w:pPr>
        <w:tabs>
          <w:tab w:val="left" w:pos="540"/>
        </w:tabs>
        <w:jc w:val="both"/>
        <w:rPr>
          <w:b/>
          <w:sz w:val="22"/>
          <w:szCs w:val="22"/>
        </w:rPr>
      </w:pPr>
    </w:p>
    <w:p w14:paraId="397F03BB"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b/>
          <w:color w:val="000000"/>
          <w:sz w:val="22"/>
          <w:szCs w:val="22"/>
        </w:rPr>
      </w:pPr>
      <w:r>
        <w:rPr>
          <w:color w:val="000000"/>
          <w:sz w:val="22"/>
          <w:szCs w:val="22"/>
          <w:u w:val="single"/>
        </w:rPr>
        <w:t>Increase Saint Lucia's Capacity to Monitor MEA Implementation and Sustainable Development:</w:t>
      </w:r>
      <w:r>
        <w:rPr>
          <w:b/>
          <w:color w:val="000000"/>
          <w:sz w:val="22"/>
          <w:szCs w:val="22"/>
        </w:rPr>
        <w:t xml:space="preserve"> </w:t>
      </w:r>
      <w:r>
        <w:rPr>
          <w:color w:val="000000"/>
          <w:sz w:val="22"/>
          <w:szCs w:val="22"/>
        </w:rPr>
        <w:t xml:space="preserve">This GEF/UNEP project seeks to strengthen institutional capacity for the implementation and monitoring of international conventions as a follow-up to the National Capacity </w:t>
      </w:r>
      <w:proofErr w:type="spellStart"/>
      <w:r>
        <w:rPr>
          <w:color w:val="000000"/>
          <w:sz w:val="22"/>
          <w:szCs w:val="22"/>
        </w:rPr>
        <w:t>Self Assessment</w:t>
      </w:r>
      <w:proofErr w:type="spellEnd"/>
      <w:r>
        <w:rPr>
          <w:color w:val="000000"/>
          <w:sz w:val="22"/>
          <w:szCs w:val="22"/>
        </w:rPr>
        <w:t xml:space="preserve"> (NCSA) of Saint Lucia and to better integrate environmental concerns, and the value of ecosystems, into its broader development frameworks.</w:t>
      </w:r>
    </w:p>
    <w:p w14:paraId="58BEFA5E" w14:textId="77777777" w:rsidR="00462C08" w:rsidRDefault="00462C08">
      <w:pPr>
        <w:tabs>
          <w:tab w:val="left" w:pos="540"/>
        </w:tabs>
        <w:jc w:val="both"/>
        <w:rPr>
          <w:b/>
          <w:sz w:val="22"/>
          <w:szCs w:val="22"/>
        </w:rPr>
      </w:pPr>
    </w:p>
    <w:p w14:paraId="3197D565"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b/>
          <w:color w:val="000000"/>
          <w:sz w:val="22"/>
          <w:szCs w:val="22"/>
        </w:rPr>
      </w:pPr>
      <w:r>
        <w:rPr>
          <w:color w:val="000000"/>
          <w:sz w:val="22"/>
          <w:szCs w:val="22"/>
          <w:u w:val="single"/>
        </w:rPr>
        <w:t>The Nature Conservancy Mangrove Restoration Project:</w:t>
      </w:r>
      <w:r>
        <w:rPr>
          <w:b/>
          <w:color w:val="000000"/>
          <w:sz w:val="22"/>
          <w:szCs w:val="22"/>
        </w:rPr>
        <w:t xml:space="preserve"> </w:t>
      </w:r>
      <w:r>
        <w:rPr>
          <w:color w:val="000000"/>
          <w:sz w:val="22"/>
          <w:szCs w:val="22"/>
        </w:rPr>
        <w:t xml:space="preserve">TNC is working with partners to train communities and governments to restore Ma’ </w:t>
      </w:r>
      <w:proofErr w:type="spellStart"/>
      <w:r>
        <w:rPr>
          <w:color w:val="000000"/>
          <w:sz w:val="22"/>
          <w:szCs w:val="22"/>
        </w:rPr>
        <w:t>Kôté</w:t>
      </w:r>
      <w:proofErr w:type="spellEnd"/>
      <w:r>
        <w:rPr>
          <w:color w:val="000000"/>
          <w:sz w:val="22"/>
          <w:szCs w:val="22"/>
        </w:rPr>
        <w:t>, the largest mangrove forest in Saint Lucia and the Eastern Caribbean—in addition to planting mangrove seedlings to restore mangroves throughout other islands. Like reefs, these mangroves will help protect coastlines from flooding and erosion, as well as support fisheries production.</w:t>
      </w:r>
    </w:p>
    <w:p w14:paraId="28E25717" w14:textId="77777777" w:rsidR="00462C08" w:rsidRDefault="00462C08">
      <w:pPr>
        <w:tabs>
          <w:tab w:val="left" w:pos="540"/>
        </w:tabs>
        <w:jc w:val="both"/>
        <w:rPr>
          <w:sz w:val="22"/>
          <w:szCs w:val="22"/>
        </w:rPr>
      </w:pPr>
    </w:p>
    <w:p w14:paraId="0E33C734"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b/>
          <w:color w:val="000000"/>
          <w:sz w:val="22"/>
          <w:szCs w:val="22"/>
        </w:rPr>
      </w:pPr>
      <w:proofErr w:type="spellStart"/>
      <w:r>
        <w:rPr>
          <w:color w:val="000000"/>
          <w:sz w:val="22"/>
          <w:szCs w:val="22"/>
          <w:u w:val="single"/>
        </w:rPr>
        <w:t>Iyanola</w:t>
      </w:r>
      <w:proofErr w:type="spellEnd"/>
      <w:r>
        <w:rPr>
          <w:color w:val="000000"/>
          <w:sz w:val="22"/>
          <w:szCs w:val="22"/>
          <w:u w:val="single"/>
        </w:rPr>
        <w:t>-Natural Resource Management of the NE Coast (GEF and UNEP):</w:t>
      </w:r>
      <w:r>
        <w:rPr>
          <w:b/>
          <w:color w:val="000000"/>
          <w:sz w:val="22"/>
          <w:szCs w:val="22"/>
        </w:rPr>
        <w:t xml:space="preserve"> </w:t>
      </w:r>
      <w:r>
        <w:rPr>
          <w:color w:val="000000"/>
          <w:sz w:val="22"/>
          <w:szCs w:val="22"/>
        </w:rPr>
        <w:t xml:space="preserve">This project approved in 2013 aims to increase the management effectiveness and sustainable use of the North East Coast’s natural resource base to generate multiple global environmental benefits. The area it covers extends beyond the boundaries of the proposed </w:t>
      </w:r>
      <w:proofErr w:type="spellStart"/>
      <w:r>
        <w:rPr>
          <w:color w:val="000000"/>
          <w:sz w:val="22"/>
          <w:szCs w:val="22"/>
        </w:rPr>
        <w:t>Iyanola</w:t>
      </w:r>
      <w:proofErr w:type="spellEnd"/>
      <w:r>
        <w:rPr>
          <w:color w:val="000000"/>
          <w:sz w:val="22"/>
          <w:szCs w:val="22"/>
        </w:rPr>
        <w:t xml:space="preserve"> National park and notable achievements of the project to date include a baseline inventory of fauna and flora, finalized Land Use Plan for the region, a biodiversity</w:t>
      </w:r>
      <w:r w:rsidR="00525DCD">
        <w:rPr>
          <w:color w:val="000000"/>
          <w:sz w:val="22"/>
          <w:szCs w:val="22"/>
        </w:rPr>
        <w:t>,</w:t>
      </w:r>
      <w:r>
        <w:rPr>
          <w:color w:val="000000"/>
          <w:sz w:val="22"/>
          <w:szCs w:val="22"/>
        </w:rPr>
        <w:t xml:space="preserve"> livelihoods and needs assessment, and a preparation of ecosystems services valuation that is in process and awaiting final results. One major consultancy of the project involves an interim management plan for the region, from which Component two of this project would build upon. </w:t>
      </w:r>
    </w:p>
    <w:p w14:paraId="736DD20E" w14:textId="77777777" w:rsidR="00462C08" w:rsidRDefault="00462C08">
      <w:pPr>
        <w:tabs>
          <w:tab w:val="left" w:pos="540"/>
        </w:tabs>
        <w:jc w:val="both"/>
        <w:rPr>
          <w:b/>
          <w:sz w:val="22"/>
          <w:szCs w:val="22"/>
        </w:rPr>
      </w:pPr>
    </w:p>
    <w:p w14:paraId="57205DD1" w14:textId="77777777" w:rsidR="009C1609" w:rsidRDefault="008151BC" w:rsidP="00367B88">
      <w:pPr>
        <w:numPr>
          <w:ilvl w:val="0"/>
          <w:numId w:val="50"/>
        </w:numPr>
        <w:pBdr>
          <w:top w:val="nil"/>
          <w:left w:val="nil"/>
          <w:bottom w:val="nil"/>
          <w:right w:val="nil"/>
          <w:between w:val="nil"/>
        </w:pBdr>
        <w:tabs>
          <w:tab w:val="left" w:pos="540"/>
        </w:tabs>
        <w:ind w:left="0" w:firstLine="0"/>
        <w:jc w:val="both"/>
      </w:pPr>
      <w:r w:rsidRPr="00525DCD">
        <w:rPr>
          <w:color w:val="000000"/>
          <w:sz w:val="22"/>
          <w:szCs w:val="22"/>
          <w:u w:val="single"/>
        </w:rPr>
        <w:t>GEF Agencies:</w:t>
      </w:r>
      <w:r w:rsidRPr="00525DCD">
        <w:rPr>
          <w:color w:val="000000"/>
          <w:sz w:val="22"/>
          <w:szCs w:val="22"/>
        </w:rPr>
        <w:t xml:space="preserve"> GEF agencies </w:t>
      </w:r>
      <w:r w:rsidR="00371CB7">
        <w:rPr>
          <w:color w:val="000000"/>
          <w:sz w:val="22"/>
          <w:szCs w:val="22"/>
        </w:rPr>
        <w:t>with projects</w:t>
      </w:r>
      <w:r w:rsidR="00371CB7" w:rsidRPr="00525DCD">
        <w:rPr>
          <w:color w:val="000000"/>
          <w:sz w:val="22"/>
          <w:szCs w:val="22"/>
        </w:rPr>
        <w:t xml:space="preserve"> </w:t>
      </w:r>
      <w:r w:rsidRPr="00525DCD">
        <w:rPr>
          <w:color w:val="000000"/>
          <w:sz w:val="22"/>
          <w:szCs w:val="22"/>
        </w:rPr>
        <w:t xml:space="preserve">in Saint Lucia include the GEF Secretariat, the World Bank, UNDP, and UN Environment. </w:t>
      </w:r>
      <w:bookmarkStart w:id="41" w:name="_1hmsyys" w:colFirst="0" w:colLast="0"/>
      <w:bookmarkEnd w:id="41"/>
    </w:p>
    <w:p w14:paraId="0FBC0926" w14:textId="77777777" w:rsidR="00462C08" w:rsidRDefault="00462C08"/>
    <w:p w14:paraId="3BB7B1B3" w14:textId="77777777" w:rsidR="00F976E5" w:rsidRDefault="00F976E5">
      <w:pPr>
        <w:pStyle w:val="Heading1"/>
      </w:pPr>
      <w:bookmarkStart w:id="42" w:name="_Toc8820317"/>
    </w:p>
    <w:p w14:paraId="1128F107" w14:textId="77777777" w:rsidR="00462C08" w:rsidRDefault="008151BC">
      <w:pPr>
        <w:pStyle w:val="Heading1"/>
      </w:pPr>
      <w:r>
        <w:t>Section 3: Intervention Strategy (Alternative)</w:t>
      </w:r>
      <w:bookmarkEnd w:id="42"/>
    </w:p>
    <w:p w14:paraId="6AB35A94" w14:textId="77777777" w:rsidR="00462C08" w:rsidRDefault="00462C08">
      <w:pPr>
        <w:jc w:val="both"/>
        <w:rPr>
          <w:sz w:val="22"/>
          <w:szCs w:val="22"/>
        </w:rPr>
      </w:pPr>
      <w:bookmarkStart w:id="43" w:name="_2grqrue" w:colFirst="0" w:colLast="0"/>
      <w:bookmarkEnd w:id="43"/>
    </w:p>
    <w:p w14:paraId="7DA6D314" w14:textId="77777777" w:rsidR="00462C08" w:rsidRDefault="008151BC">
      <w:pPr>
        <w:pStyle w:val="Heading2"/>
        <w:ind w:left="0"/>
      </w:pPr>
      <w:bookmarkStart w:id="44" w:name="_Toc8820318"/>
      <w:r>
        <w:t>3.1</w:t>
      </w:r>
      <w:r>
        <w:tab/>
        <w:t>Project Rationale, Policy Conformity and Expected Global Environmental Benefits</w:t>
      </w:r>
      <w:bookmarkEnd w:id="44"/>
    </w:p>
    <w:p w14:paraId="03FC9503" w14:textId="77777777" w:rsidR="00462C08" w:rsidRDefault="00462C08">
      <w:pPr>
        <w:jc w:val="both"/>
        <w:rPr>
          <w:sz w:val="22"/>
          <w:szCs w:val="22"/>
        </w:rPr>
      </w:pPr>
    </w:p>
    <w:p w14:paraId="0BED598D"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The Conservation Council of Nations will support the countries of Antigua and Barbuda, Dominica, Grenada, and Saint Lucia to establish legislative “conservation caucuses,” which are communities of legislators organized around a shared commitment to seek solutions to natural resource management challenges. This project will foster increased capacity and willingness among these legislative bodies to assess and address conservation challenges, leveraging CCN’s experience, ICCF’s relationships, and the expertise of partners and stakeholders to focus caucus attention and energy on putting in place the laws, policies, and regulations needed to address the targeted nations’ conservation challenges. In addition to driving the conservation agenda within their own nations, caucus members will work with one another to harmonize policies, laws, and practices among participating Caribbean nations.</w:t>
      </w:r>
    </w:p>
    <w:p w14:paraId="2B913850" w14:textId="77777777" w:rsidR="00462C08" w:rsidRDefault="00462C08">
      <w:pPr>
        <w:pBdr>
          <w:top w:val="nil"/>
          <w:left w:val="nil"/>
          <w:bottom w:val="nil"/>
          <w:right w:val="nil"/>
          <w:between w:val="nil"/>
        </w:pBdr>
        <w:tabs>
          <w:tab w:val="left" w:pos="540"/>
        </w:tabs>
        <w:ind w:left="720"/>
        <w:jc w:val="both"/>
        <w:rPr>
          <w:color w:val="000000"/>
          <w:sz w:val="22"/>
          <w:szCs w:val="22"/>
        </w:rPr>
      </w:pPr>
      <w:bookmarkStart w:id="45" w:name="_vy0cok4wnus2" w:colFirst="0" w:colLast="0"/>
      <w:bookmarkEnd w:id="45"/>
    </w:p>
    <w:p w14:paraId="7D2A107A"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bookmarkStart w:id="46" w:name="_45o7qfv3q71d" w:colFirst="0" w:colLast="0"/>
      <w:bookmarkEnd w:id="46"/>
      <w:r>
        <w:rPr>
          <w:color w:val="000000"/>
          <w:sz w:val="22"/>
          <w:szCs w:val="22"/>
        </w:rPr>
        <w:t xml:space="preserve">This tried and tested innovative approach has been successfully applied by CCN in other developing countries throughout Africa and Latin America, through assistance from the GEF, guided by the experiences of the bipartisan U.S. Congressional International Conservation Caucus and U.S. Congressional Oceans Caucus. </w:t>
      </w:r>
    </w:p>
    <w:p w14:paraId="51C71A18" w14:textId="77777777" w:rsidR="00462C08" w:rsidRDefault="00462C08">
      <w:pPr>
        <w:pBdr>
          <w:top w:val="nil"/>
          <w:left w:val="nil"/>
          <w:bottom w:val="nil"/>
          <w:right w:val="nil"/>
          <w:between w:val="nil"/>
        </w:pBdr>
        <w:tabs>
          <w:tab w:val="left" w:pos="540"/>
        </w:tabs>
        <w:ind w:left="720"/>
        <w:jc w:val="both"/>
        <w:rPr>
          <w:color w:val="000000"/>
          <w:sz w:val="22"/>
          <w:szCs w:val="22"/>
        </w:rPr>
      </w:pPr>
      <w:bookmarkStart w:id="47" w:name="_xg9z1amvo3xu" w:colFirst="0" w:colLast="0"/>
      <w:bookmarkEnd w:id="47"/>
    </w:p>
    <w:p w14:paraId="5E40FBA2"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bookmarkStart w:id="48" w:name="_3fwokq0" w:colFirst="0" w:colLast="0"/>
      <w:bookmarkEnd w:id="48"/>
      <w:r>
        <w:rPr>
          <w:color w:val="000000"/>
          <w:sz w:val="22"/>
          <w:szCs w:val="22"/>
        </w:rPr>
        <w:t>The new and enhanced laws, regulations, and policies, as well as improved management of protected areas, generated through this project will generate environmental benefits extending to the greater good of the economy, progress, and many other realms and will help to safeguard globally significant biodiversity.</w:t>
      </w:r>
    </w:p>
    <w:p w14:paraId="7E026BC9" w14:textId="77777777" w:rsidR="00462C08" w:rsidRDefault="00462C08">
      <w:pPr>
        <w:tabs>
          <w:tab w:val="left" w:pos="540"/>
        </w:tabs>
        <w:jc w:val="both"/>
        <w:rPr>
          <w:sz w:val="22"/>
          <w:szCs w:val="22"/>
        </w:rPr>
      </w:pPr>
    </w:p>
    <w:p w14:paraId="3DEDFA7A"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bookmarkStart w:id="49" w:name="_1v1yuxt" w:colFirst="0" w:colLast="0"/>
      <w:bookmarkEnd w:id="49"/>
      <w:r>
        <w:rPr>
          <w:color w:val="000000"/>
          <w:sz w:val="22"/>
          <w:szCs w:val="22"/>
        </w:rPr>
        <w:t xml:space="preserve">Common threats to biodiversity and sustainable management of the marine protected areas in the </w:t>
      </w:r>
      <w:r w:rsidR="004C764E">
        <w:rPr>
          <w:color w:val="000000"/>
          <w:sz w:val="22"/>
          <w:szCs w:val="22"/>
        </w:rPr>
        <w:t xml:space="preserve">Eastern Caribbean </w:t>
      </w:r>
      <w:r>
        <w:rPr>
          <w:color w:val="000000"/>
          <w:sz w:val="22"/>
          <w:szCs w:val="22"/>
        </w:rPr>
        <w:t>are overfishing, deforestation, and pollution. All are essentially resource management issues which impact both the citizens of each country and the natural environment. By building awareness and capacity in the legislatures, one of the goals of this project is to raise awareness of the impacts of these issues and provide experts to advise on international best practices to help confront these conservation challenges.</w:t>
      </w:r>
    </w:p>
    <w:p w14:paraId="6DAEE8EB" w14:textId="77777777" w:rsidR="00462C08" w:rsidRDefault="00462C08">
      <w:pPr>
        <w:tabs>
          <w:tab w:val="left" w:pos="540"/>
        </w:tabs>
        <w:jc w:val="both"/>
        <w:rPr>
          <w:sz w:val="22"/>
          <w:szCs w:val="22"/>
        </w:rPr>
      </w:pPr>
    </w:p>
    <w:p w14:paraId="6A2A6DF7"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bookmarkStart w:id="50" w:name="_4f1mdlm" w:colFirst="0" w:colLast="0"/>
      <w:bookmarkEnd w:id="50"/>
      <w:r>
        <w:rPr>
          <w:color w:val="000000"/>
          <w:sz w:val="22"/>
          <w:szCs w:val="22"/>
        </w:rPr>
        <w:t>The awareness and capacity built through briefings, workshops, field visits, and regional interactions created as part of the outputs in this program are designed to significantly raise levels of knowledge and engagement about key issues, including not only direct threats to biodiversity but also the need to mainstream conservation in landscapes with other issues including employment, public access, local land rights especially of indigenous peoples, and effects of changes upon women. This increased awareness will occur among political elites who have actual ability to affect these trends for the better.</w:t>
      </w:r>
    </w:p>
    <w:p w14:paraId="78C97A76" w14:textId="77777777" w:rsidR="00462C08" w:rsidRDefault="00462C08">
      <w:pPr>
        <w:tabs>
          <w:tab w:val="left" w:pos="540"/>
        </w:tabs>
        <w:jc w:val="both"/>
        <w:rPr>
          <w:sz w:val="22"/>
          <w:szCs w:val="22"/>
        </w:rPr>
      </w:pPr>
    </w:p>
    <w:p w14:paraId="646C09FC"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The proposed project is consistent with the following goals of the GEF-6 Biodiversity Strategy:</w:t>
      </w:r>
    </w:p>
    <w:p w14:paraId="1FC7F1F9" w14:textId="77777777" w:rsidR="00462C08" w:rsidRDefault="00462C08">
      <w:pPr>
        <w:tabs>
          <w:tab w:val="left" w:pos="540"/>
        </w:tabs>
        <w:jc w:val="both"/>
        <w:rPr>
          <w:i/>
          <w:sz w:val="22"/>
          <w:szCs w:val="22"/>
        </w:rPr>
      </w:pPr>
    </w:p>
    <w:p w14:paraId="549AA6BC"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bookmarkStart w:id="51" w:name="_2u6wntf" w:colFirst="0" w:colLast="0"/>
      <w:bookmarkEnd w:id="51"/>
      <w:r>
        <w:rPr>
          <w:i/>
          <w:color w:val="000000"/>
          <w:sz w:val="22"/>
          <w:szCs w:val="22"/>
        </w:rPr>
        <w:t>BD 1: Improve sustainability of protected area systems:</w:t>
      </w:r>
      <w:r>
        <w:rPr>
          <w:color w:val="000000"/>
          <w:sz w:val="22"/>
          <w:szCs w:val="22"/>
        </w:rPr>
        <w:t xml:space="preserve"> By building political will and capacity of policymakers to develop improved policy and legislation to address the region’s conservation challenges, this project will support greater national-level ability to manage protected areas and, if possible, increased financial support for protected area management. It will provide a forum for exploration of possibilities for/feasibility of expanding the protected area estate of target countries and greater knowledge and sophistication about long-term support using public-private partnerships. The on-the-ground work of CCN’s International Conservation Corps will enhance institutional capacity to manage protected areas such that they achieve their conservation objectives.</w:t>
      </w:r>
    </w:p>
    <w:p w14:paraId="4BFB6CDD" w14:textId="77777777" w:rsidR="00462C08" w:rsidRDefault="00462C08">
      <w:pPr>
        <w:tabs>
          <w:tab w:val="left" w:pos="540"/>
        </w:tabs>
        <w:jc w:val="both"/>
        <w:rPr>
          <w:i/>
          <w:sz w:val="22"/>
          <w:szCs w:val="22"/>
        </w:rPr>
      </w:pPr>
    </w:p>
    <w:p w14:paraId="078C29B7"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bookmarkStart w:id="52" w:name="_19c6y18" w:colFirst="0" w:colLast="0"/>
      <w:bookmarkEnd w:id="52"/>
      <w:r>
        <w:rPr>
          <w:i/>
          <w:color w:val="000000"/>
          <w:sz w:val="22"/>
          <w:szCs w:val="22"/>
        </w:rPr>
        <w:t xml:space="preserve">BD 4: Mainstream biodiversity conservation and sustainable use into production landscapes/seascapes and sectors: </w:t>
      </w:r>
      <w:r>
        <w:rPr>
          <w:color w:val="000000"/>
          <w:sz w:val="22"/>
          <w:szCs w:val="22"/>
        </w:rPr>
        <w:t xml:space="preserve">Protected areas are essential to conservation and sustainable use of </w:t>
      </w:r>
      <w:r>
        <w:rPr>
          <w:color w:val="000000"/>
          <w:sz w:val="22"/>
          <w:szCs w:val="22"/>
        </w:rPr>
        <w:lastRenderedPageBreak/>
        <w:t>biodiversity; however, they are often located in mixed-use land- and seascapes, and their resources may be needed to provide for human needs. The GEF is working to support policies, strategies, and practices that engage the public and private sectors to conserve and sustainably use biodiversity. The legislative conservation caucuses formed as part of this project will provide ideal fora for policymaker engagement and education on this topic, creating venues for a broader national dialogue extending beyond legislators and traditional park officials, to include all significant stakeholders, which over time can lead to major policy reforms that better balance conservation of biodiversity and other natural resources with the necessities of national economic development. In addition, protected area management plans and strategies facilitated by the International Conservation Corps will be key to formalizing conservation and sustainable use mainstreaming within specific protected areas.</w:t>
      </w:r>
    </w:p>
    <w:p w14:paraId="2728F346" w14:textId="77777777" w:rsidR="00462C08" w:rsidRDefault="00462C08">
      <w:pPr>
        <w:tabs>
          <w:tab w:val="left" w:pos="540"/>
        </w:tabs>
        <w:jc w:val="both"/>
        <w:rPr>
          <w:sz w:val="22"/>
          <w:szCs w:val="22"/>
        </w:rPr>
      </w:pPr>
    </w:p>
    <w:p w14:paraId="69099B32"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bookmarkStart w:id="53" w:name="_3tbugp1" w:colFirst="0" w:colLast="0"/>
      <w:bookmarkEnd w:id="53"/>
      <w:r>
        <w:rPr>
          <w:color w:val="000000"/>
          <w:sz w:val="22"/>
          <w:szCs w:val="22"/>
        </w:rPr>
        <w:t>The project specifically is: (i) relevant to the objectives of GEF’s biodiversity strategy; (ii) in support of priorities identified by the Conference of Parties (COP) of  the CBD; (iii) highly likely to have a broad and positive impact on biodiversity; (iv) targeting potential for replication; (v) delivering global demonstration value; and (vi) contributing to global conservation knowledge. This project will address biodiversity conservation by increasing capacity, improving governance, and raising critical awareness.</w:t>
      </w:r>
    </w:p>
    <w:p w14:paraId="3093B40B" w14:textId="77777777" w:rsidR="00462C08" w:rsidRDefault="00462C08">
      <w:pPr>
        <w:tabs>
          <w:tab w:val="left" w:pos="540"/>
        </w:tabs>
        <w:jc w:val="both"/>
        <w:rPr>
          <w:sz w:val="22"/>
          <w:szCs w:val="22"/>
        </w:rPr>
      </w:pPr>
    </w:p>
    <w:p w14:paraId="2D6ECC89"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The proposed project will deliver global environmental benefits (GEBs) through enhanced awareness and capacity, which will promulgate national-level interventions (policy instruments or fiscal reforms) that link biodiversity valuation, with development planning which integrates sustainable consideration of ecosystem services.  GEBs will be targeted to have a positive impact on areas of high global biodiversity value, e.g., PAs.  A long-term weakness of conservation efforts in the region has been the lack of a strong domestic constituency for conservation. Constituencies for the over-use and abuse of the environment are often, by contrast, immediately powerful because they deliver short-term profits or convenience. Conservation funding has also been excessively dependent on donated resources from international bodies.  This leaves conservation excessively dependent upon the grant cycle and fashions in giving.  The creation of legislative conservation caucuses, and their support by a conservation council made up in large part of tourism-related businesses, will create for the first time a regional center for political will to stand up to the exploiters and abusers on behalf of the long-term interests of the countries in a healthy, attractive, and sustainable environment</w:t>
      </w:r>
      <w:r>
        <w:rPr>
          <w:b/>
          <w:color w:val="000000"/>
          <w:sz w:val="22"/>
          <w:szCs w:val="22"/>
        </w:rPr>
        <w:t xml:space="preserve">. </w:t>
      </w:r>
      <w:r>
        <w:rPr>
          <w:color w:val="000000"/>
          <w:sz w:val="22"/>
          <w:szCs w:val="22"/>
        </w:rPr>
        <w:t>The work of the International Conservation Corps will also increase biodiversity conservation by building the capacity of protected area managers to implement policies and legislation and to better balance the needs of the ecosystems they manage with the services they provide.</w:t>
      </w:r>
    </w:p>
    <w:p w14:paraId="0EA962A3" w14:textId="77777777" w:rsidR="00462C08" w:rsidRDefault="00462C08">
      <w:pPr>
        <w:jc w:val="both"/>
        <w:rPr>
          <w:sz w:val="22"/>
          <w:szCs w:val="22"/>
        </w:rPr>
      </w:pPr>
      <w:bookmarkStart w:id="54" w:name="_28h4qwu" w:colFirst="0" w:colLast="0"/>
      <w:bookmarkEnd w:id="54"/>
    </w:p>
    <w:p w14:paraId="1339C9E7" w14:textId="77777777" w:rsidR="00AE6FB6" w:rsidRDefault="00AE6FB6">
      <w:pPr>
        <w:pStyle w:val="Heading2"/>
        <w:ind w:left="0"/>
      </w:pPr>
      <w:bookmarkStart w:id="55" w:name="_Toc8820319"/>
    </w:p>
    <w:p w14:paraId="2B036FB9" w14:textId="77777777" w:rsidR="00462C08" w:rsidRDefault="008151BC">
      <w:pPr>
        <w:pStyle w:val="Heading2"/>
        <w:ind w:left="0"/>
      </w:pPr>
      <w:r>
        <w:t>3.2</w:t>
      </w:r>
      <w:r>
        <w:tab/>
        <w:t>Project Goal and Objective</w:t>
      </w:r>
      <w:bookmarkEnd w:id="55"/>
    </w:p>
    <w:p w14:paraId="3DE1C6A7" w14:textId="77777777" w:rsidR="00462C08" w:rsidRDefault="00462C08">
      <w:pPr>
        <w:jc w:val="both"/>
        <w:rPr>
          <w:sz w:val="22"/>
          <w:szCs w:val="22"/>
        </w:rPr>
      </w:pPr>
    </w:p>
    <w:p w14:paraId="198EC239" w14:textId="77777777" w:rsidR="009C1609" w:rsidRPr="00367B88"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bookmarkStart w:id="56" w:name="_37m2jsg" w:colFirst="0" w:colLast="0"/>
      <w:bookmarkEnd w:id="56"/>
      <w:r>
        <w:rPr>
          <w:color w:val="0D0D0D"/>
          <w:sz w:val="22"/>
          <w:szCs w:val="22"/>
        </w:rPr>
        <w:t xml:space="preserve">The objective of this project is to </w:t>
      </w:r>
      <w:r>
        <w:rPr>
          <w:color w:val="000000"/>
          <w:sz w:val="22"/>
          <w:szCs w:val="22"/>
        </w:rPr>
        <w:t>support biodiversity conservation in the</w:t>
      </w:r>
      <w:r w:rsidR="004C764E">
        <w:rPr>
          <w:color w:val="000000"/>
          <w:sz w:val="22"/>
          <w:szCs w:val="22"/>
        </w:rPr>
        <w:t xml:space="preserve"> </w:t>
      </w:r>
      <w:r>
        <w:rPr>
          <w:color w:val="000000"/>
          <w:sz w:val="22"/>
          <w:szCs w:val="22"/>
        </w:rPr>
        <w:t xml:space="preserve">Antigua and Barbuda, Dominica, Grenada, and Saint Lucia through enhanced political will and capacity building for improved management of marine protected areas (MPAs), marine management </w:t>
      </w:r>
      <w:r w:rsidRPr="00E06EFB">
        <w:rPr>
          <w:color w:val="000000"/>
          <w:sz w:val="22"/>
          <w:szCs w:val="22"/>
        </w:rPr>
        <w:t>areas (MMAs), and protected areas (PAs). The project will provide parliamentarians in select countries with knowledge, expertise, and capacity to formulate and implement sound conservation policies and programs and will improve capacity of MPA, MMA</w:t>
      </w:r>
      <w:r w:rsidRPr="00367B88">
        <w:rPr>
          <w:color w:val="000000"/>
          <w:sz w:val="22"/>
          <w:szCs w:val="22"/>
        </w:rPr>
        <w:t xml:space="preserve">, and PA managers through shared expertise and mentoring. </w:t>
      </w:r>
      <w:r w:rsidR="00445B0C" w:rsidRPr="00367B88">
        <w:rPr>
          <w:color w:val="000000"/>
          <w:sz w:val="22"/>
          <w:szCs w:val="22"/>
        </w:rPr>
        <w:t xml:space="preserve"> The project was designed based on the theory of change depicted in Appendix 16.</w:t>
      </w:r>
    </w:p>
    <w:p w14:paraId="14BDB81C" w14:textId="77777777" w:rsidR="00367DE7" w:rsidRPr="00367B88" w:rsidRDefault="00367DE7" w:rsidP="00367DE7">
      <w:pPr>
        <w:pBdr>
          <w:top w:val="nil"/>
          <w:left w:val="nil"/>
          <w:bottom w:val="nil"/>
          <w:right w:val="nil"/>
          <w:between w:val="nil"/>
        </w:pBdr>
        <w:tabs>
          <w:tab w:val="left" w:pos="540"/>
        </w:tabs>
        <w:jc w:val="both"/>
        <w:rPr>
          <w:color w:val="000000"/>
          <w:sz w:val="22"/>
          <w:szCs w:val="22"/>
        </w:rPr>
      </w:pPr>
    </w:p>
    <w:p w14:paraId="4D4CD4E0" w14:textId="77777777" w:rsidR="009C1609" w:rsidRPr="00367B88" w:rsidRDefault="00782A06"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sidRPr="00367B88">
        <w:rPr>
          <w:color w:val="0D0D0D"/>
          <w:sz w:val="22"/>
          <w:szCs w:val="22"/>
        </w:rPr>
        <w:t xml:space="preserve">In each of the countries the project will focus on management enhancement of key biodiversity areas and protected areas of high biodiversity importance.  </w:t>
      </w:r>
      <w:r w:rsidR="00367DE7" w:rsidRPr="00367B88">
        <w:rPr>
          <w:color w:val="0D0D0D"/>
          <w:sz w:val="22"/>
          <w:szCs w:val="22"/>
        </w:rPr>
        <w:t xml:space="preserve">The sites are </w:t>
      </w:r>
      <w:r w:rsidRPr="00367B88">
        <w:rPr>
          <w:color w:val="0D0D0D"/>
          <w:sz w:val="22"/>
          <w:szCs w:val="22"/>
        </w:rPr>
        <w:t xml:space="preserve">the </w:t>
      </w:r>
      <w:r w:rsidR="00367DE7" w:rsidRPr="00367B88">
        <w:rPr>
          <w:color w:val="0D0D0D"/>
          <w:sz w:val="22"/>
          <w:szCs w:val="22"/>
        </w:rPr>
        <w:t xml:space="preserve">Codrington Lagoon National Park (Barbuda), </w:t>
      </w:r>
      <w:r w:rsidRPr="00367B88">
        <w:rPr>
          <w:color w:val="0D0D0D"/>
          <w:sz w:val="22"/>
          <w:szCs w:val="22"/>
        </w:rPr>
        <w:t xml:space="preserve">the </w:t>
      </w:r>
      <w:proofErr w:type="spellStart"/>
      <w:r w:rsidR="00367DE7" w:rsidRPr="00367B88">
        <w:rPr>
          <w:color w:val="0D0D0D"/>
          <w:sz w:val="22"/>
          <w:szCs w:val="22"/>
        </w:rPr>
        <w:t>Cabrits</w:t>
      </w:r>
      <w:proofErr w:type="spellEnd"/>
      <w:r w:rsidR="00367DE7" w:rsidRPr="00367B88">
        <w:rPr>
          <w:color w:val="0D0D0D"/>
          <w:sz w:val="22"/>
          <w:szCs w:val="22"/>
        </w:rPr>
        <w:t xml:space="preserve"> National Park and marine area (Dominica), </w:t>
      </w:r>
      <w:r w:rsidRPr="00367B88">
        <w:rPr>
          <w:color w:val="0D0D0D"/>
          <w:sz w:val="22"/>
          <w:szCs w:val="22"/>
        </w:rPr>
        <w:t xml:space="preserve">the </w:t>
      </w:r>
      <w:r w:rsidR="00367DE7" w:rsidRPr="00367B88">
        <w:rPr>
          <w:color w:val="0D0D0D"/>
          <w:sz w:val="22"/>
          <w:szCs w:val="22"/>
        </w:rPr>
        <w:t xml:space="preserve">Grand </w:t>
      </w:r>
      <w:proofErr w:type="spellStart"/>
      <w:r w:rsidR="00367DE7" w:rsidRPr="00367B88">
        <w:rPr>
          <w:color w:val="0D0D0D"/>
          <w:sz w:val="22"/>
          <w:szCs w:val="22"/>
        </w:rPr>
        <w:t>Anse</w:t>
      </w:r>
      <w:proofErr w:type="spellEnd"/>
      <w:r w:rsidR="00367DE7" w:rsidRPr="00367B88">
        <w:rPr>
          <w:color w:val="0D0D0D"/>
          <w:sz w:val="22"/>
          <w:szCs w:val="22"/>
        </w:rPr>
        <w:t xml:space="preserve"> Marine Protected Area (Grenada) and the </w:t>
      </w:r>
      <w:proofErr w:type="spellStart"/>
      <w:r w:rsidR="00367DE7" w:rsidRPr="00367B88">
        <w:rPr>
          <w:color w:val="0D0D0D"/>
          <w:sz w:val="22"/>
          <w:szCs w:val="22"/>
        </w:rPr>
        <w:t>Iyanola</w:t>
      </w:r>
      <w:proofErr w:type="spellEnd"/>
      <w:r w:rsidR="00367DE7" w:rsidRPr="00367B88">
        <w:rPr>
          <w:color w:val="0D0D0D"/>
          <w:sz w:val="22"/>
          <w:szCs w:val="22"/>
        </w:rPr>
        <w:t xml:space="preserve"> National Park (Saint Lucia).  </w:t>
      </w:r>
      <w:r w:rsidR="0043447C" w:rsidRPr="00367B88">
        <w:rPr>
          <w:color w:val="0D0D0D"/>
          <w:sz w:val="22"/>
          <w:szCs w:val="22"/>
        </w:rPr>
        <w:t>Of these</w:t>
      </w:r>
      <w:r w:rsidRPr="00367B88">
        <w:rPr>
          <w:color w:val="0D0D0D"/>
          <w:sz w:val="22"/>
          <w:szCs w:val="22"/>
        </w:rPr>
        <w:t>,</w:t>
      </w:r>
      <w:r w:rsidR="0043447C" w:rsidRPr="00367B88">
        <w:rPr>
          <w:color w:val="0D0D0D"/>
          <w:sz w:val="22"/>
          <w:szCs w:val="22"/>
        </w:rPr>
        <w:t xml:space="preserve"> t</w:t>
      </w:r>
      <w:r w:rsidR="00367DE7" w:rsidRPr="00367B88">
        <w:rPr>
          <w:color w:val="0D0D0D"/>
          <w:sz w:val="22"/>
          <w:szCs w:val="22"/>
        </w:rPr>
        <w:t xml:space="preserve">he Barbuda Codrington Lagoon National Park and </w:t>
      </w:r>
      <w:proofErr w:type="spellStart"/>
      <w:r w:rsidR="00367DE7" w:rsidRPr="00367B88">
        <w:rPr>
          <w:color w:val="0D0D0D"/>
          <w:sz w:val="22"/>
          <w:szCs w:val="22"/>
        </w:rPr>
        <w:t>Iyanola</w:t>
      </w:r>
      <w:proofErr w:type="spellEnd"/>
      <w:r w:rsidR="00367DE7" w:rsidRPr="00367B88">
        <w:rPr>
          <w:color w:val="0D0D0D"/>
          <w:sz w:val="22"/>
          <w:szCs w:val="22"/>
        </w:rPr>
        <w:t xml:space="preserve"> National Park are designated Key Biodiversity Areas. </w:t>
      </w:r>
    </w:p>
    <w:p w14:paraId="178F72E3" w14:textId="77777777" w:rsidR="00782A06" w:rsidRPr="00367B88" w:rsidRDefault="00782A06" w:rsidP="00782A06">
      <w:pPr>
        <w:pStyle w:val="ListParagraph"/>
        <w:rPr>
          <w:color w:val="0D0D0D"/>
          <w:sz w:val="22"/>
          <w:szCs w:val="22"/>
        </w:rPr>
      </w:pPr>
    </w:p>
    <w:p w14:paraId="75373C50" w14:textId="77777777" w:rsidR="009C1609" w:rsidRPr="00367B88" w:rsidRDefault="00782A06"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sidRPr="00367B88">
        <w:rPr>
          <w:color w:val="0D0D0D"/>
          <w:sz w:val="22"/>
          <w:szCs w:val="22"/>
        </w:rPr>
        <w:lastRenderedPageBreak/>
        <w:t xml:space="preserve">The </w:t>
      </w:r>
      <w:proofErr w:type="spellStart"/>
      <w:r w:rsidR="00367DE7" w:rsidRPr="00367B88">
        <w:rPr>
          <w:color w:val="0D0D0D"/>
          <w:sz w:val="22"/>
          <w:szCs w:val="22"/>
        </w:rPr>
        <w:t>Cabrits</w:t>
      </w:r>
      <w:proofErr w:type="spellEnd"/>
      <w:r w:rsidR="00367DE7" w:rsidRPr="00367B88">
        <w:rPr>
          <w:color w:val="0D0D0D"/>
          <w:sz w:val="22"/>
          <w:szCs w:val="22"/>
        </w:rPr>
        <w:t xml:space="preserve"> National Park and marine area, while not </w:t>
      </w:r>
      <w:r w:rsidR="005E0CA0" w:rsidRPr="00367B88">
        <w:rPr>
          <w:color w:val="0D0D0D"/>
          <w:sz w:val="22"/>
          <w:szCs w:val="22"/>
        </w:rPr>
        <w:t xml:space="preserve">currently formally </w:t>
      </w:r>
      <w:r w:rsidR="00367DE7" w:rsidRPr="00367B88">
        <w:rPr>
          <w:color w:val="0D0D0D"/>
          <w:sz w:val="22"/>
          <w:szCs w:val="22"/>
        </w:rPr>
        <w:t>design</w:t>
      </w:r>
      <w:r w:rsidR="00FE43BC" w:rsidRPr="00367B88">
        <w:rPr>
          <w:color w:val="0D0D0D"/>
          <w:sz w:val="22"/>
          <w:szCs w:val="22"/>
        </w:rPr>
        <w:t>at</w:t>
      </w:r>
      <w:r w:rsidR="00367DE7" w:rsidRPr="00367B88">
        <w:rPr>
          <w:color w:val="0D0D0D"/>
          <w:sz w:val="22"/>
          <w:szCs w:val="22"/>
        </w:rPr>
        <w:t>ed a KBA, harbor</w:t>
      </w:r>
      <w:r w:rsidR="005E0CA0" w:rsidRPr="00367B88">
        <w:rPr>
          <w:color w:val="0D0D0D"/>
          <w:sz w:val="22"/>
          <w:szCs w:val="22"/>
        </w:rPr>
        <w:t>s</w:t>
      </w:r>
      <w:r w:rsidR="00367DE7" w:rsidRPr="00367B88">
        <w:rPr>
          <w:color w:val="0D0D0D"/>
          <w:sz w:val="22"/>
          <w:szCs w:val="22"/>
        </w:rPr>
        <w:t xml:space="preserve"> </w:t>
      </w:r>
      <w:r w:rsidRPr="00367B88">
        <w:rPr>
          <w:color w:val="0D0D0D"/>
          <w:sz w:val="22"/>
          <w:szCs w:val="22"/>
        </w:rPr>
        <w:t>critically</w:t>
      </w:r>
      <w:r w:rsidR="00367DE7" w:rsidRPr="00367B88">
        <w:rPr>
          <w:color w:val="0D0D0D"/>
          <w:sz w:val="22"/>
          <w:szCs w:val="22"/>
        </w:rPr>
        <w:t xml:space="preserve"> important </w:t>
      </w:r>
      <w:r w:rsidRPr="00367B88">
        <w:rPr>
          <w:color w:val="0D0D0D"/>
          <w:sz w:val="22"/>
          <w:szCs w:val="22"/>
        </w:rPr>
        <w:t>biodiversity</w:t>
      </w:r>
      <w:r w:rsidR="00367DE7" w:rsidRPr="00367B88">
        <w:rPr>
          <w:color w:val="0D0D0D"/>
          <w:sz w:val="22"/>
          <w:szCs w:val="22"/>
        </w:rPr>
        <w:t xml:space="preserve"> in its marine environmen</w:t>
      </w:r>
      <w:r w:rsidR="005E0CA0" w:rsidRPr="00367B88">
        <w:rPr>
          <w:color w:val="0D0D0D"/>
          <w:sz w:val="22"/>
          <w:szCs w:val="22"/>
        </w:rPr>
        <w:t>t</w:t>
      </w:r>
      <w:r w:rsidRPr="00367B88">
        <w:rPr>
          <w:color w:val="0D0D0D"/>
          <w:sz w:val="22"/>
          <w:szCs w:val="22"/>
        </w:rPr>
        <w:t>,</w:t>
      </w:r>
      <w:r w:rsidR="005E0CA0" w:rsidRPr="00367B88">
        <w:rPr>
          <w:color w:val="0D0D0D"/>
          <w:sz w:val="22"/>
          <w:szCs w:val="22"/>
        </w:rPr>
        <w:t xml:space="preserve"> with the predominant features being extensive and diverse </w:t>
      </w:r>
      <w:r w:rsidRPr="00367B88">
        <w:rPr>
          <w:color w:val="0D0D0D"/>
          <w:sz w:val="22"/>
          <w:szCs w:val="22"/>
        </w:rPr>
        <w:t>coral</w:t>
      </w:r>
      <w:r w:rsidR="005E0CA0" w:rsidRPr="00367B88">
        <w:rPr>
          <w:color w:val="0D0D0D"/>
          <w:sz w:val="22"/>
          <w:szCs w:val="22"/>
        </w:rPr>
        <w:t xml:space="preserve"> reefs</w:t>
      </w:r>
      <w:r w:rsidRPr="00367B88">
        <w:rPr>
          <w:color w:val="0D0D0D"/>
          <w:sz w:val="22"/>
          <w:szCs w:val="22"/>
        </w:rPr>
        <w:t xml:space="preserve">, </w:t>
      </w:r>
      <w:r w:rsidR="00E258F5" w:rsidRPr="00367B88">
        <w:rPr>
          <w:color w:val="0D0D0D"/>
          <w:sz w:val="22"/>
          <w:szCs w:val="22"/>
        </w:rPr>
        <w:t xml:space="preserve">dominated by a variety of soft corals, sponges and hard corals </w:t>
      </w:r>
      <w:r w:rsidR="005E0CA0" w:rsidRPr="00367B88">
        <w:rPr>
          <w:color w:val="0D0D0D"/>
          <w:sz w:val="22"/>
          <w:szCs w:val="22"/>
        </w:rPr>
        <w:t>and se</w:t>
      </w:r>
      <w:r w:rsidR="00E258F5" w:rsidRPr="00367B88">
        <w:rPr>
          <w:color w:val="0D0D0D"/>
          <w:sz w:val="22"/>
          <w:szCs w:val="22"/>
        </w:rPr>
        <w:t>a</w:t>
      </w:r>
      <w:r w:rsidR="005E0CA0" w:rsidRPr="00367B88">
        <w:rPr>
          <w:color w:val="0D0D0D"/>
          <w:sz w:val="22"/>
          <w:szCs w:val="22"/>
        </w:rPr>
        <w:t xml:space="preserve"> </w:t>
      </w:r>
      <w:r w:rsidRPr="00367B88">
        <w:rPr>
          <w:color w:val="0D0D0D"/>
          <w:sz w:val="22"/>
          <w:szCs w:val="22"/>
        </w:rPr>
        <w:t>grass</w:t>
      </w:r>
      <w:r w:rsidR="005E0CA0" w:rsidRPr="00367B88">
        <w:rPr>
          <w:color w:val="0D0D0D"/>
          <w:sz w:val="22"/>
          <w:szCs w:val="22"/>
        </w:rPr>
        <w:t xml:space="preserve"> </w:t>
      </w:r>
      <w:r w:rsidRPr="00367B88">
        <w:rPr>
          <w:color w:val="0D0D0D"/>
          <w:sz w:val="22"/>
          <w:szCs w:val="22"/>
        </w:rPr>
        <w:t>ecosystems</w:t>
      </w:r>
      <w:r w:rsidR="000D087E" w:rsidRPr="00367B88">
        <w:rPr>
          <w:color w:val="0D0D0D"/>
          <w:sz w:val="22"/>
          <w:szCs w:val="22"/>
        </w:rPr>
        <w:t>,</w:t>
      </w:r>
      <w:r w:rsidR="005E0CA0" w:rsidRPr="00367B88">
        <w:rPr>
          <w:color w:val="0D0D0D"/>
          <w:sz w:val="22"/>
          <w:szCs w:val="22"/>
        </w:rPr>
        <w:t xml:space="preserve"> and </w:t>
      </w:r>
      <w:r w:rsidRPr="00367B88">
        <w:rPr>
          <w:color w:val="0D0D0D"/>
          <w:sz w:val="22"/>
          <w:szCs w:val="22"/>
        </w:rPr>
        <w:t>important</w:t>
      </w:r>
      <w:r w:rsidR="005E0CA0" w:rsidRPr="00367B88">
        <w:rPr>
          <w:color w:val="0D0D0D"/>
          <w:sz w:val="22"/>
          <w:szCs w:val="22"/>
        </w:rPr>
        <w:t xml:space="preserve"> </w:t>
      </w:r>
      <w:r w:rsidRPr="00367B88">
        <w:rPr>
          <w:color w:val="0D0D0D"/>
          <w:sz w:val="22"/>
          <w:szCs w:val="22"/>
        </w:rPr>
        <w:t>nest</w:t>
      </w:r>
      <w:r w:rsidR="00E258F5" w:rsidRPr="00367B88">
        <w:rPr>
          <w:color w:val="0D0D0D"/>
          <w:sz w:val="22"/>
          <w:szCs w:val="22"/>
        </w:rPr>
        <w:t xml:space="preserve"> sites </w:t>
      </w:r>
      <w:r w:rsidR="005E0CA0" w:rsidRPr="00367B88">
        <w:rPr>
          <w:color w:val="0D0D0D"/>
          <w:sz w:val="22"/>
          <w:szCs w:val="22"/>
        </w:rPr>
        <w:t xml:space="preserve">for Hawksbill and Leatherback </w:t>
      </w:r>
      <w:r w:rsidR="00E258F5" w:rsidRPr="00367B88">
        <w:rPr>
          <w:color w:val="0D0D0D"/>
          <w:sz w:val="22"/>
          <w:szCs w:val="22"/>
        </w:rPr>
        <w:t>turtles</w:t>
      </w:r>
      <w:r w:rsidR="00367DE7" w:rsidRPr="00367B88">
        <w:rPr>
          <w:color w:val="0D0D0D"/>
          <w:sz w:val="22"/>
          <w:szCs w:val="22"/>
        </w:rPr>
        <w:t>.</w:t>
      </w:r>
      <w:r w:rsidR="00E258F5" w:rsidRPr="00367B88">
        <w:rPr>
          <w:color w:val="0D0D0D"/>
          <w:sz w:val="22"/>
          <w:szCs w:val="22"/>
        </w:rPr>
        <w:t xml:space="preserve">  The area </w:t>
      </w:r>
      <w:r w:rsidR="0043447C" w:rsidRPr="00367B88">
        <w:rPr>
          <w:color w:val="0D0D0D"/>
          <w:sz w:val="22"/>
          <w:szCs w:val="22"/>
        </w:rPr>
        <w:t>is also frequented by</w:t>
      </w:r>
      <w:r w:rsidR="00E258F5" w:rsidRPr="00367B88">
        <w:rPr>
          <w:color w:val="0D0D0D"/>
          <w:sz w:val="22"/>
          <w:szCs w:val="22"/>
        </w:rPr>
        <w:t xml:space="preserve"> </w:t>
      </w:r>
      <w:r w:rsidRPr="00367B88">
        <w:rPr>
          <w:color w:val="0D0D0D"/>
          <w:sz w:val="22"/>
          <w:szCs w:val="22"/>
        </w:rPr>
        <w:t>various</w:t>
      </w:r>
      <w:r w:rsidR="00E258F5" w:rsidRPr="00367B88">
        <w:rPr>
          <w:color w:val="0D0D0D"/>
          <w:sz w:val="22"/>
          <w:szCs w:val="22"/>
        </w:rPr>
        <w:t xml:space="preserve"> whale species</w:t>
      </w:r>
      <w:r w:rsidR="0043447C" w:rsidRPr="00367B88">
        <w:rPr>
          <w:color w:val="0D0D0D"/>
          <w:sz w:val="22"/>
          <w:szCs w:val="22"/>
        </w:rPr>
        <w:t>.</w:t>
      </w:r>
      <w:r w:rsidR="005E0CA0" w:rsidRPr="00367B88">
        <w:rPr>
          <w:color w:val="0D0D0D"/>
          <w:sz w:val="22"/>
          <w:szCs w:val="22"/>
        </w:rPr>
        <w:t xml:space="preserve">  The </w:t>
      </w:r>
      <w:r w:rsidRPr="00367B88">
        <w:rPr>
          <w:color w:val="0D0D0D"/>
          <w:sz w:val="22"/>
          <w:szCs w:val="22"/>
        </w:rPr>
        <w:t>marine</w:t>
      </w:r>
      <w:r w:rsidR="005E0CA0" w:rsidRPr="00367B88">
        <w:rPr>
          <w:color w:val="0D0D0D"/>
          <w:sz w:val="22"/>
          <w:szCs w:val="22"/>
        </w:rPr>
        <w:t xml:space="preserve"> area </w:t>
      </w:r>
      <w:r w:rsidR="0043447C" w:rsidRPr="00367B88">
        <w:rPr>
          <w:color w:val="0D0D0D"/>
          <w:sz w:val="22"/>
          <w:szCs w:val="22"/>
        </w:rPr>
        <w:t>is an</w:t>
      </w:r>
      <w:r w:rsidR="005E0CA0" w:rsidRPr="00367B88">
        <w:rPr>
          <w:color w:val="0D0D0D"/>
          <w:sz w:val="22"/>
          <w:szCs w:val="22"/>
        </w:rPr>
        <w:t xml:space="preserve"> important reef fishery </w:t>
      </w:r>
      <w:r w:rsidR="0043447C" w:rsidRPr="00367B88">
        <w:rPr>
          <w:color w:val="0D0D0D"/>
          <w:sz w:val="22"/>
          <w:szCs w:val="22"/>
        </w:rPr>
        <w:t>for the</w:t>
      </w:r>
      <w:r w:rsidR="005E0CA0" w:rsidRPr="00367B88">
        <w:rPr>
          <w:color w:val="0D0D0D"/>
          <w:sz w:val="22"/>
          <w:szCs w:val="22"/>
        </w:rPr>
        <w:t xml:space="preserve"> </w:t>
      </w:r>
      <w:r w:rsidRPr="00367B88">
        <w:rPr>
          <w:color w:val="0D0D0D"/>
          <w:sz w:val="22"/>
          <w:szCs w:val="22"/>
        </w:rPr>
        <w:t>town of Portsmouth</w:t>
      </w:r>
      <w:r w:rsidR="005E0CA0" w:rsidRPr="00367B88">
        <w:rPr>
          <w:color w:val="0D0D0D"/>
          <w:sz w:val="22"/>
          <w:szCs w:val="22"/>
        </w:rPr>
        <w:t xml:space="preserve"> </w:t>
      </w:r>
      <w:r w:rsidRPr="00367B88">
        <w:rPr>
          <w:color w:val="0D0D0D"/>
          <w:sz w:val="22"/>
          <w:szCs w:val="22"/>
        </w:rPr>
        <w:t>and environs</w:t>
      </w:r>
      <w:r w:rsidR="00FE43BC" w:rsidRPr="00367B88">
        <w:rPr>
          <w:color w:val="0D0D0D"/>
          <w:sz w:val="22"/>
          <w:szCs w:val="22"/>
        </w:rPr>
        <w:t>,</w:t>
      </w:r>
      <w:r w:rsidR="005E0CA0" w:rsidRPr="00367B88">
        <w:rPr>
          <w:color w:val="0D0D0D"/>
          <w:sz w:val="22"/>
          <w:szCs w:val="22"/>
        </w:rPr>
        <w:t xml:space="preserve"> and there has been a </w:t>
      </w:r>
      <w:r w:rsidRPr="00367B88">
        <w:rPr>
          <w:color w:val="0D0D0D"/>
          <w:sz w:val="22"/>
          <w:szCs w:val="22"/>
        </w:rPr>
        <w:t>long-recognized</w:t>
      </w:r>
      <w:r w:rsidR="005E0CA0" w:rsidRPr="00367B88">
        <w:rPr>
          <w:color w:val="0D0D0D"/>
          <w:sz w:val="22"/>
          <w:szCs w:val="22"/>
        </w:rPr>
        <w:t xml:space="preserve"> need for protection of the </w:t>
      </w:r>
      <w:r w:rsidR="005E0CA0" w:rsidRPr="00367B88">
        <w:rPr>
          <w:sz w:val="22"/>
          <w:szCs w:val="22"/>
        </w:rPr>
        <w:t>biological diversity, enhanc</w:t>
      </w:r>
      <w:r w:rsidRPr="00367B88">
        <w:rPr>
          <w:sz w:val="22"/>
          <w:szCs w:val="22"/>
        </w:rPr>
        <w:t>ement of</w:t>
      </w:r>
      <w:r w:rsidR="005E0CA0" w:rsidRPr="00367B88">
        <w:rPr>
          <w:sz w:val="22"/>
          <w:szCs w:val="22"/>
        </w:rPr>
        <w:t xml:space="preserve"> fisheries management</w:t>
      </w:r>
      <w:r w:rsidR="000D087E" w:rsidRPr="00367B88">
        <w:rPr>
          <w:sz w:val="22"/>
          <w:szCs w:val="22"/>
        </w:rPr>
        <w:t xml:space="preserve"> practice</w:t>
      </w:r>
      <w:r w:rsidRPr="00367B88">
        <w:rPr>
          <w:sz w:val="22"/>
          <w:szCs w:val="22"/>
        </w:rPr>
        <w:t>,</w:t>
      </w:r>
      <w:r w:rsidR="005E0CA0" w:rsidRPr="00367B88">
        <w:rPr>
          <w:sz w:val="22"/>
          <w:szCs w:val="22"/>
        </w:rPr>
        <w:t xml:space="preserve"> </w:t>
      </w:r>
      <w:r w:rsidRPr="00367B88">
        <w:rPr>
          <w:sz w:val="22"/>
          <w:szCs w:val="22"/>
        </w:rPr>
        <w:t>preservation of</w:t>
      </w:r>
      <w:r w:rsidR="005E0CA0" w:rsidRPr="00367B88">
        <w:rPr>
          <w:sz w:val="22"/>
          <w:szCs w:val="22"/>
        </w:rPr>
        <w:t xml:space="preserve"> cultural assets (wrecks) and </w:t>
      </w:r>
      <w:r w:rsidRPr="00367B88">
        <w:rPr>
          <w:sz w:val="22"/>
          <w:szCs w:val="22"/>
        </w:rPr>
        <w:t>maintenance</w:t>
      </w:r>
      <w:r w:rsidR="005E0CA0" w:rsidRPr="00367B88">
        <w:rPr>
          <w:sz w:val="22"/>
          <w:szCs w:val="22"/>
        </w:rPr>
        <w:t xml:space="preserve"> </w:t>
      </w:r>
      <w:r w:rsidRPr="00367B88">
        <w:rPr>
          <w:sz w:val="22"/>
          <w:szCs w:val="22"/>
        </w:rPr>
        <w:t xml:space="preserve">of </w:t>
      </w:r>
      <w:r w:rsidR="005E0CA0" w:rsidRPr="00367B88">
        <w:rPr>
          <w:sz w:val="22"/>
          <w:szCs w:val="22"/>
        </w:rPr>
        <w:t>recreational</w:t>
      </w:r>
      <w:r w:rsidRPr="00367B88">
        <w:rPr>
          <w:sz w:val="22"/>
          <w:szCs w:val="22"/>
        </w:rPr>
        <w:t xml:space="preserve"> and </w:t>
      </w:r>
      <w:r w:rsidR="005E0CA0" w:rsidRPr="00367B88">
        <w:rPr>
          <w:sz w:val="22"/>
          <w:szCs w:val="22"/>
        </w:rPr>
        <w:t>tourism services</w:t>
      </w:r>
      <w:r w:rsidR="000D087E" w:rsidRPr="00367B88">
        <w:rPr>
          <w:rStyle w:val="FootnoteReference"/>
          <w:sz w:val="22"/>
          <w:szCs w:val="22"/>
        </w:rPr>
        <w:footnoteReference w:id="116"/>
      </w:r>
      <w:r w:rsidR="005E0CA0" w:rsidRPr="00367B88">
        <w:rPr>
          <w:sz w:val="22"/>
          <w:szCs w:val="22"/>
        </w:rPr>
        <w:t>.</w:t>
      </w:r>
      <w:r w:rsidR="0043447C" w:rsidRPr="00367B88">
        <w:rPr>
          <w:sz w:val="22"/>
          <w:szCs w:val="22"/>
        </w:rPr>
        <w:t xml:space="preserve">   </w:t>
      </w:r>
      <w:r w:rsidR="005E0CA0" w:rsidRPr="00367B88">
        <w:rPr>
          <w:sz w:val="22"/>
          <w:szCs w:val="22"/>
        </w:rPr>
        <w:t xml:space="preserve"> </w:t>
      </w:r>
    </w:p>
    <w:p w14:paraId="6311BEB3" w14:textId="77777777" w:rsidR="00782A06" w:rsidRPr="00367B88" w:rsidRDefault="00782A06" w:rsidP="00782A06">
      <w:pPr>
        <w:pStyle w:val="ListParagraph"/>
        <w:rPr>
          <w:color w:val="0D0D0D"/>
          <w:sz w:val="22"/>
          <w:szCs w:val="22"/>
        </w:rPr>
      </w:pPr>
    </w:p>
    <w:p w14:paraId="3ACDB9C3" w14:textId="77777777" w:rsidR="009C1609" w:rsidRPr="00367B88" w:rsidRDefault="00FF5DC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sidRPr="00367B88">
        <w:rPr>
          <w:color w:val="0D0D0D"/>
          <w:sz w:val="22"/>
          <w:szCs w:val="22"/>
        </w:rPr>
        <w:t>T</w:t>
      </w:r>
      <w:r w:rsidR="00367DE7" w:rsidRPr="00367B88">
        <w:rPr>
          <w:color w:val="0D0D0D"/>
          <w:sz w:val="22"/>
          <w:szCs w:val="22"/>
        </w:rPr>
        <w:t xml:space="preserve">he Grand </w:t>
      </w:r>
      <w:proofErr w:type="spellStart"/>
      <w:r w:rsidR="00367DE7" w:rsidRPr="00367B88">
        <w:rPr>
          <w:color w:val="0D0D0D"/>
          <w:sz w:val="22"/>
          <w:szCs w:val="22"/>
        </w:rPr>
        <w:t>Anse</w:t>
      </w:r>
      <w:proofErr w:type="spellEnd"/>
      <w:r w:rsidR="00367DE7" w:rsidRPr="00367B88">
        <w:rPr>
          <w:color w:val="0D0D0D"/>
          <w:sz w:val="22"/>
          <w:szCs w:val="22"/>
        </w:rPr>
        <w:t xml:space="preserve"> Marine Protected Area </w:t>
      </w:r>
      <w:r w:rsidR="00A12AA4" w:rsidRPr="00367B88">
        <w:rPr>
          <w:color w:val="0D0D0D"/>
          <w:sz w:val="22"/>
          <w:szCs w:val="22"/>
        </w:rPr>
        <w:t xml:space="preserve">is a </w:t>
      </w:r>
      <w:r w:rsidRPr="00367B88">
        <w:rPr>
          <w:color w:val="0D0D0D"/>
          <w:sz w:val="22"/>
          <w:szCs w:val="22"/>
        </w:rPr>
        <w:t xml:space="preserve">designated </w:t>
      </w:r>
      <w:r w:rsidR="00A12AA4" w:rsidRPr="00367B88">
        <w:rPr>
          <w:color w:val="0D0D0D"/>
          <w:sz w:val="22"/>
          <w:szCs w:val="22"/>
        </w:rPr>
        <w:t>Marine Protected Area / Protected Land and Seascape (</w:t>
      </w:r>
      <w:r w:rsidR="000C7C2D" w:rsidRPr="00367B88">
        <w:rPr>
          <w:color w:val="0D0D0D"/>
          <w:sz w:val="22"/>
          <w:szCs w:val="22"/>
        </w:rPr>
        <w:t>since</w:t>
      </w:r>
      <w:r w:rsidR="00A12AA4" w:rsidRPr="00367B88">
        <w:rPr>
          <w:color w:val="0D0D0D"/>
          <w:sz w:val="22"/>
          <w:szCs w:val="22"/>
        </w:rPr>
        <w:t xml:space="preserve"> 2018)</w:t>
      </w:r>
      <w:r w:rsidR="000D087E" w:rsidRPr="00367B88">
        <w:rPr>
          <w:color w:val="0D0D0D"/>
          <w:sz w:val="22"/>
          <w:szCs w:val="22"/>
        </w:rPr>
        <w:t>.  It is</w:t>
      </w:r>
      <w:r w:rsidR="005E0CA0" w:rsidRPr="00367B88">
        <w:rPr>
          <w:color w:val="0D0D0D"/>
          <w:sz w:val="22"/>
          <w:szCs w:val="22"/>
        </w:rPr>
        <w:t xml:space="preserve"> </w:t>
      </w:r>
      <w:r w:rsidR="00A12AA4" w:rsidRPr="00367B88">
        <w:rPr>
          <w:color w:val="0D0D0D"/>
          <w:sz w:val="22"/>
          <w:szCs w:val="22"/>
        </w:rPr>
        <w:t xml:space="preserve">an important </w:t>
      </w:r>
      <w:r w:rsidR="000C7C2D" w:rsidRPr="00367B88">
        <w:rPr>
          <w:color w:val="0D0D0D"/>
          <w:sz w:val="22"/>
          <w:szCs w:val="22"/>
        </w:rPr>
        <w:t>biodiversity</w:t>
      </w:r>
      <w:r w:rsidR="00A12AA4" w:rsidRPr="00367B88">
        <w:rPr>
          <w:color w:val="0D0D0D"/>
          <w:sz w:val="22"/>
          <w:szCs w:val="22"/>
        </w:rPr>
        <w:t xml:space="preserve"> area </w:t>
      </w:r>
      <w:r w:rsidR="000C7C2D" w:rsidRPr="00367B88">
        <w:rPr>
          <w:color w:val="0D0D0D"/>
          <w:sz w:val="22"/>
          <w:szCs w:val="22"/>
        </w:rPr>
        <w:t>harboring</w:t>
      </w:r>
      <w:r w:rsidR="00A12AA4" w:rsidRPr="00367B88">
        <w:rPr>
          <w:color w:val="0D0D0D"/>
          <w:sz w:val="22"/>
          <w:szCs w:val="22"/>
        </w:rPr>
        <w:t xml:space="preserve"> </w:t>
      </w:r>
      <w:r w:rsidR="000D087E" w:rsidRPr="00367B88">
        <w:rPr>
          <w:color w:val="0D0D0D"/>
          <w:sz w:val="22"/>
          <w:szCs w:val="22"/>
        </w:rPr>
        <w:t xml:space="preserve">diverse </w:t>
      </w:r>
      <w:r w:rsidR="00A12AA4" w:rsidRPr="00367B88">
        <w:rPr>
          <w:color w:val="0D0D0D"/>
          <w:sz w:val="22"/>
          <w:szCs w:val="22"/>
        </w:rPr>
        <w:t xml:space="preserve">coral reefs and a fish sanctuary. </w:t>
      </w:r>
      <w:r w:rsidR="00C53CDA" w:rsidRPr="00367B88">
        <w:rPr>
          <w:color w:val="0D0D0D"/>
          <w:sz w:val="22"/>
          <w:szCs w:val="22"/>
        </w:rPr>
        <w:t xml:space="preserve"> Studies </w:t>
      </w:r>
      <w:r w:rsidR="000D087E" w:rsidRPr="00367B88">
        <w:rPr>
          <w:color w:val="0D0D0D"/>
          <w:sz w:val="22"/>
          <w:szCs w:val="22"/>
        </w:rPr>
        <w:t xml:space="preserve">from 2015 </w:t>
      </w:r>
      <w:r w:rsidR="00C53CDA" w:rsidRPr="00367B88">
        <w:rPr>
          <w:color w:val="0D0D0D"/>
          <w:sz w:val="22"/>
          <w:szCs w:val="22"/>
        </w:rPr>
        <w:t>show that t</w:t>
      </w:r>
      <w:r w:rsidR="000C7C2D" w:rsidRPr="00367B88">
        <w:rPr>
          <w:sz w:val="22"/>
          <w:szCs w:val="22"/>
        </w:rPr>
        <w:t xml:space="preserve">he </w:t>
      </w:r>
      <w:r w:rsidR="00C53CDA" w:rsidRPr="00367B88">
        <w:rPr>
          <w:sz w:val="22"/>
          <w:szCs w:val="22"/>
        </w:rPr>
        <w:t xml:space="preserve">coral reefs in the </w:t>
      </w:r>
      <w:r w:rsidR="000C7C2D" w:rsidRPr="00367B88">
        <w:rPr>
          <w:sz w:val="22"/>
          <w:szCs w:val="22"/>
        </w:rPr>
        <w:t xml:space="preserve">Grand </w:t>
      </w:r>
      <w:proofErr w:type="spellStart"/>
      <w:r w:rsidR="000C7C2D" w:rsidRPr="00367B88">
        <w:rPr>
          <w:sz w:val="22"/>
          <w:szCs w:val="22"/>
        </w:rPr>
        <w:t>Anse</w:t>
      </w:r>
      <w:proofErr w:type="spellEnd"/>
      <w:r w:rsidR="000C7C2D" w:rsidRPr="00367B88">
        <w:rPr>
          <w:sz w:val="22"/>
          <w:szCs w:val="22"/>
        </w:rPr>
        <w:t xml:space="preserve"> Reef Complex are above the Caribbean average</w:t>
      </w:r>
      <w:r w:rsidR="00C53CDA" w:rsidRPr="00367B88">
        <w:rPr>
          <w:sz w:val="22"/>
          <w:szCs w:val="22"/>
        </w:rPr>
        <w:t xml:space="preserve">, however </w:t>
      </w:r>
      <w:r w:rsidR="000C7C2D" w:rsidRPr="00367B88">
        <w:rPr>
          <w:sz w:val="22"/>
          <w:szCs w:val="22"/>
        </w:rPr>
        <w:t xml:space="preserve">fish biomass </w:t>
      </w:r>
      <w:r w:rsidR="000D087E" w:rsidRPr="00367B88">
        <w:rPr>
          <w:sz w:val="22"/>
          <w:szCs w:val="22"/>
        </w:rPr>
        <w:t>are</w:t>
      </w:r>
      <w:r w:rsidR="000C7C2D" w:rsidRPr="00367B88">
        <w:rPr>
          <w:sz w:val="22"/>
          <w:szCs w:val="22"/>
        </w:rPr>
        <w:t xml:space="preserve"> below </w:t>
      </w:r>
      <w:r w:rsidR="000D087E" w:rsidRPr="00367B88">
        <w:rPr>
          <w:sz w:val="22"/>
          <w:szCs w:val="22"/>
        </w:rPr>
        <w:t xml:space="preserve">the </w:t>
      </w:r>
      <w:r w:rsidR="000C7C2D" w:rsidRPr="00367B88">
        <w:rPr>
          <w:sz w:val="22"/>
          <w:szCs w:val="22"/>
        </w:rPr>
        <w:t>Caribbean average</w:t>
      </w:r>
      <w:r w:rsidR="000D087E" w:rsidRPr="00367B88">
        <w:rPr>
          <w:sz w:val="22"/>
          <w:szCs w:val="22"/>
        </w:rPr>
        <w:t>,</w:t>
      </w:r>
      <w:r w:rsidR="000C7C2D" w:rsidRPr="00367B88">
        <w:rPr>
          <w:sz w:val="22"/>
          <w:szCs w:val="22"/>
        </w:rPr>
        <w:t xml:space="preserve"> </w:t>
      </w:r>
      <w:r w:rsidR="00C53CDA" w:rsidRPr="00367B88">
        <w:rPr>
          <w:sz w:val="22"/>
          <w:szCs w:val="22"/>
        </w:rPr>
        <w:t>particularly</w:t>
      </w:r>
      <w:r w:rsidR="000C7C2D" w:rsidRPr="00367B88">
        <w:rPr>
          <w:sz w:val="22"/>
          <w:szCs w:val="22"/>
        </w:rPr>
        <w:t xml:space="preserve"> for economically </w:t>
      </w:r>
      <w:r w:rsidR="00C53CDA" w:rsidRPr="00367B88">
        <w:rPr>
          <w:sz w:val="22"/>
          <w:szCs w:val="22"/>
        </w:rPr>
        <w:t xml:space="preserve">and ecologically important species </w:t>
      </w:r>
      <w:r w:rsidR="000C7C2D" w:rsidRPr="00367B88">
        <w:rPr>
          <w:sz w:val="22"/>
          <w:szCs w:val="22"/>
        </w:rPr>
        <w:t>(snapper</w:t>
      </w:r>
      <w:r w:rsidR="00C53CDA" w:rsidRPr="00367B88">
        <w:rPr>
          <w:sz w:val="22"/>
          <w:szCs w:val="22"/>
        </w:rPr>
        <w:t xml:space="preserve">, </w:t>
      </w:r>
      <w:r w:rsidR="000C7C2D" w:rsidRPr="00367B88">
        <w:rPr>
          <w:sz w:val="22"/>
          <w:szCs w:val="22"/>
        </w:rPr>
        <w:t>grouper</w:t>
      </w:r>
      <w:r w:rsidR="00C53CDA" w:rsidRPr="00367B88">
        <w:rPr>
          <w:sz w:val="22"/>
          <w:szCs w:val="22"/>
        </w:rPr>
        <w:t xml:space="preserve">, </w:t>
      </w:r>
      <w:r w:rsidR="000C7C2D" w:rsidRPr="00367B88">
        <w:rPr>
          <w:sz w:val="22"/>
          <w:szCs w:val="22"/>
        </w:rPr>
        <w:t xml:space="preserve">parrotfish </w:t>
      </w:r>
      <w:r w:rsidR="00C53CDA" w:rsidRPr="00367B88">
        <w:rPr>
          <w:sz w:val="22"/>
          <w:szCs w:val="22"/>
        </w:rPr>
        <w:t>and</w:t>
      </w:r>
      <w:r w:rsidR="000C7C2D" w:rsidRPr="00367B88">
        <w:rPr>
          <w:sz w:val="22"/>
          <w:szCs w:val="22"/>
        </w:rPr>
        <w:t xml:space="preserve"> surgeonfish). </w:t>
      </w:r>
      <w:r w:rsidR="000D087E" w:rsidRPr="00367B88">
        <w:rPr>
          <w:sz w:val="22"/>
          <w:szCs w:val="22"/>
        </w:rPr>
        <w:t xml:space="preserve">A </w:t>
      </w:r>
      <w:r w:rsidR="000C7C2D" w:rsidRPr="00367B88">
        <w:rPr>
          <w:sz w:val="22"/>
          <w:szCs w:val="22"/>
        </w:rPr>
        <w:t xml:space="preserve">reef health index reference </w:t>
      </w:r>
      <w:r w:rsidR="00436685" w:rsidRPr="00367B88">
        <w:rPr>
          <w:sz w:val="22"/>
          <w:szCs w:val="22"/>
        </w:rPr>
        <w:t xml:space="preserve">based on a number of indicator species surveyed </w:t>
      </w:r>
      <w:r w:rsidR="000C7C2D" w:rsidRPr="00367B88">
        <w:rPr>
          <w:sz w:val="22"/>
          <w:szCs w:val="22"/>
        </w:rPr>
        <w:t>indicates “very good” reef condition due to low fleshy macroalgal cover</w:t>
      </w:r>
      <w:r w:rsidR="00436685" w:rsidRPr="00367B88">
        <w:rPr>
          <w:sz w:val="22"/>
          <w:szCs w:val="22"/>
        </w:rPr>
        <w:t xml:space="preserve"> and</w:t>
      </w:r>
      <w:r w:rsidR="000C7C2D" w:rsidRPr="00367B88">
        <w:rPr>
          <w:sz w:val="22"/>
          <w:szCs w:val="22"/>
        </w:rPr>
        <w:t xml:space="preserve"> “critical” </w:t>
      </w:r>
      <w:r w:rsidR="00436685" w:rsidRPr="00367B88">
        <w:rPr>
          <w:sz w:val="22"/>
          <w:szCs w:val="22"/>
        </w:rPr>
        <w:t>in the case</w:t>
      </w:r>
      <w:r w:rsidR="000C7C2D" w:rsidRPr="00367B88">
        <w:rPr>
          <w:sz w:val="22"/>
          <w:szCs w:val="22"/>
        </w:rPr>
        <w:t xml:space="preserve"> of commercial fish species due to low biomass values</w:t>
      </w:r>
      <w:r w:rsidR="00DE1CF9" w:rsidRPr="00367B88">
        <w:rPr>
          <w:rStyle w:val="FootnoteReference"/>
          <w:color w:val="000000"/>
          <w:sz w:val="22"/>
          <w:szCs w:val="22"/>
        </w:rPr>
        <w:footnoteReference w:id="117"/>
      </w:r>
      <w:r w:rsidR="00DE1CF9" w:rsidRPr="00367B88">
        <w:rPr>
          <w:sz w:val="22"/>
          <w:szCs w:val="22"/>
        </w:rPr>
        <w:t>.</w:t>
      </w:r>
    </w:p>
    <w:p w14:paraId="015C346D" w14:textId="77777777" w:rsidR="000C7C2D" w:rsidRPr="00367B88" w:rsidRDefault="000C7C2D" w:rsidP="000C7C2D">
      <w:pPr>
        <w:pStyle w:val="ListParagraph"/>
        <w:rPr>
          <w:color w:val="000000"/>
          <w:sz w:val="22"/>
          <w:szCs w:val="22"/>
        </w:rPr>
      </w:pPr>
    </w:p>
    <w:p w14:paraId="4953F11F" w14:textId="77777777" w:rsidR="0043796F" w:rsidRDefault="0043796F">
      <w:pPr>
        <w:rPr>
          <w:b/>
          <w:sz w:val="22"/>
          <w:szCs w:val="22"/>
        </w:rPr>
      </w:pPr>
      <w:bookmarkStart w:id="57" w:name="_Toc8820320"/>
    </w:p>
    <w:p w14:paraId="3455FC98" w14:textId="77777777" w:rsidR="00462C08" w:rsidRDefault="008151BC">
      <w:pPr>
        <w:pStyle w:val="Heading2"/>
        <w:ind w:left="0"/>
      </w:pPr>
      <w:r>
        <w:t>3.3</w:t>
      </w:r>
      <w:r>
        <w:tab/>
        <w:t>Project Components and Expected Results</w:t>
      </w:r>
      <w:bookmarkEnd w:id="57"/>
    </w:p>
    <w:p w14:paraId="61C8195A" w14:textId="77777777" w:rsidR="00462C08" w:rsidRDefault="00462C08">
      <w:pPr>
        <w:jc w:val="both"/>
        <w:rPr>
          <w:sz w:val="22"/>
          <w:szCs w:val="22"/>
        </w:rPr>
      </w:pPr>
    </w:p>
    <w:p w14:paraId="54816C22" w14:textId="77777777" w:rsidR="00462C08" w:rsidRDefault="008151BC">
      <w:pPr>
        <w:jc w:val="both"/>
        <w:rPr>
          <w:b/>
          <w:sz w:val="22"/>
          <w:szCs w:val="22"/>
        </w:rPr>
      </w:pPr>
      <w:r>
        <w:rPr>
          <w:b/>
          <w:sz w:val="22"/>
          <w:szCs w:val="22"/>
        </w:rPr>
        <w:t>Component 1. Build and enhance political will for conservation</w:t>
      </w:r>
    </w:p>
    <w:p w14:paraId="041E3769" w14:textId="77777777" w:rsidR="00462C08" w:rsidRDefault="008151BC">
      <w:pPr>
        <w:jc w:val="both"/>
        <w:rPr>
          <w:sz w:val="22"/>
          <w:szCs w:val="22"/>
        </w:rPr>
      </w:pPr>
      <w:r>
        <w:rPr>
          <w:sz w:val="22"/>
          <w:szCs w:val="22"/>
        </w:rPr>
        <w:t xml:space="preserve"> </w:t>
      </w:r>
    </w:p>
    <w:p w14:paraId="16406F92"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This component will create the “architecture” needed for policy change, specifically the required mechanisms, relationships, and willingness among policymakers to take steps toward conservation of key biodiversity resources. The intended outcome is to create new legislative conservation caucuses with increased capacity and willingness to assess and address biodiversity challenges at high levels of government.</w:t>
      </w:r>
    </w:p>
    <w:p w14:paraId="4104DEE6" w14:textId="77777777" w:rsidR="00A3740D" w:rsidRDefault="00A3740D" w:rsidP="00A3740D">
      <w:pPr>
        <w:pBdr>
          <w:top w:val="nil"/>
          <w:left w:val="nil"/>
          <w:bottom w:val="nil"/>
          <w:right w:val="nil"/>
          <w:between w:val="nil"/>
        </w:pBdr>
        <w:tabs>
          <w:tab w:val="left" w:pos="540"/>
        </w:tabs>
        <w:jc w:val="both"/>
        <w:rPr>
          <w:color w:val="000000"/>
          <w:sz w:val="22"/>
          <w:szCs w:val="22"/>
        </w:rPr>
      </w:pPr>
    </w:p>
    <w:p w14:paraId="72E7F37F" w14:textId="77777777" w:rsidR="00380450" w:rsidRPr="005A0F6D" w:rsidRDefault="00380450"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sidRPr="00877D40">
        <w:t>This component also aims to build strategic partnerships and enhance buy-in with key private-sector and non-governmental partners that are heavily reliant on the resources within these parks and protected areas, notably hotel properties, dive-shops, tour operators and user associations.  These stakeholders have critical roles in support of the legislators in terms of their recognized contributions to business opportunities linked to the strengthening of economic sustainability of the protected areas under Component 2.</w:t>
      </w:r>
    </w:p>
    <w:p w14:paraId="47753617" w14:textId="77777777" w:rsidR="00462C08" w:rsidRDefault="00462C08">
      <w:pPr>
        <w:pBdr>
          <w:top w:val="nil"/>
          <w:left w:val="nil"/>
          <w:bottom w:val="nil"/>
          <w:right w:val="nil"/>
          <w:between w:val="nil"/>
        </w:pBdr>
        <w:tabs>
          <w:tab w:val="left" w:pos="540"/>
        </w:tabs>
        <w:ind w:hanging="720"/>
        <w:jc w:val="both"/>
        <w:rPr>
          <w:color w:val="000000"/>
          <w:sz w:val="22"/>
          <w:szCs w:val="22"/>
        </w:rPr>
      </w:pPr>
    </w:p>
    <w:p w14:paraId="76A8DA02"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Component 1 draws on CCN’s and ICCF’s best practices for creating political will and increasing capacity for conservation, and will showcase the legislative conservation caucus model, which has been implemented successfully in more than a dozen developing nations such as Kenya, Colombia, Malawi, and others, through assistance from the GEF</w:t>
      </w:r>
      <w:r w:rsidR="009B0E1C">
        <w:rPr>
          <w:color w:val="000000"/>
          <w:sz w:val="22"/>
          <w:szCs w:val="22"/>
        </w:rPr>
        <w:t>,</w:t>
      </w:r>
      <w:r>
        <w:rPr>
          <w:color w:val="000000"/>
          <w:sz w:val="22"/>
          <w:szCs w:val="22"/>
        </w:rPr>
        <w:t xml:space="preserve"> based on the experiences of the U.S. Congressional International Conservation Caucus.</w:t>
      </w:r>
      <w:r w:rsidR="00C74B6A">
        <w:rPr>
          <w:color w:val="000000"/>
          <w:sz w:val="22"/>
          <w:szCs w:val="22"/>
        </w:rPr>
        <w:t xml:space="preserve"> </w:t>
      </w:r>
    </w:p>
    <w:p w14:paraId="46C06DC5" w14:textId="77777777" w:rsidR="00462C08" w:rsidRDefault="00462C08">
      <w:pPr>
        <w:pBdr>
          <w:top w:val="nil"/>
          <w:left w:val="nil"/>
          <w:bottom w:val="nil"/>
          <w:right w:val="nil"/>
          <w:between w:val="nil"/>
        </w:pBdr>
        <w:tabs>
          <w:tab w:val="left" w:pos="540"/>
        </w:tabs>
        <w:ind w:hanging="720"/>
        <w:jc w:val="both"/>
        <w:rPr>
          <w:color w:val="000000"/>
          <w:sz w:val="22"/>
          <w:szCs w:val="22"/>
        </w:rPr>
      </w:pPr>
    </w:p>
    <w:p w14:paraId="5F3FFFE6" w14:textId="77777777" w:rsidR="009C1609" w:rsidRDefault="008151BC" w:rsidP="00E06EFB">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lastRenderedPageBreak/>
        <w:t xml:space="preserve">Policymakers are largely influenced by political ambition and by the actions, impressions, and recognition of their colleagues; in this sense building a legislative conservation caucus is similar to managing a campaign. To create each caucus, CCN will build relationships within legislative bodies in the targeted countries, identify and select a few strong leaders, and organize opportunities and mechanisms to bring policymakers together so that the caucus model can be “pitched and sold” utilizing the influence of their peers and a momentum of support. </w:t>
      </w:r>
      <w:r w:rsidR="00C74B6A">
        <w:rPr>
          <w:color w:val="000000"/>
          <w:sz w:val="22"/>
          <w:szCs w:val="22"/>
        </w:rPr>
        <w:t>As such, it</w:t>
      </w:r>
      <w:r w:rsidR="00C74B6A" w:rsidRPr="00E06EFB">
        <w:rPr>
          <w:color w:val="000000"/>
          <w:sz w:val="22"/>
          <w:szCs w:val="22"/>
        </w:rPr>
        <w:t xml:space="preserve"> is critically important that national counterparts have active leading roles; this is envisaged for the champions from the legislatures who are expected to be in the forefront of agenda-setting and policy-making for conservation. </w:t>
      </w:r>
      <w:r>
        <w:rPr>
          <w:color w:val="000000"/>
          <w:sz w:val="22"/>
          <w:szCs w:val="22"/>
        </w:rPr>
        <w:t>CCN will then build an organization around this group of policymakers, bringing in public- and private-sector partners to empower the caucus with sound information and give them the tools to convince a wider following that the policies they are pursuing are beneficial to their constituencies and the nation. CCN will also involve caucus members in interactions with legislators from other nations, demonstrating how important these policies are to a wide body and providing opportunities for recognition regionally and internationally. This is a proven process that has been effective within legislative bodies around the world. It also promotes longevity; as policymakers receive recognition for their work, they and their peers are motivated to continue and expand this work.</w:t>
      </w:r>
    </w:p>
    <w:p w14:paraId="3548F285" w14:textId="77777777" w:rsidR="00462C08" w:rsidRDefault="00462C08">
      <w:pPr>
        <w:tabs>
          <w:tab w:val="left" w:pos="540"/>
        </w:tabs>
        <w:jc w:val="both"/>
        <w:rPr>
          <w:sz w:val="22"/>
          <w:szCs w:val="22"/>
        </w:rPr>
      </w:pPr>
    </w:p>
    <w:p w14:paraId="4A8CBB99"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b/>
          <w:sz w:val="22"/>
          <w:szCs w:val="22"/>
          <w:u w:val="single"/>
        </w:rPr>
      </w:pPr>
      <w:r w:rsidRPr="00445B0C">
        <w:rPr>
          <w:color w:val="000000"/>
          <w:sz w:val="22"/>
          <w:szCs w:val="22"/>
        </w:rPr>
        <w:t xml:space="preserve">From the experience gained in launching conservation caucuses, CCN has learned the importance of focusing on all sectors of society, not just parliament. In replicating the CCN caucus-building model in other countries, the intent is to build support “block by block” among the corporate, government, and civil society sectors, not just within the legislature. CCN understands the benefit of involving those who are considered part of the problem as well as those trying to solve the problem.  It was further learned that parliamentarians respond with more interest and involvement when they see immediately that the stakeholder groups they represent are also interested in the caucus. This broader approach takes caucus-building beyond a legislative exercise and creates real possibility for collaboration and learning. </w:t>
      </w:r>
    </w:p>
    <w:p w14:paraId="1405A9E9" w14:textId="77777777" w:rsidR="00F17365" w:rsidRPr="00445B0C" w:rsidRDefault="00F17365" w:rsidP="00F17365">
      <w:pPr>
        <w:pBdr>
          <w:top w:val="nil"/>
          <w:left w:val="nil"/>
          <w:bottom w:val="nil"/>
          <w:right w:val="nil"/>
          <w:between w:val="nil"/>
        </w:pBdr>
        <w:tabs>
          <w:tab w:val="left" w:pos="540"/>
        </w:tabs>
        <w:jc w:val="both"/>
        <w:rPr>
          <w:b/>
          <w:sz w:val="22"/>
          <w:szCs w:val="22"/>
          <w:u w:val="single"/>
        </w:rPr>
      </w:pPr>
    </w:p>
    <w:p w14:paraId="38541481" w14:textId="77777777" w:rsidR="00462C08" w:rsidRDefault="008151BC">
      <w:pPr>
        <w:jc w:val="both"/>
        <w:rPr>
          <w:sz w:val="22"/>
          <w:szCs w:val="22"/>
        </w:rPr>
      </w:pPr>
      <w:r>
        <w:rPr>
          <w:b/>
          <w:sz w:val="22"/>
          <w:szCs w:val="22"/>
          <w:u w:val="single"/>
        </w:rPr>
        <w:t>Outcomes:</w:t>
      </w:r>
      <w:r>
        <w:rPr>
          <w:sz w:val="22"/>
          <w:szCs w:val="22"/>
        </w:rPr>
        <w:t xml:space="preserve"> The planned </w:t>
      </w:r>
      <w:r>
        <w:rPr>
          <w:i/>
          <w:sz w:val="22"/>
          <w:szCs w:val="22"/>
        </w:rPr>
        <w:t xml:space="preserve">outcomes </w:t>
      </w:r>
      <w:r>
        <w:rPr>
          <w:sz w:val="22"/>
          <w:szCs w:val="22"/>
        </w:rPr>
        <w:t>for Component 1 are:</w:t>
      </w:r>
    </w:p>
    <w:p w14:paraId="0CA36FEF" w14:textId="77777777" w:rsidR="00462C08" w:rsidRDefault="008151BC">
      <w:pPr>
        <w:jc w:val="both"/>
        <w:rPr>
          <w:sz w:val="22"/>
          <w:szCs w:val="22"/>
        </w:rPr>
      </w:pPr>
      <w:r>
        <w:rPr>
          <w:sz w:val="22"/>
          <w:szCs w:val="22"/>
        </w:rPr>
        <w:t xml:space="preserve"> </w:t>
      </w:r>
    </w:p>
    <w:p w14:paraId="7509D9D8" w14:textId="77777777" w:rsidR="00462C08" w:rsidRPr="00297917" w:rsidRDefault="00F17365">
      <w:pPr>
        <w:jc w:val="both"/>
        <w:rPr>
          <w:sz w:val="22"/>
          <w:szCs w:val="22"/>
        </w:rPr>
      </w:pPr>
      <w:r w:rsidRPr="00A66BF5">
        <w:rPr>
          <w:b/>
          <w:sz w:val="22"/>
          <w:szCs w:val="22"/>
        </w:rPr>
        <w:t xml:space="preserve">Outcome </w:t>
      </w:r>
      <w:r w:rsidR="008151BC" w:rsidRPr="00A66BF5">
        <w:rPr>
          <w:b/>
          <w:sz w:val="22"/>
          <w:szCs w:val="22"/>
        </w:rPr>
        <w:t>1.1</w:t>
      </w:r>
      <w:r w:rsidR="008151BC">
        <w:rPr>
          <w:sz w:val="22"/>
          <w:szCs w:val="22"/>
        </w:rPr>
        <w:t xml:space="preserve"> Self-</w:t>
      </w:r>
      <w:r w:rsidR="008151BC" w:rsidRPr="00297917">
        <w:rPr>
          <w:sz w:val="22"/>
          <w:szCs w:val="22"/>
        </w:rPr>
        <w:t>sustaining legislative conservation caucuses support conservation of key biodiversity resources through enhanced political will; and</w:t>
      </w:r>
    </w:p>
    <w:p w14:paraId="15F73240" w14:textId="77777777" w:rsidR="00462C08" w:rsidRPr="00297917" w:rsidRDefault="008151BC">
      <w:pPr>
        <w:jc w:val="both"/>
        <w:rPr>
          <w:sz w:val="22"/>
          <w:szCs w:val="22"/>
        </w:rPr>
      </w:pPr>
      <w:r w:rsidRPr="00297917">
        <w:rPr>
          <w:sz w:val="22"/>
          <w:szCs w:val="22"/>
        </w:rPr>
        <w:t xml:space="preserve"> </w:t>
      </w:r>
    </w:p>
    <w:p w14:paraId="474F819D" w14:textId="77777777" w:rsidR="00462C08" w:rsidRPr="00297917" w:rsidRDefault="00F17365">
      <w:pPr>
        <w:jc w:val="both"/>
        <w:rPr>
          <w:sz w:val="22"/>
          <w:szCs w:val="22"/>
        </w:rPr>
      </w:pPr>
      <w:r w:rsidRPr="00A66BF5">
        <w:rPr>
          <w:b/>
          <w:sz w:val="22"/>
          <w:szCs w:val="22"/>
        </w:rPr>
        <w:t xml:space="preserve">Outcome </w:t>
      </w:r>
      <w:r w:rsidR="008151BC" w:rsidRPr="00A66BF5">
        <w:rPr>
          <w:b/>
          <w:sz w:val="22"/>
          <w:szCs w:val="22"/>
        </w:rPr>
        <w:t>1.2</w:t>
      </w:r>
      <w:r w:rsidR="008151BC" w:rsidRPr="00297917">
        <w:rPr>
          <w:sz w:val="22"/>
          <w:szCs w:val="22"/>
        </w:rPr>
        <w:t xml:space="preserve"> Enhanced cooperation between the legislative members and </w:t>
      </w:r>
      <w:r w:rsidR="008151BC" w:rsidRPr="00297917">
        <w:rPr>
          <w:rFonts w:eastAsia="Roboto"/>
          <w:color w:val="263238"/>
          <w:sz w:val="22"/>
          <w:szCs w:val="22"/>
        </w:rPr>
        <w:t xml:space="preserve">stakeholders in their respective countries </w:t>
      </w:r>
      <w:r w:rsidR="008151BC" w:rsidRPr="00297917">
        <w:rPr>
          <w:sz w:val="22"/>
          <w:szCs w:val="22"/>
        </w:rPr>
        <w:t xml:space="preserve">is promoted by broader knowledge of the conservation challenges in </w:t>
      </w:r>
      <w:r w:rsidR="008151BC" w:rsidRPr="00D3319B">
        <w:rPr>
          <w:sz w:val="22"/>
          <w:szCs w:val="22"/>
          <w:highlight w:val="yellow"/>
        </w:rPr>
        <w:t xml:space="preserve">the </w:t>
      </w:r>
      <w:r w:rsidR="004C764E" w:rsidRPr="00D3319B">
        <w:rPr>
          <w:sz w:val="22"/>
          <w:szCs w:val="22"/>
          <w:highlight w:val="yellow"/>
        </w:rPr>
        <w:t>Eastern Caribbean</w:t>
      </w:r>
      <w:r w:rsidR="004C764E" w:rsidRPr="00297917">
        <w:rPr>
          <w:sz w:val="22"/>
          <w:szCs w:val="22"/>
        </w:rPr>
        <w:t xml:space="preserve"> </w:t>
      </w:r>
      <w:r w:rsidR="008151BC" w:rsidRPr="00297917">
        <w:rPr>
          <w:sz w:val="22"/>
          <w:szCs w:val="22"/>
        </w:rPr>
        <w:t>and best practices (i.e., legislators take leadership to propose and adopt new legislation).</w:t>
      </w:r>
    </w:p>
    <w:p w14:paraId="502C3EFF" w14:textId="77777777" w:rsidR="00462C08" w:rsidRPr="00297917" w:rsidRDefault="008151BC">
      <w:pPr>
        <w:jc w:val="both"/>
        <w:rPr>
          <w:sz w:val="22"/>
          <w:szCs w:val="22"/>
        </w:rPr>
      </w:pPr>
      <w:r w:rsidRPr="00297917">
        <w:rPr>
          <w:sz w:val="22"/>
          <w:szCs w:val="22"/>
        </w:rPr>
        <w:t xml:space="preserve"> </w:t>
      </w:r>
    </w:p>
    <w:p w14:paraId="4C79AA1B" w14:textId="77777777" w:rsidR="00462C08" w:rsidRPr="00297917" w:rsidRDefault="008151BC">
      <w:pPr>
        <w:jc w:val="both"/>
        <w:rPr>
          <w:sz w:val="22"/>
          <w:szCs w:val="22"/>
        </w:rPr>
      </w:pPr>
      <w:r w:rsidRPr="00297917">
        <w:rPr>
          <w:b/>
          <w:sz w:val="22"/>
          <w:szCs w:val="22"/>
          <w:u w:val="single"/>
        </w:rPr>
        <w:t>Outputs:</w:t>
      </w:r>
      <w:r w:rsidRPr="00297917">
        <w:rPr>
          <w:sz w:val="22"/>
          <w:szCs w:val="22"/>
        </w:rPr>
        <w:t xml:space="preserve"> Planned </w:t>
      </w:r>
      <w:r w:rsidRPr="00297917">
        <w:rPr>
          <w:i/>
          <w:sz w:val="22"/>
          <w:szCs w:val="22"/>
        </w:rPr>
        <w:t>outputs</w:t>
      </w:r>
      <w:r w:rsidRPr="00297917">
        <w:rPr>
          <w:sz w:val="22"/>
          <w:szCs w:val="22"/>
        </w:rPr>
        <w:t xml:space="preserve"> include:</w:t>
      </w:r>
    </w:p>
    <w:p w14:paraId="727FB61B" w14:textId="77777777" w:rsidR="00462C08" w:rsidRPr="00297917" w:rsidRDefault="00462C08">
      <w:pPr>
        <w:jc w:val="both"/>
        <w:rPr>
          <w:b/>
          <w:sz w:val="22"/>
          <w:szCs w:val="22"/>
        </w:rPr>
      </w:pPr>
    </w:p>
    <w:p w14:paraId="287A2405" w14:textId="77777777" w:rsidR="00462C08" w:rsidRPr="00297917" w:rsidRDefault="008151BC">
      <w:pPr>
        <w:jc w:val="both"/>
        <w:rPr>
          <w:b/>
          <w:sz w:val="22"/>
          <w:szCs w:val="22"/>
        </w:rPr>
      </w:pPr>
      <w:r w:rsidRPr="00297917">
        <w:rPr>
          <w:b/>
          <w:sz w:val="22"/>
          <w:szCs w:val="22"/>
        </w:rPr>
        <w:t xml:space="preserve">1.1.1 </w:t>
      </w:r>
      <w:r w:rsidR="00D3319B" w:rsidRPr="00D3319B">
        <w:rPr>
          <w:b/>
          <w:sz w:val="22"/>
          <w:szCs w:val="22"/>
        </w:rPr>
        <w:t>Multiparty legislative conservation caucuses of legislators including structure and functioning for Antigua and Barbuda, Dominica, Grenada, and Saint Lucia defined and submitted to legislators for approval</w:t>
      </w:r>
    </w:p>
    <w:p w14:paraId="70C4912E" w14:textId="77777777" w:rsidR="00462C08" w:rsidRPr="00297917" w:rsidRDefault="008151BC">
      <w:pPr>
        <w:jc w:val="both"/>
        <w:rPr>
          <w:sz w:val="22"/>
          <w:szCs w:val="22"/>
        </w:rPr>
      </w:pPr>
      <w:r w:rsidRPr="00297917">
        <w:rPr>
          <w:sz w:val="22"/>
          <w:szCs w:val="22"/>
        </w:rPr>
        <w:t xml:space="preserve"> </w:t>
      </w:r>
    </w:p>
    <w:p w14:paraId="400288D9"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sidRPr="00297917">
        <w:rPr>
          <w:color w:val="000000"/>
          <w:sz w:val="22"/>
          <w:szCs w:val="22"/>
        </w:rPr>
        <w:t>The project will create multiparty legislative conservation caucuses of legislators from Antigua and Barbuda, Dominica, Grenada, and Saint Lucia. Country selection was based on consultations carried out during the project preparation phase</w:t>
      </w:r>
      <w:r w:rsidR="009B0E1C" w:rsidRPr="00297917">
        <w:rPr>
          <w:color w:val="000000"/>
          <w:sz w:val="22"/>
          <w:szCs w:val="22"/>
        </w:rPr>
        <w:t xml:space="preserve"> </w:t>
      </w:r>
      <w:r w:rsidRPr="00297917">
        <w:rPr>
          <w:rFonts w:eastAsia="Calibri"/>
          <w:color w:val="000000"/>
          <w:sz w:val="22"/>
          <w:szCs w:val="22"/>
        </w:rPr>
        <w:t>with policy, technical, private-sector and other stakeholders</w:t>
      </w:r>
      <w:r w:rsidR="0047206F" w:rsidRPr="00297917">
        <w:rPr>
          <w:rFonts w:eastAsia="Calibri"/>
          <w:color w:val="000000"/>
          <w:sz w:val="22"/>
          <w:szCs w:val="22"/>
        </w:rPr>
        <w:t>,</w:t>
      </w:r>
      <w:r w:rsidRPr="00297917">
        <w:rPr>
          <w:rFonts w:eastAsia="Calibri"/>
          <w:color w:val="000000"/>
          <w:sz w:val="22"/>
          <w:szCs w:val="22"/>
        </w:rPr>
        <w:t xml:space="preserve"> </w:t>
      </w:r>
      <w:r w:rsidR="009B0E1C" w:rsidRPr="00297917">
        <w:rPr>
          <w:rFonts w:eastAsia="Calibri"/>
          <w:color w:val="000000"/>
          <w:sz w:val="22"/>
          <w:szCs w:val="22"/>
        </w:rPr>
        <w:t>who</w:t>
      </w:r>
      <w:r w:rsidRPr="00297917">
        <w:rPr>
          <w:rFonts w:eastAsia="Calibri"/>
          <w:color w:val="000000"/>
          <w:sz w:val="22"/>
          <w:szCs w:val="22"/>
        </w:rPr>
        <w:t xml:space="preserve"> affirmed strong </w:t>
      </w:r>
      <w:r w:rsidR="0047206F" w:rsidRPr="00297917">
        <w:rPr>
          <w:rFonts w:eastAsia="Calibri"/>
          <w:color w:val="000000"/>
          <w:sz w:val="22"/>
          <w:szCs w:val="22"/>
        </w:rPr>
        <w:t xml:space="preserve">national </w:t>
      </w:r>
      <w:r w:rsidRPr="00297917">
        <w:rPr>
          <w:rFonts w:eastAsia="Calibri"/>
          <w:color w:val="000000"/>
          <w:sz w:val="22"/>
          <w:szCs w:val="22"/>
        </w:rPr>
        <w:t xml:space="preserve">stakeholder interest in the project and willingness to embrace this innovative approach, as well as recognition of the gaps in political will and capacity </w:t>
      </w:r>
      <w:r w:rsidR="0047206F" w:rsidRPr="00297917">
        <w:rPr>
          <w:rFonts w:eastAsia="Calibri"/>
          <w:color w:val="000000"/>
          <w:sz w:val="22"/>
          <w:szCs w:val="22"/>
        </w:rPr>
        <w:t>to address these gaps</w:t>
      </w:r>
      <w:r w:rsidR="0047206F">
        <w:rPr>
          <w:rFonts w:eastAsia="Calibri"/>
          <w:color w:val="000000"/>
          <w:sz w:val="22"/>
          <w:szCs w:val="22"/>
        </w:rPr>
        <w:t xml:space="preserve"> </w:t>
      </w:r>
      <w:r w:rsidRPr="009B0E1C">
        <w:rPr>
          <w:rFonts w:eastAsia="Calibri"/>
          <w:color w:val="000000"/>
          <w:sz w:val="22"/>
          <w:szCs w:val="22"/>
        </w:rPr>
        <w:t>in these countries.</w:t>
      </w:r>
      <w:r w:rsidRPr="00525DCD">
        <w:rPr>
          <w:color w:val="000000"/>
          <w:sz w:val="22"/>
          <w:szCs w:val="22"/>
        </w:rPr>
        <w:t xml:space="preserve"> </w:t>
      </w:r>
      <w:r>
        <w:rPr>
          <w:color w:val="000000"/>
          <w:sz w:val="22"/>
          <w:szCs w:val="22"/>
        </w:rPr>
        <w:t xml:space="preserve">The caucuses will provide a forum for legislators to identify conservation priorities, become educated on topics related to these priorities, share ideas, seek consensus, and develop strategies, policies, legislation, and/or regulations to address prioritized conservation challenges. Caucus activities will be supported by key private sector and non-governmental partners, who will provide education, expertise, and </w:t>
      </w:r>
      <w:r>
        <w:rPr>
          <w:color w:val="000000"/>
          <w:sz w:val="22"/>
          <w:szCs w:val="22"/>
        </w:rPr>
        <w:lastRenderedPageBreak/>
        <w:t>resources. Activities in these targeted countries will build upon relationships begun during the project preparation period and will include:</w:t>
      </w:r>
    </w:p>
    <w:p w14:paraId="3C48BF7A" w14:textId="77777777" w:rsidR="00462C08" w:rsidRDefault="00462C08">
      <w:pPr>
        <w:tabs>
          <w:tab w:val="left" w:pos="540"/>
        </w:tabs>
        <w:jc w:val="both"/>
        <w:rPr>
          <w:sz w:val="22"/>
          <w:szCs w:val="22"/>
        </w:rPr>
      </w:pPr>
    </w:p>
    <w:p w14:paraId="4DE69292" w14:textId="77777777" w:rsidR="00462C08" w:rsidRDefault="008151BC">
      <w:pPr>
        <w:numPr>
          <w:ilvl w:val="0"/>
          <w:numId w:val="13"/>
        </w:numPr>
        <w:ind w:right="-620"/>
        <w:jc w:val="both"/>
        <w:rPr>
          <w:sz w:val="22"/>
          <w:szCs w:val="22"/>
        </w:rPr>
      </w:pPr>
      <w:r>
        <w:rPr>
          <w:sz w:val="22"/>
          <w:szCs w:val="22"/>
        </w:rPr>
        <w:t>Identification of potential caucus members with attention to gender equity ;</w:t>
      </w:r>
    </w:p>
    <w:p w14:paraId="2191D06B" w14:textId="77777777" w:rsidR="00462C08" w:rsidRDefault="008151BC">
      <w:pPr>
        <w:numPr>
          <w:ilvl w:val="0"/>
          <w:numId w:val="13"/>
        </w:numPr>
        <w:jc w:val="both"/>
        <w:rPr>
          <w:sz w:val="22"/>
          <w:szCs w:val="22"/>
        </w:rPr>
      </w:pPr>
      <w:r>
        <w:rPr>
          <w:sz w:val="22"/>
          <w:szCs w:val="22"/>
        </w:rPr>
        <w:t>Dissemination of information about CCN and operational models of existing caucuses worldwide to potential caucus members, along with invitations to participate in recruitment activities and join the caucuses;</w:t>
      </w:r>
    </w:p>
    <w:p w14:paraId="71F5697E" w14:textId="77777777" w:rsidR="00462C08" w:rsidRPr="00297917" w:rsidRDefault="008151BC">
      <w:pPr>
        <w:numPr>
          <w:ilvl w:val="0"/>
          <w:numId w:val="13"/>
        </w:numPr>
        <w:jc w:val="both"/>
        <w:rPr>
          <w:sz w:val="22"/>
          <w:szCs w:val="22"/>
        </w:rPr>
      </w:pPr>
      <w:r>
        <w:rPr>
          <w:sz w:val="22"/>
          <w:szCs w:val="22"/>
        </w:rPr>
        <w:t xml:space="preserve">Recruitment of initial caucus </w:t>
      </w:r>
      <w:r w:rsidRPr="00297917">
        <w:rPr>
          <w:sz w:val="22"/>
          <w:szCs w:val="22"/>
        </w:rPr>
        <w:t xml:space="preserve">members </w:t>
      </w:r>
      <w:r w:rsidR="00620AFC" w:rsidRPr="00297917">
        <w:rPr>
          <w:sz w:val="22"/>
          <w:szCs w:val="22"/>
        </w:rPr>
        <w:t xml:space="preserve">via </w:t>
      </w:r>
      <w:r w:rsidRPr="00297917">
        <w:rPr>
          <w:sz w:val="22"/>
          <w:szCs w:val="22"/>
        </w:rPr>
        <w:t xml:space="preserve">national </w:t>
      </w:r>
      <w:r w:rsidR="00620AFC" w:rsidRPr="00297917">
        <w:rPr>
          <w:sz w:val="22"/>
          <w:szCs w:val="22"/>
        </w:rPr>
        <w:t>outreach activities</w:t>
      </w:r>
      <w:r w:rsidRPr="00297917">
        <w:rPr>
          <w:sz w:val="22"/>
          <w:szCs w:val="22"/>
        </w:rPr>
        <w:t>;</w:t>
      </w:r>
    </w:p>
    <w:p w14:paraId="6EDCF1B2" w14:textId="77777777" w:rsidR="00462C08" w:rsidRPr="00297917" w:rsidRDefault="008151BC">
      <w:pPr>
        <w:numPr>
          <w:ilvl w:val="0"/>
          <w:numId w:val="13"/>
        </w:numPr>
        <w:jc w:val="both"/>
        <w:rPr>
          <w:sz w:val="22"/>
          <w:szCs w:val="22"/>
        </w:rPr>
      </w:pPr>
      <w:r w:rsidRPr="00297917">
        <w:rPr>
          <w:sz w:val="22"/>
          <w:szCs w:val="22"/>
        </w:rPr>
        <w:t xml:space="preserve">Continuous engagement of caucus members in their contributions to national conservation agendas through a variety of mechanisms including verbal and electronic communication, in-person meetings with CCN staff, briefings and other engagement with public-private stakeholders </w:t>
      </w:r>
    </w:p>
    <w:p w14:paraId="2D311B4C" w14:textId="77777777" w:rsidR="00462C08" w:rsidRPr="00297917" w:rsidRDefault="008151BC">
      <w:pPr>
        <w:numPr>
          <w:ilvl w:val="0"/>
          <w:numId w:val="13"/>
        </w:numPr>
        <w:jc w:val="both"/>
        <w:rPr>
          <w:sz w:val="22"/>
          <w:szCs w:val="22"/>
        </w:rPr>
      </w:pPr>
      <w:r w:rsidRPr="00297917">
        <w:rPr>
          <w:sz w:val="22"/>
          <w:szCs w:val="22"/>
        </w:rPr>
        <w:t>Tracking of caucus membership numbers and representation throughout the course of the project by means of gender-disaggregated caucus rosters.</w:t>
      </w:r>
    </w:p>
    <w:p w14:paraId="4FF10029" w14:textId="77777777" w:rsidR="00462C08" w:rsidRPr="00297917" w:rsidRDefault="00462C08">
      <w:pPr>
        <w:jc w:val="both"/>
        <w:rPr>
          <w:sz w:val="22"/>
          <w:szCs w:val="22"/>
        </w:rPr>
      </w:pPr>
    </w:p>
    <w:p w14:paraId="6B9FFEA8" w14:textId="77777777" w:rsidR="00462C08" w:rsidRPr="00297917" w:rsidRDefault="008151BC" w:rsidP="00620AFC">
      <w:pPr>
        <w:jc w:val="both"/>
        <w:rPr>
          <w:rFonts w:ascii="Arial" w:eastAsia="Arial" w:hAnsi="Arial" w:cs="Arial"/>
          <w:color w:val="000000"/>
          <w:sz w:val="22"/>
          <w:szCs w:val="22"/>
        </w:rPr>
      </w:pPr>
      <w:r w:rsidRPr="00297917">
        <w:rPr>
          <w:sz w:val="22"/>
          <w:szCs w:val="22"/>
        </w:rPr>
        <w:t>Once these steps have been completed and legislative conservation caucuses established, the architecture will be in place to enable the completion of Outputs 1.1.2 through 1.2.3, described below, including development of strategic partnerships, prioritization of conservation challenges, education on topics related to these priorities, collaboration &amp; consensus building, and development of new or enhanced policies, legislation, and/or regulations to address prioritized conservation challenges.</w:t>
      </w:r>
    </w:p>
    <w:p w14:paraId="73F96418" w14:textId="77777777" w:rsidR="00462C08" w:rsidRPr="00297917" w:rsidRDefault="00462C08">
      <w:pPr>
        <w:jc w:val="both"/>
        <w:rPr>
          <w:sz w:val="22"/>
          <w:szCs w:val="22"/>
        </w:rPr>
      </w:pPr>
    </w:p>
    <w:p w14:paraId="4181F0AB"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sidRPr="00297917">
        <w:rPr>
          <w:color w:val="000000"/>
          <w:sz w:val="22"/>
          <w:szCs w:val="22"/>
        </w:rPr>
        <w:t>Extra attention will be given to ensure that women have high levels of representation in legislative conservation caucuses, especially in the leadership of caucuses. According to a recent UN report</w:t>
      </w:r>
      <w:r w:rsidR="005A02E2" w:rsidRPr="00297917">
        <w:rPr>
          <w:color w:val="000000"/>
          <w:sz w:val="22"/>
          <w:szCs w:val="22"/>
        </w:rPr>
        <w:t xml:space="preserve"> (2015,)</w:t>
      </w:r>
      <w:r w:rsidR="005A02E2" w:rsidRPr="00297917">
        <w:rPr>
          <w:rStyle w:val="FootnoteReference"/>
          <w:color w:val="000000"/>
          <w:sz w:val="22"/>
          <w:szCs w:val="22"/>
        </w:rPr>
        <w:footnoteReference w:id="118"/>
      </w:r>
      <w:r w:rsidR="00620AFC" w:rsidRPr="00297917">
        <w:rPr>
          <w:color w:val="000000"/>
          <w:sz w:val="22"/>
          <w:szCs w:val="22"/>
        </w:rPr>
        <w:t xml:space="preserve"> </w:t>
      </w:r>
      <w:r w:rsidRPr="00297917">
        <w:rPr>
          <w:color w:val="000000"/>
          <w:sz w:val="22"/>
          <w:szCs w:val="22"/>
        </w:rPr>
        <w:t xml:space="preserve"> CARICOM countries have a total of 163 senators, 36 of whom are women (22.1%); and a total of 539 lower house parliamentarians, 76 of whom are women (14.8%). All countries besides Grenada and Guyana fall below the 30% women’s representation to which they have committed; caucuses are an important vehicle facilitating the political representation of women, and though the international conservation caucus would not be inherently focused on gender issues, it would provide an important channel to support women’s livelihoods and agency over environmental issues. Thus far, six female representatives have already been identified as potential stakeholders </w:t>
      </w:r>
      <w:r w:rsidR="00620AFC" w:rsidRPr="00297917">
        <w:rPr>
          <w:color w:val="000000"/>
          <w:sz w:val="22"/>
          <w:szCs w:val="22"/>
        </w:rPr>
        <w:t>given their</w:t>
      </w:r>
      <w:r w:rsidRPr="00297917">
        <w:rPr>
          <w:color w:val="000000"/>
          <w:sz w:val="22"/>
          <w:szCs w:val="22"/>
        </w:rPr>
        <w:t xml:space="preserve"> involvement or experience in environmental, fisheries, agricultural, tourism, or otherwise related ministries</w:t>
      </w:r>
      <w:r w:rsidR="00620AFC" w:rsidRPr="00297917">
        <w:rPr>
          <w:color w:val="000000"/>
          <w:sz w:val="22"/>
          <w:szCs w:val="22"/>
        </w:rPr>
        <w:t xml:space="preserve">.  The aim is that </w:t>
      </w:r>
      <w:r w:rsidRPr="00297917">
        <w:rPr>
          <w:color w:val="000000"/>
          <w:sz w:val="22"/>
          <w:szCs w:val="22"/>
        </w:rPr>
        <w:t xml:space="preserve">each caucus would have one female co-chair to support women’s leadership in conservation issues. </w:t>
      </w:r>
    </w:p>
    <w:p w14:paraId="30FAA504" w14:textId="77777777" w:rsidR="00462C08" w:rsidRDefault="00462C08">
      <w:pPr>
        <w:jc w:val="both"/>
        <w:rPr>
          <w:sz w:val="22"/>
          <w:szCs w:val="22"/>
        </w:rPr>
      </w:pPr>
    </w:p>
    <w:p w14:paraId="1A995C94" w14:textId="77777777" w:rsidR="00462C08" w:rsidRDefault="008151BC">
      <w:pPr>
        <w:pBdr>
          <w:top w:val="nil"/>
          <w:left w:val="nil"/>
          <w:bottom w:val="nil"/>
          <w:right w:val="nil"/>
          <w:between w:val="nil"/>
        </w:pBdr>
        <w:jc w:val="both"/>
        <w:rPr>
          <w:b/>
          <w:color w:val="000000"/>
          <w:sz w:val="22"/>
          <w:szCs w:val="22"/>
        </w:rPr>
      </w:pPr>
      <w:r>
        <w:rPr>
          <w:b/>
          <w:color w:val="000000"/>
          <w:sz w:val="22"/>
          <w:szCs w:val="22"/>
        </w:rPr>
        <w:t xml:space="preserve">1.1.2  </w:t>
      </w:r>
      <w:r w:rsidR="00D3319B" w:rsidRPr="00D3319B">
        <w:rPr>
          <w:b/>
          <w:color w:val="000000"/>
          <w:sz w:val="22"/>
          <w:szCs w:val="22"/>
        </w:rPr>
        <w:t>A regional</w:t>
      </w:r>
      <w:r>
        <w:rPr>
          <w:b/>
          <w:color w:val="000000"/>
          <w:sz w:val="22"/>
          <w:szCs w:val="22"/>
        </w:rPr>
        <w:t xml:space="preserve"> secretariat to support the legislative conservation caucuses </w:t>
      </w:r>
    </w:p>
    <w:p w14:paraId="0881503E" w14:textId="77777777" w:rsidR="00462C08" w:rsidRDefault="00462C08">
      <w:pPr>
        <w:pBdr>
          <w:top w:val="nil"/>
          <w:left w:val="nil"/>
          <w:bottom w:val="nil"/>
          <w:right w:val="nil"/>
          <w:between w:val="nil"/>
        </w:pBdr>
        <w:jc w:val="both"/>
        <w:rPr>
          <w:color w:val="000000"/>
          <w:sz w:val="22"/>
          <w:szCs w:val="22"/>
        </w:rPr>
      </w:pPr>
    </w:p>
    <w:p w14:paraId="63F01005" w14:textId="77777777" w:rsidR="00DD6237" w:rsidRDefault="008151BC" w:rsidP="00F976E5">
      <w:pPr>
        <w:pStyle w:val="NormalWeb"/>
        <w:spacing w:before="0" w:beforeAutospacing="0" w:after="0" w:afterAutospacing="0"/>
        <w:jc w:val="both"/>
        <w:rPr>
          <w:sz w:val="22"/>
          <w:szCs w:val="22"/>
        </w:rPr>
      </w:pPr>
      <w:r w:rsidRPr="00525DCD">
        <w:rPr>
          <w:sz w:val="22"/>
          <w:szCs w:val="22"/>
        </w:rPr>
        <w:t>The project will create a regional secretariat to be based in one of the four countries to support all four national caucuses.</w:t>
      </w:r>
      <w:r w:rsidR="00DD6237">
        <w:rPr>
          <w:sz w:val="22"/>
          <w:szCs w:val="22"/>
        </w:rPr>
        <w:t xml:space="preserve"> </w:t>
      </w:r>
      <w:r w:rsidR="00DD6237" w:rsidRPr="00E06EFB">
        <w:rPr>
          <w:sz w:val="22"/>
          <w:szCs w:val="22"/>
        </w:rPr>
        <w:t xml:space="preserve">As the parliaments in the four target countries are quite small, the caucuses are anticipated to be relatively small compared to other conservation caucuses </w:t>
      </w:r>
      <w:r w:rsidR="00DD6237" w:rsidRPr="00D3319B">
        <w:rPr>
          <w:sz w:val="22"/>
          <w:szCs w:val="22"/>
        </w:rPr>
        <w:t>CCN has supported</w:t>
      </w:r>
      <w:r w:rsidR="00E06EFB" w:rsidRPr="00D3319B">
        <w:rPr>
          <w:sz w:val="22"/>
          <w:szCs w:val="22"/>
        </w:rPr>
        <w:t xml:space="preserve"> in other parts of the globe</w:t>
      </w:r>
      <w:r w:rsidR="00DD6237" w:rsidRPr="00D3319B">
        <w:rPr>
          <w:sz w:val="22"/>
          <w:szCs w:val="22"/>
        </w:rPr>
        <w:t xml:space="preserve">. Having four local </w:t>
      </w:r>
      <w:r w:rsidR="00E06EFB" w:rsidRPr="00D3319B">
        <w:rPr>
          <w:sz w:val="22"/>
          <w:szCs w:val="22"/>
        </w:rPr>
        <w:t>project (</w:t>
      </w:r>
      <w:r w:rsidR="00DD6237" w:rsidRPr="00D3319B">
        <w:rPr>
          <w:sz w:val="22"/>
          <w:szCs w:val="22"/>
        </w:rPr>
        <w:t>staff</w:t>
      </w:r>
      <w:r w:rsidR="00E06EFB" w:rsidRPr="00D3319B">
        <w:rPr>
          <w:sz w:val="22"/>
          <w:szCs w:val="22"/>
        </w:rPr>
        <w:t>)</w:t>
      </w:r>
      <w:r w:rsidR="00DD6237" w:rsidRPr="00D3319B">
        <w:rPr>
          <w:sz w:val="22"/>
          <w:szCs w:val="22"/>
        </w:rPr>
        <w:t xml:space="preserve"> members</w:t>
      </w:r>
      <w:r w:rsidR="00E06EFB" w:rsidRPr="00D3319B">
        <w:rPr>
          <w:sz w:val="22"/>
          <w:szCs w:val="22"/>
        </w:rPr>
        <w:t>;</w:t>
      </w:r>
      <w:r w:rsidR="00DD6237" w:rsidRPr="00D3319B">
        <w:rPr>
          <w:sz w:val="22"/>
          <w:szCs w:val="22"/>
        </w:rPr>
        <w:t xml:space="preserve"> one for each caucus</w:t>
      </w:r>
      <w:r w:rsidR="00E06EFB" w:rsidRPr="00D3319B">
        <w:rPr>
          <w:sz w:val="22"/>
          <w:szCs w:val="22"/>
        </w:rPr>
        <w:t>,</w:t>
      </w:r>
      <w:r w:rsidR="00DD6237" w:rsidRPr="00D3319B">
        <w:rPr>
          <w:sz w:val="22"/>
          <w:szCs w:val="22"/>
        </w:rPr>
        <w:t xml:space="preserve"> would be an excessive and costly investment of training time, salaries, etc. when the job of the secretariat would not constitute a full-time position in each individual country. Therefore, a regional</w:t>
      </w:r>
      <w:r w:rsidR="00E06EFB" w:rsidRPr="00D3319B">
        <w:rPr>
          <w:sz w:val="22"/>
          <w:szCs w:val="22"/>
        </w:rPr>
        <w:t>ly-</w:t>
      </w:r>
      <w:r w:rsidR="00DD6237" w:rsidRPr="00D3319B">
        <w:rPr>
          <w:sz w:val="22"/>
          <w:szCs w:val="22"/>
        </w:rPr>
        <w:t xml:space="preserve">based </w:t>
      </w:r>
      <w:r w:rsidR="00E06EFB" w:rsidRPr="00D3319B">
        <w:rPr>
          <w:sz w:val="22"/>
          <w:szCs w:val="22"/>
        </w:rPr>
        <w:t>individual project team</w:t>
      </w:r>
      <w:r w:rsidR="00DD6237" w:rsidRPr="00D3319B">
        <w:rPr>
          <w:sz w:val="22"/>
          <w:szCs w:val="22"/>
        </w:rPr>
        <w:t xml:space="preserve"> </w:t>
      </w:r>
      <w:r w:rsidR="00E06EFB" w:rsidRPr="00D3319B">
        <w:rPr>
          <w:sz w:val="22"/>
          <w:szCs w:val="22"/>
        </w:rPr>
        <w:t xml:space="preserve">member </w:t>
      </w:r>
      <w:r w:rsidR="00DD6237" w:rsidRPr="00D3319B">
        <w:rPr>
          <w:sz w:val="22"/>
          <w:szCs w:val="22"/>
        </w:rPr>
        <w:t>has been deemed to be a sounder investment for the project, considering the proximity of</w:t>
      </w:r>
      <w:r w:rsidR="00DD6237" w:rsidRPr="00E06EFB">
        <w:rPr>
          <w:sz w:val="22"/>
          <w:szCs w:val="22"/>
        </w:rPr>
        <w:t xml:space="preserve"> the islands and the common functioning of parliamentary legislation </w:t>
      </w:r>
      <w:r w:rsidR="00DD6237" w:rsidRPr="00DD6237">
        <w:rPr>
          <w:sz w:val="22"/>
          <w:szCs w:val="22"/>
        </w:rPr>
        <w:t>power across the four nations.</w:t>
      </w:r>
      <w:r w:rsidR="00DD6237" w:rsidRPr="00E06EFB">
        <w:rPr>
          <w:sz w:val="22"/>
          <w:szCs w:val="22"/>
        </w:rPr>
        <w:t> Internationally based staff assigned to the project will engage regularly with caucus members and stakeholders throughout the project.</w:t>
      </w:r>
    </w:p>
    <w:p w14:paraId="0BA3842F" w14:textId="77777777" w:rsidR="00FE43BC" w:rsidRDefault="00FE43BC" w:rsidP="00DD6237">
      <w:pPr>
        <w:pStyle w:val="NormalWeb"/>
        <w:spacing w:before="0" w:beforeAutospacing="0" w:after="0" w:afterAutospacing="0"/>
      </w:pPr>
    </w:p>
    <w:p w14:paraId="1B12B5ED"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sz w:val="22"/>
          <w:szCs w:val="22"/>
        </w:rPr>
      </w:pPr>
      <w:r w:rsidRPr="00525DCD">
        <w:rPr>
          <w:sz w:val="22"/>
          <w:szCs w:val="22"/>
        </w:rPr>
        <w:t xml:space="preserve"> Activities will include:</w:t>
      </w:r>
    </w:p>
    <w:p w14:paraId="37D9F713" w14:textId="77777777" w:rsidR="00462C08" w:rsidRPr="00525DCD" w:rsidRDefault="008151BC">
      <w:pPr>
        <w:numPr>
          <w:ilvl w:val="0"/>
          <w:numId w:val="44"/>
        </w:numPr>
        <w:pBdr>
          <w:top w:val="nil"/>
          <w:left w:val="nil"/>
          <w:bottom w:val="nil"/>
          <w:right w:val="nil"/>
          <w:between w:val="nil"/>
        </w:pBdr>
        <w:jc w:val="both"/>
        <w:rPr>
          <w:sz w:val="22"/>
          <w:szCs w:val="22"/>
        </w:rPr>
      </w:pPr>
      <w:r w:rsidRPr="00525DCD">
        <w:rPr>
          <w:sz w:val="22"/>
          <w:szCs w:val="22"/>
        </w:rPr>
        <w:t>Establishment of the secretariat office;</w:t>
      </w:r>
    </w:p>
    <w:p w14:paraId="3FE873A9" w14:textId="77777777" w:rsidR="00462C08" w:rsidRPr="00525DCD" w:rsidRDefault="008151BC">
      <w:pPr>
        <w:numPr>
          <w:ilvl w:val="0"/>
          <w:numId w:val="44"/>
        </w:numPr>
        <w:pBdr>
          <w:top w:val="nil"/>
          <w:left w:val="nil"/>
          <w:bottom w:val="nil"/>
          <w:right w:val="nil"/>
          <w:between w:val="nil"/>
        </w:pBdr>
        <w:jc w:val="both"/>
        <w:rPr>
          <w:sz w:val="22"/>
          <w:szCs w:val="22"/>
        </w:rPr>
      </w:pPr>
      <w:r w:rsidRPr="00525DCD">
        <w:rPr>
          <w:sz w:val="22"/>
          <w:szCs w:val="22"/>
        </w:rPr>
        <w:t>Incorporation/registration of the secretariat with local host government, as required;</w:t>
      </w:r>
    </w:p>
    <w:p w14:paraId="53A9F97A" w14:textId="77777777" w:rsidR="00462C08" w:rsidRPr="00525DCD" w:rsidRDefault="008151BC">
      <w:pPr>
        <w:numPr>
          <w:ilvl w:val="0"/>
          <w:numId w:val="44"/>
        </w:numPr>
        <w:pBdr>
          <w:top w:val="nil"/>
          <w:left w:val="nil"/>
          <w:bottom w:val="nil"/>
          <w:right w:val="nil"/>
          <w:between w:val="nil"/>
        </w:pBdr>
        <w:jc w:val="both"/>
        <w:rPr>
          <w:sz w:val="22"/>
          <w:szCs w:val="22"/>
        </w:rPr>
      </w:pPr>
      <w:r w:rsidRPr="00525DCD">
        <w:rPr>
          <w:sz w:val="22"/>
          <w:szCs w:val="22"/>
        </w:rPr>
        <w:lastRenderedPageBreak/>
        <w:t>Hiring of local staff to support the caucuses under the supervision of CCN’s U.S.-based staff.</w:t>
      </w:r>
    </w:p>
    <w:p w14:paraId="3AD4AA6B" w14:textId="77777777" w:rsidR="00462C08" w:rsidRPr="00525DCD" w:rsidRDefault="008151BC">
      <w:pPr>
        <w:numPr>
          <w:ilvl w:val="0"/>
          <w:numId w:val="44"/>
        </w:numPr>
        <w:pBdr>
          <w:top w:val="nil"/>
          <w:left w:val="nil"/>
          <w:bottom w:val="nil"/>
          <w:right w:val="nil"/>
          <w:between w:val="nil"/>
        </w:pBdr>
        <w:jc w:val="both"/>
        <w:rPr>
          <w:sz w:val="22"/>
          <w:szCs w:val="22"/>
        </w:rPr>
      </w:pPr>
      <w:r w:rsidRPr="00525DCD">
        <w:rPr>
          <w:sz w:val="22"/>
          <w:szCs w:val="22"/>
        </w:rPr>
        <w:t>Engagement</w:t>
      </w:r>
      <w:r w:rsidRPr="00FA017F">
        <w:rPr>
          <w:sz w:val="22"/>
          <w:szCs w:val="22"/>
        </w:rPr>
        <w:t xml:space="preserve"> with local staff to develop private-sector funding, partnerships, and infrastructure from conn</w:t>
      </w:r>
      <w:r w:rsidRPr="00525DCD">
        <w:rPr>
          <w:sz w:val="22"/>
          <w:szCs w:val="22"/>
        </w:rPr>
        <w:t>e</w:t>
      </w:r>
      <w:r w:rsidRPr="00FA017F">
        <w:rPr>
          <w:sz w:val="22"/>
          <w:szCs w:val="22"/>
        </w:rPr>
        <w:t>cted stakeholders that will enable the secretariat to become self-sustaining by the end of this project. Caucus work beyond the scope of the project would potentially be funded through a variety of mechanisms including general funding provided by partnerships begun during the project.</w:t>
      </w:r>
    </w:p>
    <w:p w14:paraId="0B9A9055" w14:textId="77777777" w:rsidR="00462C08" w:rsidRDefault="00462C08">
      <w:pPr>
        <w:ind w:left="720"/>
        <w:jc w:val="both"/>
        <w:rPr>
          <w:sz w:val="22"/>
          <w:szCs w:val="22"/>
        </w:rPr>
      </w:pPr>
    </w:p>
    <w:p w14:paraId="439FCEF7" w14:textId="77777777" w:rsidR="00462C08" w:rsidRDefault="008151BC">
      <w:pPr>
        <w:jc w:val="both"/>
        <w:rPr>
          <w:b/>
          <w:sz w:val="22"/>
          <w:szCs w:val="22"/>
        </w:rPr>
      </w:pPr>
      <w:r>
        <w:rPr>
          <w:b/>
          <w:sz w:val="22"/>
          <w:szCs w:val="22"/>
        </w:rPr>
        <w:t>1.1.3</w:t>
      </w:r>
      <w:r>
        <w:rPr>
          <w:b/>
          <w:sz w:val="22"/>
          <w:szCs w:val="22"/>
        </w:rPr>
        <w:tab/>
      </w:r>
      <w:r w:rsidR="00D3319B" w:rsidRPr="00D3319B">
        <w:rPr>
          <w:b/>
          <w:sz w:val="22"/>
          <w:szCs w:val="22"/>
        </w:rPr>
        <w:t>Strategic partnerships with key private-sector and non-governmental partners, to support the activities of the caucuses submitted to national authorities for approval</w:t>
      </w:r>
    </w:p>
    <w:p w14:paraId="64D3BB83" w14:textId="77777777" w:rsidR="00462C08" w:rsidRDefault="00462C08">
      <w:pPr>
        <w:ind w:left="60" w:hanging="60"/>
        <w:jc w:val="both"/>
        <w:rPr>
          <w:sz w:val="22"/>
          <w:szCs w:val="22"/>
        </w:rPr>
      </w:pPr>
    </w:p>
    <w:p w14:paraId="29CD6C01"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The project will also build stakeholder communities within the civil society and corporate sectors. Stakeholders will be identified based on interest or investment in natural resources and biodiversity of the islands, to focus on tourism and hotels associations, but also extend to corporations and civil society organizations. Activities will include:</w:t>
      </w:r>
    </w:p>
    <w:p w14:paraId="48B52CEB" w14:textId="77777777" w:rsidR="00462C08" w:rsidRDefault="00462C08">
      <w:pPr>
        <w:jc w:val="both"/>
        <w:rPr>
          <w:sz w:val="22"/>
          <w:szCs w:val="22"/>
        </w:rPr>
      </w:pPr>
    </w:p>
    <w:p w14:paraId="698902F1" w14:textId="77777777" w:rsidR="00462C08" w:rsidRDefault="008151BC">
      <w:pPr>
        <w:numPr>
          <w:ilvl w:val="0"/>
          <w:numId w:val="37"/>
        </w:numPr>
        <w:jc w:val="both"/>
        <w:rPr>
          <w:sz w:val="22"/>
          <w:szCs w:val="22"/>
        </w:rPr>
      </w:pPr>
      <w:r>
        <w:rPr>
          <w:sz w:val="22"/>
          <w:szCs w:val="22"/>
        </w:rPr>
        <w:t>Identification of key local stakeholders for engagement;</w:t>
      </w:r>
    </w:p>
    <w:p w14:paraId="4842D402" w14:textId="77777777" w:rsidR="00462C08" w:rsidRPr="00297917" w:rsidRDefault="008151BC">
      <w:pPr>
        <w:numPr>
          <w:ilvl w:val="0"/>
          <w:numId w:val="37"/>
        </w:numPr>
        <w:jc w:val="both"/>
        <w:rPr>
          <w:sz w:val="22"/>
          <w:szCs w:val="22"/>
        </w:rPr>
      </w:pPr>
      <w:r>
        <w:rPr>
          <w:sz w:val="22"/>
          <w:szCs w:val="22"/>
        </w:rPr>
        <w:t xml:space="preserve">Arrangement of </w:t>
      </w:r>
      <w:r w:rsidRPr="00297917">
        <w:rPr>
          <w:sz w:val="22"/>
          <w:szCs w:val="22"/>
        </w:rPr>
        <w:t>stakeholder meetings to discuss the legislative conservation caucuses and how they can become involved</w:t>
      </w:r>
      <w:r w:rsidR="00384288" w:rsidRPr="00297917">
        <w:rPr>
          <w:sz w:val="22"/>
          <w:szCs w:val="22"/>
        </w:rPr>
        <w:t>.  This includes attending</w:t>
      </w:r>
      <w:r w:rsidRPr="00297917">
        <w:rPr>
          <w:sz w:val="22"/>
          <w:szCs w:val="22"/>
        </w:rPr>
        <w:t xml:space="preserve"> project activities such as educational briefings </w:t>
      </w:r>
      <w:r w:rsidR="00384288" w:rsidRPr="00297917">
        <w:rPr>
          <w:sz w:val="22"/>
          <w:szCs w:val="22"/>
        </w:rPr>
        <w:t xml:space="preserve">and </w:t>
      </w:r>
      <w:r w:rsidRPr="00297917">
        <w:rPr>
          <w:sz w:val="22"/>
          <w:szCs w:val="22"/>
        </w:rPr>
        <w:t>workshops</w:t>
      </w:r>
      <w:r w:rsidR="00384288" w:rsidRPr="00297917">
        <w:rPr>
          <w:sz w:val="22"/>
          <w:szCs w:val="22"/>
        </w:rPr>
        <w:t>,</w:t>
      </w:r>
      <w:r w:rsidRPr="00297917">
        <w:rPr>
          <w:sz w:val="22"/>
          <w:szCs w:val="22"/>
        </w:rPr>
        <w:t xml:space="preserve"> sharing expertise with caucus members through direct participation in project activities</w:t>
      </w:r>
      <w:r w:rsidR="00384288" w:rsidRPr="00297917">
        <w:rPr>
          <w:sz w:val="22"/>
          <w:szCs w:val="22"/>
        </w:rPr>
        <w:t>,</w:t>
      </w:r>
      <w:r w:rsidRPr="00297917">
        <w:rPr>
          <w:sz w:val="22"/>
          <w:szCs w:val="22"/>
        </w:rPr>
        <w:t xml:space="preserve"> engaging with other partners to exchange knowledge and expertise</w:t>
      </w:r>
      <w:r w:rsidR="00384288" w:rsidRPr="00297917">
        <w:rPr>
          <w:sz w:val="22"/>
          <w:szCs w:val="22"/>
        </w:rPr>
        <w:t>,</w:t>
      </w:r>
      <w:r w:rsidRPr="00297917">
        <w:rPr>
          <w:sz w:val="22"/>
          <w:szCs w:val="22"/>
        </w:rPr>
        <w:t xml:space="preserve"> providing financial and potentially other resources to support caucus activities</w:t>
      </w:r>
      <w:r w:rsidR="00384288" w:rsidRPr="00297917">
        <w:rPr>
          <w:sz w:val="22"/>
          <w:szCs w:val="22"/>
        </w:rPr>
        <w:t xml:space="preserve"> among others</w:t>
      </w:r>
      <w:r w:rsidRPr="00297917">
        <w:rPr>
          <w:sz w:val="22"/>
          <w:szCs w:val="22"/>
        </w:rPr>
        <w:t>.</w:t>
      </w:r>
    </w:p>
    <w:p w14:paraId="46CC1F40" w14:textId="77777777" w:rsidR="00462C08" w:rsidRPr="00297917" w:rsidRDefault="008151BC">
      <w:pPr>
        <w:numPr>
          <w:ilvl w:val="0"/>
          <w:numId w:val="37"/>
        </w:numPr>
        <w:jc w:val="both"/>
        <w:rPr>
          <w:sz w:val="22"/>
          <w:szCs w:val="22"/>
        </w:rPr>
      </w:pPr>
      <w:r w:rsidRPr="00297917">
        <w:rPr>
          <w:sz w:val="22"/>
          <w:szCs w:val="22"/>
        </w:rPr>
        <w:t>Inclusion of stakeholders in legislative conservation caucus events as participants in forums, expert panelists in briefings, and guides or participants in field visits.</w:t>
      </w:r>
    </w:p>
    <w:p w14:paraId="1FD7C1E1" w14:textId="77777777" w:rsidR="00462C08" w:rsidRPr="00297917" w:rsidRDefault="008151BC">
      <w:pPr>
        <w:jc w:val="both"/>
        <w:rPr>
          <w:b/>
          <w:sz w:val="22"/>
          <w:szCs w:val="22"/>
        </w:rPr>
      </w:pPr>
      <w:r w:rsidRPr="00297917">
        <w:rPr>
          <w:b/>
          <w:sz w:val="22"/>
          <w:szCs w:val="22"/>
        </w:rPr>
        <w:t xml:space="preserve"> </w:t>
      </w:r>
    </w:p>
    <w:p w14:paraId="3335903C" w14:textId="77777777" w:rsidR="00462C08" w:rsidRPr="00297917" w:rsidRDefault="008151BC" w:rsidP="00384288">
      <w:pPr>
        <w:ind w:left="720" w:hanging="720"/>
        <w:jc w:val="both"/>
      </w:pPr>
      <w:r w:rsidRPr="00297917">
        <w:rPr>
          <w:b/>
          <w:sz w:val="22"/>
          <w:szCs w:val="22"/>
        </w:rPr>
        <w:t>1.2.1</w:t>
      </w:r>
      <w:r w:rsidRPr="00297917">
        <w:rPr>
          <w:b/>
          <w:sz w:val="22"/>
          <w:szCs w:val="22"/>
        </w:rPr>
        <w:tab/>
        <w:t xml:space="preserve">Portfolio of conservation priorities created with the legislative conservation caucus </w:t>
      </w:r>
    </w:p>
    <w:p w14:paraId="28EB09D1" w14:textId="77777777" w:rsidR="00462C08" w:rsidRPr="00297917" w:rsidRDefault="00462C08">
      <w:pPr>
        <w:jc w:val="both"/>
        <w:rPr>
          <w:b/>
          <w:sz w:val="22"/>
          <w:szCs w:val="22"/>
        </w:rPr>
      </w:pPr>
    </w:p>
    <w:p w14:paraId="5BE45D5B"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sidRPr="00297917">
        <w:rPr>
          <w:color w:val="000000"/>
          <w:sz w:val="22"/>
          <w:szCs w:val="22"/>
        </w:rPr>
        <w:t>The project team will consult with legislative conservation caucus members and other policy leaders within each country to identify, assess, and prioritize current conservation challenges in order to lay the groundwork for activities under Output 1.2.3, described below.</w:t>
      </w:r>
    </w:p>
    <w:p w14:paraId="62DE625E" w14:textId="77777777" w:rsidR="00462C08" w:rsidRPr="00297917" w:rsidRDefault="008151BC">
      <w:pPr>
        <w:jc w:val="both"/>
        <w:rPr>
          <w:b/>
          <w:sz w:val="22"/>
          <w:szCs w:val="22"/>
        </w:rPr>
      </w:pPr>
      <w:r w:rsidRPr="00297917">
        <w:rPr>
          <w:b/>
          <w:sz w:val="22"/>
          <w:szCs w:val="22"/>
        </w:rPr>
        <w:t xml:space="preserve"> </w:t>
      </w:r>
    </w:p>
    <w:p w14:paraId="0870A916" w14:textId="77777777" w:rsidR="00462C08" w:rsidRPr="00297917" w:rsidRDefault="008151BC">
      <w:pPr>
        <w:jc w:val="both"/>
        <w:rPr>
          <w:b/>
          <w:sz w:val="22"/>
          <w:szCs w:val="22"/>
        </w:rPr>
      </w:pPr>
      <w:r w:rsidRPr="00297917">
        <w:rPr>
          <w:b/>
          <w:sz w:val="22"/>
          <w:szCs w:val="22"/>
        </w:rPr>
        <w:t>1.2.2</w:t>
      </w:r>
      <w:r w:rsidRPr="00297917">
        <w:rPr>
          <w:b/>
          <w:sz w:val="22"/>
          <w:szCs w:val="22"/>
        </w:rPr>
        <w:tab/>
        <w:t>Legislative conservation caucus members are exposed to expertise and advice from conservation stakeholders through workshops, dialogues, briefings, and field visits</w:t>
      </w:r>
    </w:p>
    <w:p w14:paraId="65136AE9" w14:textId="77777777" w:rsidR="00462C08" w:rsidRPr="00297917" w:rsidRDefault="00462C08">
      <w:pPr>
        <w:jc w:val="both"/>
        <w:rPr>
          <w:b/>
          <w:sz w:val="22"/>
          <w:szCs w:val="22"/>
        </w:rPr>
      </w:pPr>
    </w:p>
    <w:p w14:paraId="34F95625"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sidRPr="00297917">
        <w:rPr>
          <w:color w:val="000000"/>
          <w:sz w:val="22"/>
          <w:szCs w:val="22"/>
        </w:rPr>
        <w:t xml:space="preserve">The project will conduct programs and events to expose legislative members to expertise and advice from conservation stakeholders so that policymakers </w:t>
      </w:r>
      <w:r w:rsidR="00384288" w:rsidRPr="00297917">
        <w:rPr>
          <w:color w:val="000000"/>
          <w:sz w:val="22"/>
          <w:szCs w:val="22"/>
        </w:rPr>
        <w:t xml:space="preserve">are </w:t>
      </w:r>
      <w:r w:rsidRPr="00297917">
        <w:rPr>
          <w:color w:val="000000"/>
          <w:sz w:val="22"/>
          <w:szCs w:val="22"/>
        </w:rPr>
        <w:t>empowered to address the priorities identified in Output 1.2.1. Based on an analysis of campaign platforms</w:t>
      </w:r>
      <w:r>
        <w:rPr>
          <w:color w:val="000000"/>
          <w:sz w:val="22"/>
          <w:szCs w:val="22"/>
        </w:rPr>
        <w:t xml:space="preserve">, party manifestos, and speeches, the issues that seem to be most important to legislators in the region include </w:t>
      </w:r>
      <w:r w:rsidR="00384288">
        <w:rPr>
          <w:color w:val="000000"/>
          <w:sz w:val="22"/>
          <w:szCs w:val="22"/>
        </w:rPr>
        <w:t>reducing vulnerabilities</w:t>
      </w:r>
      <w:r>
        <w:rPr>
          <w:color w:val="000000"/>
          <w:sz w:val="22"/>
          <w:szCs w:val="22"/>
        </w:rPr>
        <w:t xml:space="preserve"> of communities to climate change and associated extreme weather events through strengthening resilience of the natural environment, and development of sustainable tourism and agriculture that also maximizes economic benefits.  This output will include the following activities:</w:t>
      </w:r>
    </w:p>
    <w:p w14:paraId="5C6A99B0" w14:textId="77777777" w:rsidR="00462C08" w:rsidRDefault="00462C08">
      <w:pPr>
        <w:jc w:val="both"/>
        <w:rPr>
          <w:sz w:val="22"/>
          <w:szCs w:val="22"/>
        </w:rPr>
      </w:pPr>
    </w:p>
    <w:p w14:paraId="0096E363" w14:textId="77777777" w:rsidR="00462C08" w:rsidRDefault="008151BC">
      <w:pPr>
        <w:numPr>
          <w:ilvl w:val="0"/>
          <w:numId w:val="53"/>
        </w:numPr>
        <w:jc w:val="both"/>
        <w:rPr>
          <w:sz w:val="22"/>
          <w:szCs w:val="22"/>
        </w:rPr>
      </w:pPr>
      <w:r>
        <w:rPr>
          <w:sz w:val="22"/>
          <w:szCs w:val="22"/>
        </w:rPr>
        <w:t>Creation of opportunities for legislative members to take stock of the opportunities and needs in their countries’ conservation systems and policies by means of workshops, dialogues, briefings, and field visits;</w:t>
      </w:r>
    </w:p>
    <w:p w14:paraId="379DF667" w14:textId="77777777" w:rsidR="00462C08" w:rsidRDefault="008151BC">
      <w:pPr>
        <w:numPr>
          <w:ilvl w:val="0"/>
          <w:numId w:val="53"/>
        </w:numPr>
        <w:jc w:val="both"/>
        <w:rPr>
          <w:sz w:val="22"/>
          <w:szCs w:val="22"/>
        </w:rPr>
      </w:pPr>
      <w:r>
        <w:rPr>
          <w:sz w:val="22"/>
          <w:szCs w:val="22"/>
        </w:rPr>
        <w:t>Development of informational briefings (issue oriented, nonpartisan) in consultation with CCN corporate and NGO partners engaged in relevant activities;</w:t>
      </w:r>
    </w:p>
    <w:p w14:paraId="4202920E" w14:textId="77777777" w:rsidR="00462C08" w:rsidRDefault="008151BC">
      <w:pPr>
        <w:numPr>
          <w:ilvl w:val="0"/>
          <w:numId w:val="53"/>
        </w:numPr>
        <w:jc w:val="both"/>
        <w:rPr>
          <w:sz w:val="22"/>
          <w:szCs w:val="22"/>
        </w:rPr>
      </w:pPr>
      <w:r>
        <w:rPr>
          <w:sz w:val="22"/>
          <w:szCs w:val="22"/>
        </w:rPr>
        <w:t>Hosting of briefings showcasing biodiversity conservation issues, projects, cutting-edge research, and/or best practices;</w:t>
      </w:r>
    </w:p>
    <w:p w14:paraId="77A9F0B5" w14:textId="77777777" w:rsidR="00462C08" w:rsidRDefault="008151BC">
      <w:pPr>
        <w:numPr>
          <w:ilvl w:val="0"/>
          <w:numId w:val="53"/>
        </w:numPr>
        <w:jc w:val="both"/>
        <w:rPr>
          <w:sz w:val="22"/>
          <w:szCs w:val="22"/>
        </w:rPr>
      </w:pPr>
      <w:r>
        <w:rPr>
          <w:sz w:val="22"/>
          <w:szCs w:val="22"/>
        </w:rPr>
        <w:t>Completion of follow-up activities and dissemination of program outputs electronically to broaden the reach of the programs.</w:t>
      </w:r>
    </w:p>
    <w:p w14:paraId="4D8456D9" w14:textId="77777777" w:rsidR="00462C08" w:rsidRDefault="008151BC">
      <w:pPr>
        <w:ind w:left="720"/>
        <w:jc w:val="both"/>
        <w:rPr>
          <w:sz w:val="22"/>
          <w:szCs w:val="22"/>
        </w:rPr>
      </w:pPr>
      <w:r>
        <w:rPr>
          <w:sz w:val="22"/>
          <w:szCs w:val="22"/>
        </w:rPr>
        <w:t xml:space="preserve"> </w:t>
      </w:r>
    </w:p>
    <w:p w14:paraId="6904AFDA" w14:textId="77777777" w:rsidR="00462C08" w:rsidRDefault="008151BC">
      <w:pPr>
        <w:jc w:val="both"/>
        <w:rPr>
          <w:b/>
          <w:sz w:val="22"/>
          <w:szCs w:val="22"/>
        </w:rPr>
      </w:pPr>
      <w:r>
        <w:rPr>
          <w:b/>
          <w:sz w:val="22"/>
          <w:szCs w:val="22"/>
        </w:rPr>
        <w:lastRenderedPageBreak/>
        <w:t>1.2.3</w:t>
      </w:r>
      <w:r>
        <w:rPr>
          <w:b/>
          <w:sz w:val="22"/>
          <w:szCs w:val="22"/>
        </w:rPr>
        <w:tab/>
      </w:r>
      <w:r w:rsidR="00D3319B" w:rsidRPr="00D3319B">
        <w:rPr>
          <w:b/>
          <w:sz w:val="22"/>
          <w:szCs w:val="22"/>
        </w:rPr>
        <w:t>New legislation, policies, guidance and support as necessary provided on demand to support requests by Members</w:t>
      </w:r>
    </w:p>
    <w:p w14:paraId="73DB230C" w14:textId="77777777" w:rsidR="00462C08" w:rsidRDefault="00462C08">
      <w:pPr>
        <w:jc w:val="both"/>
        <w:rPr>
          <w:sz w:val="22"/>
          <w:szCs w:val="22"/>
        </w:rPr>
      </w:pPr>
    </w:p>
    <w:p w14:paraId="38DC6FEE"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Building upon momentum from Outputs 1.2.1 and 1.2.2, this project will provide technical expertise, through working sessions, educational briefings, and/or mentorship exchanges, to help legislators address identified needs. Activities will include:</w:t>
      </w:r>
    </w:p>
    <w:p w14:paraId="7BBEDEF0" w14:textId="77777777" w:rsidR="00462C08" w:rsidRDefault="00462C08">
      <w:pPr>
        <w:pBdr>
          <w:top w:val="nil"/>
          <w:left w:val="nil"/>
          <w:bottom w:val="nil"/>
          <w:right w:val="nil"/>
          <w:between w:val="nil"/>
        </w:pBdr>
        <w:jc w:val="both"/>
        <w:rPr>
          <w:color w:val="000000"/>
          <w:sz w:val="22"/>
          <w:szCs w:val="22"/>
        </w:rPr>
      </w:pPr>
    </w:p>
    <w:p w14:paraId="647BA974" w14:textId="77777777" w:rsidR="00462C08" w:rsidRDefault="008151BC">
      <w:pPr>
        <w:numPr>
          <w:ilvl w:val="0"/>
          <w:numId w:val="46"/>
        </w:numPr>
        <w:pBdr>
          <w:top w:val="nil"/>
          <w:left w:val="nil"/>
          <w:bottom w:val="nil"/>
          <w:right w:val="nil"/>
          <w:between w:val="nil"/>
        </w:pBdr>
        <w:ind w:right="140"/>
        <w:jc w:val="both"/>
        <w:rPr>
          <w:color w:val="000000"/>
          <w:sz w:val="22"/>
          <w:szCs w:val="22"/>
        </w:rPr>
      </w:pPr>
      <w:r>
        <w:rPr>
          <w:color w:val="000000"/>
          <w:sz w:val="22"/>
          <w:szCs w:val="22"/>
        </w:rPr>
        <w:t xml:space="preserve">Assistance provided to legislative conservation caucus members in the development of legislative/policy goals as requested;  </w:t>
      </w:r>
    </w:p>
    <w:p w14:paraId="7720A22D" w14:textId="77777777" w:rsidR="00462C08" w:rsidRPr="00297917" w:rsidRDefault="008151BC">
      <w:pPr>
        <w:numPr>
          <w:ilvl w:val="0"/>
          <w:numId w:val="46"/>
        </w:numPr>
        <w:pBdr>
          <w:top w:val="nil"/>
          <w:left w:val="nil"/>
          <w:bottom w:val="nil"/>
          <w:right w:val="nil"/>
          <w:between w:val="nil"/>
        </w:pBdr>
        <w:ind w:right="140"/>
        <w:jc w:val="both"/>
        <w:rPr>
          <w:color w:val="000000"/>
          <w:sz w:val="22"/>
          <w:szCs w:val="22"/>
        </w:rPr>
      </w:pPr>
      <w:r w:rsidRPr="00297917">
        <w:rPr>
          <w:color w:val="000000"/>
          <w:sz w:val="22"/>
          <w:szCs w:val="22"/>
        </w:rPr>
        <w:t xml:space="preserve">In collaboration with partners, delivery of expertise and understanding to caucus leaders, </w:t>
      </w:r>
      <w:r w:rsidR="00443DA2" w:rsidRPr="00297917">
        <w:rPr>
          <w:color w:val="000000"/>
          <w:sz w:val="22"/>
          <w:szCs w:val="22"/>
        </w:rPr>
        <w:t xml:space="preserve">as </w:t>
      </w:r>
      <w:r w:rsidRPr="00297917">
        <w:rPr>
          <w:color w:val="000000"/>
          <w:sz w:val="22"/>
          <w:szCs w:val="22"/>
        </w:rPr>
        <w:t>requested, to assist them in the development of language in drafting of new legislation, policies, etc.;</w:t>
      </w:r>
    </w:p>
    <w:p w14:paraId="39FA8CC9" w14:textId="77777777" w:rsidR="00462C08" w:rsidRDefault="008151BC">
      <w:pPr>
        <w:numPr>
          <w:ilvl w:val="0"/>
          <w:numId w:val="46"/>
        </w:numPr>
        <w:pBdr>
          <w:top w:val="nil"/>
          <w:left w:val="nil"/>
          <w:bottom w:val="nil"/>
          <w:right w:val="nil"/>
          <w:between w:val="nil"/>
        </w:pBdr>
        <w:ind w:right="140"/>
        <w:jc w:val="both"/>
        <w:rPr>
          <w:color w:val="000000"/>
          <w:sz w:val="22"/>
          <w:szCs w:val="22"/>
        </w:rPr>
      </w:pPr>
      <w:r>
        <w:rPr>
          <w:color w:val="000000"/>
          <w:sz w:val="22"/>
          <w:szCs w:val="22"/>
        </w:rPr>
        <w:t>Engagement of private-sector and non-governmental stakeholders to encourage their political support for proposed new legislation/ amendments/regulations;</w:t>
      </w:r>
    </w:p>
    <w:p w14:paraId="5BF7DF59" w14:textId="77777777" w:rsidR="00462C08" w:rsidRDefault="008151BC">
      <w:pPr>
        <w:numPr>
          <w:ilvl w:val="0"/>
          <w:numId w:val="46"/>
        </w:numPr>
        <w:pBdr>
          <w:top w:val="nil"/>
          <w:left w:val="nil"/>
          <w:bottom w:val="nil"/>
          <w:right w:val="nil"/>
          <w:between w:val="nil"/>
        </w:pBdr>
        <w:ind w:right="140"/>
        <w:jc w:val="both"/>
        <w:rPr>
          <w:color w:val="000000"/>
          <w:sz w:val="22"/>
          <w:szCs w:val="22"/>
        </w:rPr>
      </w:pPr>
      <w:r>
        <w:rPr>
          <w:color w:val="000000"/>
          <w:sz w:val="22"/>
          <w:szCs w:val="22"/>
        </w:rPr>
        <w:t>Provision of support to caucus leadership by providing educational materials to legislative conservation caucuses relating to the issues;</w:t>
      </w:r>
    </w:p>
    <w:p w14:paraId="4F403B7D" w14:textId="77777777" w:rsidR="00462C08" w:rsidRDefault="008151BC">
      <w:pPr>
        <w:numPr>
          <w:ilvl w:val="0"/>
          <w:numId w:val="46"/>
        </w:numPr>
        <w:pBdr>
          <w:top w:val="nil"/>
          <w:left w:val="nil"/>
          <w:bottom w:val="nil"/>
          <w:right w:val="nil"/>
          <w:between w:val="nil"/>
        </w:pBdr>
        <w:ind w:right="140"/>
        <w:jc w:val="both"/>
        <w:rPr>
          <w:color w:val="000000"/>
          <w:sz w:val="22"/>
          <w:szCs w:val="22"/>
        </w:rPr>
      </w:pPr>
      <w:r>
        <w:rPr>
          <w:color w:val="000000"/>
          <w:sz w:val="22"/>
          <w:szCs w:val="22"/>
        </w:rPr>
        <w:t>Provision of educational materials to the executive relating to the issues addressed by the legislation and the need in order to ensure buy-in by the Executive for approval of the new policy/legislation/regulation;</w:t>
      </w:r>
    </w:p>
    <w:p w14:paraId="6E37024C" w14:textId="77777777" w:rsidR="00462C08" w:rsidRDefault="008151BC">
      <w:pPr>
        <w:numPr>
          <w:ilvl w:val="0"/>
          <w:numId w:val="46"/>
        </w:numPr>
        <w:pBdr>
          <w:top w:val="nil"/>
          <w:left w:val="nil"/>
          <w:bottom w:val="nil"/>
          <w:right w:val="nil"/>
          <w:between w:val="nil"/>
        </w:pBdr>
        <w:ind w:right="140"/>
        <w:jc w:val="both"/>
        <w:rPr>
          <w:color w:val="000000"/>
          <w:sz w:val="22"/>
          <w:szCs w:val="22"/>
        </w:rPr>
      </w:pPr>
      <w:r>
        <w:rPr>
          <w:color w:val="000000"/>
          <w:sz w:val="22"/>
          <w:szCs w:val="22"/>
        </w:rPr>
        <w:t>Dissemination of updates on this process to a wide network of legislators and others around the world to educate and inspire other legislators to take similar actions.</w:t>
      </w:r>
    </w:p>
    <w:p w14:paraId="4F602049" w14:textId="77777777" w:rsidR="00462C08" w:rsidRDefault="00462C08">
      <w:pPr>
        <w:pBdr>
          <w:top w:val="nil"/>
          <w:left w:val="nil"/>
          <w:bottom w:val="nil"/>
          <w:right w:val="nil"/>
          <w:between w:val="nil"/>
        </w:pBdr>
        <w:rPr>
          <w:color w:val="000000"/>
          <w:sz w:val="22"/>
          <w:szCs w:val="22"/>
        </w:rPr>
      </w:pPr>
    </w:p>
    <w:p w14:paraId="35C361F8" w14:textId="77777777" w:rsidR="00462C08" w:rsidRDefault="008151BC">
      <w:pPr>
        <w:jc w:val="both"/>
        <w:rPr>
          <w:b/>
          <w:sz w:val="22"/>
          <w:szCs w:val="22"/>
        </w:rPr>
      </w:pPr>
      <w:r>
        <w:rPr>
          <w:b/>
          <w:sz w:val="22"/>
          <w:szCs w:val="22"/>
        </w:rPr>
        <w:t xml:space="preserve">Component 2. Capacity building (through technical support of the International Conservation Corps program) to support the management of protected areas, marine protected areas, and marine management areas </w:t>
      </w:r>
    </w:p>
    <w:p w14:paraId="23922B95" w14:textId="77777777" w:rsidR="00462C08" w:rsidRDefault="00462C08">
      <w:pPr>
        <w:jc w:val="both"/>
        <w:rPr>
          <w:sz w:val="22"/>
          <w:szCs w:val="22"/>
        </w:rPr>
      </w:pPr>
      <w:bookmarkStart w:id="58" w:name="_46r0co2" w:colFirst="0" w:colLast="0"/>
      <w:bookmarkEnd w:id="58"/>
    </w:p>
    <w:p w14:paraId="399EA75B" w14:textId="77777777" w:rsidR="00380450" w:rsidRPr="005A0F6D" w:rsidRDefault="008151BC" w:rsidP="00380450">
      <w:pPr>
        <w:ind w:right="-187"/>
        <w:jc w:val="both"/>
      </w:pPr>
      <w:r>
        <w:rPr>
          <w:color w:val="000000"/>
          <w:sz w:val="22"/>
          <w:szCs w:val="22"/>
        </w:rPr>
        <w:t xml:space="preserve">This component will build the capacity needed to support the management of Protected Areas through the provision of technical support by International Conservation </w:t>
      </w:r>
      <w:r w:rsidRPr="005A0F6D">
        <w:rPr>
          <w:color w:val="000000"/>
          <w:sz w:val="22"/>
          <w:szCs w:val="22"/>
        </w:rPr>
        <w:t xml:space="preserve">Corps experts. </w:t>
      </w:r>
      <w:r w:rsidR="00380450" w:rsidRPr="00877D40">
        <w:t>Building capacity in small island developing states toward long-term sustainability in management of protected areas must be built within a broad-based approach that engages stakeholders beyond the usual government agencies typically charged with natural resource management, hence the approach adopted in this project geared at enhancing parliamentary influence and engagement.  This is extended to private sector engagement to further build collective implementation capacity.   The project intends to rely on, and augment existing in-country capacity building efforts with already mainstreamed initiatives and relevant projects.  This component will include training workshops for staff and stakeholders in association with the development of the protected area management plans.</w:t>
      </w:r>
    </w:p>
    <w:p w14:paraId="168718B1" w14:textId="77777777" w:rsidR="00380450" w:rsidRPr="00A41239" w:rsidRDefault="00380450" w:rsidP="00380450">
      <w:pPr>
        <w:ind w:right="-187"/>
        <w:jc w:val="both"/>
      </w:pPr>
    </w:p>
    <w:p w14:paraId="57CAEE7B" w14:textId="77777777" w:rsidR="00380450" w:rsidRDefault="00380450" w:rsidP="00380450">
      <w:pPr>
        <w:ind w:right="-187"/>
        <w:jc w:val="both"/>
      </w:pPr>
      <w:r w:rsidRPr="00877D40">
        <w:t>Given the predisposition of Caribbean small island developing states to the ravages posed by natural disasters, most notably hurricanes, particularly in light of the recent passage of destructive storms in the participating countries, provisions for disaster resilience-building will be taken into consideration in the management plans.  These management (and business) plans will include special contingency plans that incorporate business continuity considerations in disaster aftermath, data and archival back-up and remote storage, asset rehabilitation and recovery among others.  The influence of the caucuses will be levered to address the environmental consequences of natural disasters and continue moving towards the overall objective of promoting biodiversity conservation in the face of climate change in the targeted countries of the Eastern Caribbean.</w:t>
      </w:r>
    </w:p>
    <w:p w14:paraId="1F2BB6A8" w14:textId="77777777" w:rsidR="00380450" w:rsidRDefault="00380450" w:rsidP="00380450">
      <w:pPr>
        <w:ind w:right="-187"/>
        <w:jc w:val="both"/>
      </w:pPr>
    </w:p>
    <w:p w14:paraId="6B0B19EE"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In each of the four countries, government officials have expressed interest in obtaining support for achieving the objectives of protected areas. Most of the countries have some degree of legislation or </w:t>
      </w:r>
      <w:r>
        <w:rPr>
          <w:color w:val="000000"/>
          <w:sz w:val="22"/>
          <w:szCs w:val="22"/>
        </w:rPr>
        <w:lastRenderedPageBreak/>
        <w:t xml:space="preserve">management pertaining to the protected areas, but with significant gaps in authority designation, legal frameworks, enforcement, and budgeting.  </w:t>
      </w:r>
    </w:p>
    <w:p w14:paraId="23EEA391" w14:textId="77777777" w:rsidR="00462C08" w:rsidRDefault="00462C08">
      <w:pPr>
        <w:tabs>
          <w:tab w:val="left" w:pos="540"/>
        </w:tabs>
        <w:jc w:val="both"/>
        <w:rPr>
          <w:sz w:val="22"/>
          <w:szCs w:val="22"/>
        </w:rPr>
      </w:pPr>
    </w:p>
    <w:p w14:paraId="1505BEEE"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The International Conservation Corps consists of volunteer experts in the management of natural resources, and is therefore uniquely positioned to identify the areas where PA goals are thwarted by management gaps. Through field missions to each site during which the legislative conservation caucus members will meet with stakeholders that live and work firsthand in the protected areas, the International Conservation Corps will be able to identify and quantify the effect of these management gaps. They will then serve as advisors to standardize and implement the necessary changes to improve the management of natural resources in these protected areas.  </w:t>
      </w:r>
    </w:p>
    <w:p w14:paraId="187A6E5B" w14:textId="77777777" w:rsidR="00462C08" w:rsidRDefault="00462C08">
      <w:pPr>
        <w:tabs>
          <w:tab w:val="left" w:pos="540"/>
        </w:tabs>
        <w:jc w:val="both"/>
        <w:rPr>
          <w:sz w:val="22"/>
          <w:szCs w:val="22"/>
        </w:rPr>
      </w:pPr>
    </w:p>
    <w:p w14:paraId="2BE84DE2"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The major outcome of this component will be the formalized versions of these changes and subsequent implementation. The focus areas for each country vary depending on their current status and needs; in Antigua and Barbuda’s Codrington Lagoon National Park, an implementation plan will be developed from the existing management plan and focused on bridging gaps in the monitoring and enforcement of the current 2009-2019 management plan. In Dominica, a site-level business plan will be implemented to complement existing biophysical, management, and livelihood plans as a way to increase the financial independence and sustainability of </w:t>
      </w:r>
      <w:proofErr w:type="spellStart"/>
      <w:r>
        <w:rPr>
          <w:color w:val="000000"/>
          <w:sz w:val="22"/>
          <w:szCs w:val="22"/>
        </w:rPr>
        <w:t>Cabrits</w:t>
      </w:r>
      <w:proofErr w:type="spellEnd"/>
      <w:r>
        <w:rPr>
          <w:color w:val="000000"/>
          <w:sz w:val="22"/>
          <w:szCs w:val="22"/>
        </w:rPr>
        <w:t xml:space="preserve"> National Park. In Grenada, a co-management plan will be prepared and initiated between a third-party coalition stakeholder group and the Fisheries Division to improve the preservation of resources in Grand </w:t>
      </w:r>
      <w:proofErr w:type="spellStart"/>
      <w:r>
        <w:rPr>
          <w:color w:val="000000"/>
          <w:sz w:val="22"/>
          <w:szCs w:val="22"/>
        </w:rPr>
        <w:t>Anse</w:t>
      </w:r>
      <w:proofErr w:type="spellEnd"/>
      <w:r>
        <w:rPr>
          <w:color w:val="000000"/>
          <w:sz w:val="22"/>
          <w:szCs w:val="22"/>
        </w:rPr>
        <w:t xml:space="preserve"> MPA.  In Saint Lucia, the interim management plan for the </w:t>
      </w:r>
      <w:proofErr w:type="spellStart"/>
      <w:r>
        <w:rPr>
          <w:color w:val="000000"/>
          <w:sz w:val="22"/>
          <w:szCs w:val="22"/>
        </w:rPr>
        <w:t>Iyanola</w:t>
      </w:r>
      <w:proofErr w:type="spellEnd"/>
      <w:r>
        <w:rPr>
          <w:color w:val="000000"/>
          <w:sz w:val="22"/>
          <w:szCs w:val="22"/>
        </w:rPr>
        <w:t xml:space="preserve"> Region being drafted under the ongoing GEF-funded project “</w:t>
      </w:r>
      <w:proofErr w:type="spellStart"/>
      <w:r>
        <w:rPr>
          <w:color w:val="000000"/>
          <w:sz w:val="22"/>
          <w:szCs w:val="22"/>
        </w:rPr>
        <w:t>Iyanola</w:t>
      </w:r>
      <w:proofErr w:type="spellEnd"/>
      <w:r>
        <w:rPr>
          <w:color w:val="000000"/>
          <w:sz w:val="22"/>
          <w:szCs w:val="22"/>
        </w:rPr>
        <w:t xml:space="preserve"> - Natural resource management of the NE Coast” will be built upon to create a formal management plan for the proposed National Park with the partnership of International Conservation Corps volunteer experts. </w:t>
      </w:r>
    </w:p>
    <w:p w14:paraId="0A00B31E" w14:textId="77777777" w:rsidR="00462C08" w:rsidRDefault="00462C08">
      <w:pPr>
        <w:jc w:val="both"/>
        <w:rPr>
          <w:b/>
          <w:sz w:val="22"/>
          <w:szCs w:val="22"/>
          <w:u w:val="single"/>
        </w:rPr>
      </w:pPr>
    </w:p>
    <w:p w14:paraId="57E43B79" w14:textId="77777777" w:rsidR="00462C08" w:rsidRDefault="008151BC">
      <w:pPr>
        <w:jc w:val="both"/>
        <w:rPr>
          <w:sz w:val="22"/>
          <w:szCs w:val="22"/>
        </w:rPr>
      </w:pPr>
      <w:r>
        <w:rPr>
          <w:b/>
          <w:sz w:val="22"/>
          <w:szCs w:val="22"/>
          <w:u w:val="single"/>
        </w:rPr>
        <w:t>Outcome:</w:t>
      </w:r>
      <w:r>
        <w:rPr>
          <w:sz w:val="22"/>
          <w:szCs w:val="22"/>
        </w:rPr>
        <w:t xml:space="preserve"> The planned </w:t>
      </w:r>
      <w:r>
        <w:rPr>
          <w:i/>
          <w:sz w:val="22"/>
          <w:szCs w:val="22"/>
        </w:rPr>
        <w:t xml:space="preserve">outcome </w:t>
      </w:r>
      <w:r>
        <w:rPr>
          <w:sz w:val="22"/>
          <w:szCs w:val="22"/>
        </w:rPr>
        <w:t>for Component 2 is:</w:t>
      </w:r>
    </w:p>
    <w:p w14:paraId="69CA65EC" w14:textId="77777777" w:rsidR="00462C08" w:rsidRDefault="008151BC">
      <w:pPr>
        <w:jc w:val="both"/>
        <w:rPr>
          <w:sz w:val="22"/>
          <w:szCs w:val="22"/>
        </w:rPr>
      </w:pPr>
      <w:r>
        <w:rPr>
          <w:sz w:val="22"/>
          <w:szCs w:val="22"/>
        </w:rPr>
        <w:t xml:space="preserve"> </w:t>
      </w:r>
    </w:p>
    <w:p w14:paraId="14B50E31" w14:textId="77777777" w:rsidR="00462C08" w:rsidRPr="00297917" w:rsidRDefault="000E286F">
      <w:pPr>
        <w:jc w:val="both"/>
        <w:rPr>
          <w:sz w:val="22"/>
          <w:szCs w:val="22"/>
        </w:rPr>
      </w:pPr>
      <w:r w:rsidRPr="00297917">
        <w:rPr>
          <w:b/>
          <w:sz w:val="22"/>
          <w:szCs w:val="22"/>
        </w:rPr>
        <w:t xml:space="preserve">Outcome </w:t>
      </w:r>
      <w:r w:rsidR="008151BC" w:rsidRPr="00297917">
        <w:rPr>
          <w:b/>
          <w:sz w:val="22"/>
          <w:szCs w:val="22"/>
        </w:rPr>
        <w:t>2.1</w:t>
      </w:r>
      <w:r w:rsidR="008151BC" w:rsidRPr="00297917">
        <w:rPr>
          <w:sz w:val="22"/>
          <w:szCs w:val="22"/>
        </w:rPr>
        <w:t xml:space="preserve"> Improved biodiversity conservation in protected areas through better management of PAs, MMAs, and MPAs, and other enhancements such as signage plans, community engagement practices, and co-management agreements, based on best appropriate practices and legal structures and enforcement.</w:t>
      </w:r>
    </w:p>
    <w:p w14:paraId="00EE2028" w14:textId="77777777" w:rsidR="00462C08" w:rsidRPr="00297917" w:rsidRDefault="008151BC">
      <w:pPr>
        <w:jc w:val="both"/>
        <w:rPr>
          <w:sz w:val="22"/>
          <w:szCs w:val="22"/>
        </w:rPr>
      </w:pPr>
      <w:bookmarkStart w:id="59" w:name="_2lwamvv" w:colFirst="0" w:colLast="0"/>
      <w:bookmarkEnd w:id="59"/>
      <w:r w:rsidRPr="00297917">
        <w:rPr>
          <w:sz w:val="22"/>
          <w:szCs w:val="22"/>
        </w:rPr>
        <w:t xml:space="preserve"> </w:t>
      </w:r>
    </w:p>
    <w:p w14:paraId="4A545468" w14:textId="77777777" w:rsidR="00462C08" w:rsidRPr="00297917" w:rsidRDefault="008151BC">
      <w:pPr>
        <w:jc w:val="both"/>
        <w:rPr>
          <w:sz w:val="22"/>
          <w:szCs w:val="22"/>
        </w:rPr>
      </w:pPr>
      <w:r w:rsidRPr="00297917">
        <w:rPr>
          <w:b/>
          <w:sz w:val="22"/>
          <w:szCs w:val="22"/>
          <w:u w:val="single"/>
        </w:rPr>
        <w:t>Outputs:</w:t>
      </w:r>
      <w:r w:rsidRPr="00297917">
        <w:rPr>
          <w:sz w:val="22"/>
          <w:szCs w:val="22"/>
        </w:rPr>
        <w:t xml:space="preserve"> Planned </w:t>
      </w:r>
      <w:r w:rsidRPr="00297917">
        <w:rPr>
          <w:i/>
          <w:sz w:val="22"/>
          <w:szCs w:val="22"/>
        </w:rPr>
        <w:t>outputs</w:t>
      </w:r>
      <w:r w:rsidRPr="00297917">
        <w:rPr>
          <w:sz w:val="22"/>
          <w:szCs w:val="22"/>
        </w:rPr>
        <w:t xml:space="preserve"> include:</w:t>
      </w:r>
    </w:p>
    <w:p w14:paraId="2036E443" w14:textId="77777777" w:rsidR="00462C08" w:rsidRPr="00297917" w:rsidRDefault="00462C08">
      <w:pPr>
        <w:jc w:val="both"/>
        <w:rPr>
          <w:b/>
          <w:sz w:val="22"/>
          <w:szCs w:val="22"/>
        </w:rPr>
      </w:pPr>
    </w:p>
    <w:p w14:paraId="74DFB268" w14:textId="77777777" w:rsidR="00462C08" w:rsidRPr="00297917" w:rsidRDefault="008151BC">
      <w:pPr>
        <w:jc w:val="both"/>
        <w:rPr>
          <w:b/>
          <w:sz w:val="22"/>
          <w:szCs w:val="22"/>
        </w:rPr>
      </w:pPr>
      <w:r w:rsidRPr="00297917">
        <w:rPr>
          <w:b/>
          <w:sz w:val="22"/>
          <w:szCs w:val="22"/>
        </w:rPr>
        <w:t xml:space="preserve">2.1.1   </w:t>
      </w:r>
      <w:r w:rsidRPr="00297917">
        <w:rPr>
          <w:b/>
          <w:sz w:val="22"/>
          <w:szCs w:val="22"/>
        </w:rPr>
        <w:tab/>
      </w:r>
      <w:r w:rsidR="00D3319B" w:rsidRPr="00D3319B">
        <w:rPr>
          <w:b/>
          <w:sz w:val="22"/>
          <w:szCs w:val="22"/>
        </w:rPr>
        <w:t>An Implementation plan to facilitate and improve upon the 2009-2019 management plan in Barbuda’s Codrington Lagoon National Park developed and submitted for approval</w:t>
      </w:r>
      <w:r w:rsidRPr="00297917">
        <w:rPr>
          <w:b/>
          <w:sz w:val="22"/>
          <w:szCs w:val="22"/>
        </w:rPr>
        <w:t xml:space="preserve">. </w:t>
      </w:r>
    </w:p>
    <w:p w14:paraId="44CC3857" w14:textId="77777777" w:rsidR="00462C08" w:rsidRPr="00297917" w:rsidRDefault="008151BC">
      <w:pPr>
        <w:jc w:val="both"/>
        <w:rPr>
          <w:b/>
          <w:sz w:val="22"/>
          <w:szCs w:val="22"/>
        </w:rPr>
      </w:pPr>
      <w:r w:rsidRPr="00297917">
        <w:rPr>
          <w:b/>
          <w:sz w:val="22"/>
          <w:szCs w:val="22"/>
        </w:rPr>
        <w:t xml:space="preserve"> </w:t>
      </w:r>
    </w:p>
    <w:p w14:paraId="699A457C"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bookmarkStart w:id="60" w:name="_111kx3o" w:colFirst="0" w:colLast="0"/>
      <w:bookmarkEnd w:id="60"/>
      <w:r w:rsidRPr="00297917">
        <w:rPr>
          <w:sz w:val="22"/>
          <w:szCs w:val="22"/>
        </w:rPr>
        <w:t>The</w:t>
      </w:r>
      <w:r w:rsidRPr="00297917">
        <w:rPr>
          <w:color w:val="000000"/>
          <w:sz w:val="22"/>
          <w:szCs w:val="22"/>
        </w:rPr>
        <w:t xml:space="preserve"> International Conservation Corps team will work toward developing an implementation plan for the </w:t>
      </w:r>
      <w:r w:rsidR="00841C47" w:rsidRPr="00297917">
        <w:rPr>
          <w:color w:val="000000"/>
          <w:sz w:val="22"/>
          <w:szCs w:val="22"/>
        </w:rPr>
        <w:t xml:space="preserve">Codrington Lagoon National Park in Barbuda for the </w:t>
      </w:r>
      <w:r w:rsidRPr="00297917">
        <w:rPr>
          <w:color w:val="000000"/>
          <w:sz w:val="22"/>
          <w:szCs w:val="22"/>
        </w:rPr>
        <w:t>2019-2029 period based on the 2009-2019</w:t>
      </w:r>
      <w:r w:rsidR="00841C47" w:rsidRPr="00297917">
        <w:rPr>
          <w:color w:val="000000"/>
          <w:sz w:val="22"/>
          <w:szCs w:val="22"/>
        </w:rPr>
        <w:t xml:space="preserve"> </w:t>
      </w:r>
      <w:r w:rsidRPr="00297917">
        <w:rPr>
          <w:color w:val="000000"/>
          <w:sz w:val="22"/>
          <w:szCs w:val="22"/>
        </w:rPr>
        <w:t>management plan</w:t>
      </w:r>
      <w:r w:rsidR="00841C47" w:rsidRPr="00297917">
        <w:rPr>
          <w:color w:val="000000"/>
          <w:sz w:val="22"/>
          <w:szCs w:val="22"/>
        </w:rPr>
        <w:t>,</w:t>
      </w:r>
      <w:r w:rsidRPr="00297917">
        <w:rPr>
          <w:color w:val="000000"/>
          <w:sz w:val="22"/>
          <w:szCs w:val="22"/>
        </w:rPr>
        <w:t xml:space="preserve"> through </w:t>
      </w:r>
      <w:r w:rsidR="00841C47" w:rsidRPr="00297917">
        <w:rPr>
          <w:color w:val="000000"/>
          <w:sz w:val="22"/>
          <w:szCs w:val="22"/>
        </w:rPr>
        <w:t xml:space="preserve">stakeholder </w:t>
      </w:r>
      <w:r w:rsidRPr="00297917">
        <w:rPr>
          <w:color w:val="000000"/>
          <w:sz w:val="22"/>
          <w:szCs w:val="22"/>
        </w:rPr>
        <w:t xml:space="preserve">consultations. </w:t>
      </w:r>
      <w:r w:rsidR="00841C47" w:rsidRPr="00297917">
        <w:rPr>
          <w:color w:val="000000"/>
          <w:sz w:val="22"/>
          <w:szCs w:val="22"/>
        </w:rPr>
        <w:t xml:space="preserve">In the </w:t>
      </w:r>
      <w:r w:rsidR="00246784" w:rsidRPr="00297917">
        <w:rPr>
          <w:color w:val="000000"/>
          <w:sz w:val="22"/>
          <w:szCs w:val="22"/>
        </w:rPr>
        <w:t xml:space="preserve">recent </w:t>
      </w:r>
      <w:r w:rsidR="00841C47" w:rsidRPr="00297917">
        <w:rPr>
          <w:color w:val="000000"/>
          <w:sz w:val="22"/>
          <w:szCs w:val="22"/>
        </w:rPr>
        <w:t xml:space="preserve">aftermath of Hurricanes Irma and Jose (of the 2017 hurricane season) information on the health of the reefs, mangroves, and </w:t>
      </w:r>
      <w:proofErr w:type="spellStart"/>
      <w:r w:rsidR="00841C47" w:rsidRPr="00297917">
        <w:rPr>
          <w:color w:val="000000"/>
          <w:sz w:val="22"/>
          <w:szCs w:val="22"/>
        </w:rPr>
        <w:t>frigatebird</w:t>
      </w:r>
      <w:proofErr w:type="spellEnd"/>
      <w:r w:rsidR="00841C47" w:rsidRPr="00297917">
        <w:rPr>
          <w:color w:val="000000"/>
          <w:sz w:val="22"/>
          <w:szCs w:val="22"/>
        </w:rPr>
        <w:t xml:space="preserve"> colonies in the park remains unclear.  </w:t>
      </w:r>
      <w:r w:rsidR="00246784" w:rsidRPr="00297917">
        <w:rPr>
          <w:color w:val="000000"/>
          <w:sz w:val="22"/>
          <w:szCs w:val="22"/>
        </w:rPr>
        <w:t>An i</w:t>
      </w:r>
      <w:r w:rsidRPr="00297917">
        <w:rPr>
          <w:color w:val="000000"/>
          <w:sz w:val="22"/>
          <w:szCs w:val="22"/>
        </w:rPr>
        <w:t xml:space="preserve">nitial mission </w:t>
      </w:r>
      <w:r w:rsidR="00841C47" w:rsidRPr="00297917">
        <w:rPr>
          <w:color w:val="000000"/>
          <w:sz w:val="22"/>
          <w:szCs w:val="22"/>
        </w:rPr>
        <w:t xml:space="preserve">to the island </w:t>
      </w:r>
      <w:r w:rsidRPr="00297917">
        <w:rPr>
          <w:color w:val="000000"/>
          <w:sz w:val="22"/>
          <w:szCs w:val="22"/>
        </w:rPr>
        <w:t>will allow the International Conservation Corps Team to meet with stakeholders ranging</w:t>
      </w:r>
      <w:r>
        <w:rPr>
          <w:color w:val="000000"/>
          <w:sz w:val="22"/>
          <w:szCs w:val="22"/>
        </w:rPr>
        <w:t xml:space="preserve"> from Codrington residents to active nonprofits, to tourist operations and representatives from the Barbuda Council and Stakeholder Committee to assess the current situation and determine the effectiveness of the existing management plan. </w:t>
      </w:r>
    </w:p>
    <w:p w14:paraId="5E6884C1" w14:textId="77777777" w:rsidR="00462C08" w:rsidRDefault="00462C08">
      <w:pPr>
        <w:pBdr>
          <w:top w:val="nil"/>
          <w:left w:val="nil"/>
          <w:bottom w:val="nil"/>
          <w:right w:val="nil"/>
          <w:between w:val="nil"/>
        </w:pBdr>
        <w:tabs>
          <w:tab w:val="left" w:pos="540"/>
        </w:tabs>
        <w:ind w:hanging="720"/>
        <w:jc w:val="both"/>
        <w:rPr>
          <w:color w:val="000000"/>
          <w:sz w:val="22"/>
          <w:szCs w:val="22"/>
        </w:rPr>
      </w:pPr>
    </w:p>
    <w:p w14:paraId="6AB9D0BA" w14:textId="77777777" w:rsidR="00246784" w:rsidRPr="00297917" w:rsidRDefault="008151BC">
      <w:pPr>
        <w:jc w:val="both"/>
        <w:rPr>
          <w:sz w:val="22"/>
          <w:szCs w:val="22"/>
        </w:rPr>
      </w:pPr>
      <w:r>
        <w:rPr>
          <w:color w:val="000000"/>
          <w:sz w:val="22"/>
          <w:szCs w:val="22"/>
        </w:rPr>
        <w:t xml:space="preserve">Subsequent </w:t>
      </w:r>
      <w:r w:rsidR="00246784">
        <w:rPr>
          <w:color w:val="000000"/>
          <w:sz w:val="22"/>
          <w:szCs w:val="22"/>
        </w:rPr>
        <w:t xml:space="preserve">missions </w:t>
      </w:r>
      <w:r>
        <w:rPr>
          <w:color w:val="000000"/>
          <w:sz w:val="22"/>
          <w:szCs w:val="22"/>
        </w:rPr>
        <w:t xml:space="preserve">will involve providing advice and guidance to the Barbuda Council in facilitating the implementation of the 2009 - 2019 management plan. The focus will be addressing current shortcomings in monitoring and enforcement of the management plan, and drafting a solutions-based plan to bridge the gaps. Based on consultations with Park management, the current management plan covers key strategies and responsible entities for the area’s effective management, but lacks clear directives to facilitate implementation. Once these gaps are </w:t>
      </w:r>
      <w:r w:rsidRPr="00297917">
        <w:rPr>
          <w:color w:val="000000"/>
          <w:sz w:val="22"/>
          <w:szCs w:val="22"/>
        </w:rPr>
        <w:t xml:space="preserve">filled, </w:t>
      </w:r>
      <w:r w:rsidR="00246784" w:rsidRPr="00297917">
        <w:rPr>
          <w:color w:val="000000"/>
          <w:sz w:val="22"/>
          <w:szCs w:val="22"/>
        </w:rPr>
        <w:t xml:space="preserve">ICC </w:t>
      </w:r>
      <w:r w:rsidRPr="00297917">
        <w:rPr>
          <w:color w:val="000000"/>
          <w:sz w:val="22"/>
          <w:szCs w:val="22"/>
        </w:rPr>
        <w:t xml:space="preserve">members will not just produce a formalized plan for continued use, but also provide technical capacity training for staff and Park managers. The plan will have </w:t>
      </w:r>
      <w:r w:rsidRPr="00297917">
        <w:rPr>
          <w:color w:val="000000"/>
          <w:sz w:val="22"/>
          <w:szCs w:val="22"/>
        </w:rPr>
        <w:lastRenderedPageBreak/>
        <w:t xml:space="preserve">a financing component for the sustainability of its provisions, to include a budget decided on in stakeholder meetings with the Department of Environment. </w:t>
      </w:r>
      <w:r w:rsidR="009110DF" w:rsidRPr="00877D40">
        <w:rPr>
          <w:color w:val="000000"/>
          <w:sz w:val="22"/>
          <w:szCs w:val="22"/>
          <w:highlight w:val="yellow"/>
        </w:rPr>
        <w:t>The project will ensure that necessary safeguards are put in place for maintaining traditional access rights to the protected area</w:t>
      </w:r>
      <w:r w:rsidR="009110DF">
        <w:rPr>
          <w:color w:val="000000"/>
          <w:sz w:val="22"/>
          <w:szCs w:val="22"/>
          <w:highlight w:val="yellow"/>
        </w:rPr>
        <w:t xml:space="preserve"> as part of the implementation plan</w:t>
      </w:r>
      <w:r w:rsidR="009110DF" w:rsidRPr="00877D40">
        <w:rPr>
          <w:color w:val="000000"/>
          <w:sz w:val="22"/>
          <w:szCs w:val="22"/>
          <w:highlight w:val="yellow"/>
        </w:rPr>
        <w:t>.</w:t>
      </w:r>
      <w:r w:rsidR="009110DF">
        <w:rPr>
          <w:color w:val="000000"/>
          <w:sz w:val="22"/>
          <w:szCs w:val="22"/>
        </w:rPr>
        <w:t xml:space="preserve">  </w:t>
      </w:r>
      <w:r w:rsidRPr="00297917">
        <w:rPr>
          <w:color w:val="000000"/>
          <w:sz w:val="22"/>
          <w:szCs w:val="22"/>
        </w:rPr>
        <w:t xml:space="preserve">Activities will include: </w:t>
      </w:r>
      <w:bookmarkStart w:id="61" w:name="_3l18frh" w:colFirst="0" w:colLast="0"/>
      <w:bookmarkStart w:id="62" w:name="_206ipza" w:colFirst="0" w:colLast="0"/>
      <w:bookmarkEnd w:id="61"/>
      <w:bookmarkEnd w:id="62"/>
    </w:p>
    <w:p w14:paraId="75896FFF" w14:textId="77777777" w:rsidR="00462C08" w:rsidRPr="00297917" w:rsidRDefault="008151BC" w:rsidP="00246784">
      <w:pPr>
        <w:numPr>
          <w:ilvl w:val="0"/>
          <w:numId w:val="55"/>
        </w:numPr>
        <w:jc w:val="both"/>
        <w:rPr>
          <w:sz w:val="22"/>
          <w:szCs w:val="22"/>
        </w:rPr>
      </w:pPr>
      <w:r w:rsidRPr="00297917">
        <w:rPr>
          <w:sz w:val="22"/>
          <w:szCs w:val="22"/>
        </w:rPr>
        <w:t>Field visits to collect baseline information during which International Conservation Corps will meet</w:t>
      </w:r>
      <w:bookmarkStart w:id="63" w:name="_4k668n3" w:colFirst="0" w:colLast="0"/>
      <w:bookmarkEnd w:id="63"/>
      <w:r w:rsidRPr="00297917">
        <w:rPr>
          <w:sz w:val="22"/>
          <w:szCs w:val="22"/>
        </w:rPr>
        <w:t xml:space="preserve"> with stakeholders, including tourist operators, fishermen, Codrington Village residents, staff, and Barbuda Council members</w:t>
      </w:r>
      <w:r w:rsidR="00246784" w:rsidRPr="00297917">
        <w:rPr>
          <w:sz w:val="22"/>
          <w:szCs w:val="22"/>
        </w:rPr>
        <w:t>.  I</w:t>
      </w:r>
      <w:bookmarkStart w:id="64" w:name="_2zbgiuw" w:colFirst="0" w:colLast="0"/>
      <w:bookmarkEnd w:id="64"/>
      <w:r w:rsidRPr="00297917">
        <w:rPr>
          <w:sz w:val="22"/>
          <w:szCs w:val="22"/>
        </w:rPr>
        <w:t xml:space="preserve">nterview procedures will identify current shortcomings in management plan, current implementation status, and needs for technical capacity training   </w:t>
      </w:r>
    </w:p>
    <w:p w14:paraId="349A7037" w14:textId="77777777" w:rsidR="00462C08" w:rsidRDefault="008151BC" w:rsidP="00246784">
      <w:pPr>
        <w:numPr>
          <w:ilvl w:val="0"/>
          <w:numId w:val="55"/>
        </w:numPr>
        <w:pBdr>
          <w:top w:val="nil"/>
          <w:left w:val="nil"/>
          <w:bottom w:val="nil"/>
          <w:right w:val="nil"/>
          <w:between w:val="nil"/>
        </w:pBdr>
        <w:jc w:val="both"/>
        <w:rPr>
          <w:sz w:val="22"/>
          <w:szCs w:val="22"/>
        </w:rPr>
      </w:pPr>
      <w:r w:rsidRPr="00297917">
        <w:rPr>
          <w:sz w:val="22"/>
          <w:szCs w:val="22"/>
        </w:rPr>
        <w:t xml:space="preserve">Development of </w:t>
      </w:r>
      <w:r w:rsidR="00F453D9" w:rsidRPr="00297917">
        <w:rPr>
          <w:sz w:val="22"/>
          <w:szCs w:val="22"/>
        </w:rPr>
        <w:t xml:space="preserve">an </w:t>
      </w:r>
      <w:r w:rsidRPr="00297917">
        <w:rPr>
          <w:sz w:val="22"/>
          <w:szCs w:val="22"/>
        </w:rPr>
        <w:t xml:space="preserve">implementation plan </w:t>
      </w:r>
      <w:r w:rsidR="00F453D9" w:rsidRPr="00297917">
        <w:rPr>
          <w:sz w:val="22"/>
          <w:szCs w:val="22"/>
        </w:rPr>
        <w:t>(</w:t>
      </w:r>
      <w:r w:rsidRPr="00297917">
        <w:rPr>
          <w:sz w:val="22"/>
          <w:szCs w:val="22"/>
        </w:rPr>
        <w:t xml:space="preserve">for </w:t>
      </w:r>
      <w:r w:rsidR="00F453D9" w:rsidRPr="00297917">
        <w:rPr>
          <w:sz w:val="22"/>
          <w:szCs w:val="22"/>
        </w:rPr>
        <w:t xml:space="preserve">the </w:t>
      </w:r>
      <w:r w:rsidRPr="00297917">
        <w:rPr>
          <w:sz w:val="22"/>
          <w:szCs w:val="22"/>
        </w:rPr>
        <w:t xml:space="preserve">management </w:t>
      </w:r>
      <w:r w:rsidR="006D7A49" w:rsidRPr="00297917">
        <w:rPr>
          <w:sz w:val="22"/>
          <w:szCs w:val="22"/>
        </w:rPr>
        <w:t>plan</w:t>
      </w:r>
      <w:r w:rsidR="00F453D9" w:rsidRPr="00297917">
        <w:rPr>
          <w:sz w:val="22"/>
          <w:szCs w:val="22"/>
        </w:rPr>
        <w:t>)</w:t>
      </w:r>
      <w:r w:rsidR="006D7A49" w:rsidRPr="00297917">
        <w:rPr>
          <w:sz w:val="22"/>
          <w:szCs w:val="22"/>
        </w:rPr>
        <w:t xml:space="preserve"> through</w:t>
      </w:r>
      <w:r w:rsidR="00246784" w:rsidRPr="00297917">
        <w:rPr>
          <w:sz w:val="22"/>
          <w:szCs w:val="22"/>
        </w:rPr>
        <w:t xml:space="preserve"> </w:t>
      </w:r>
      <w:r w:rsidRPr="00297917">
        <w:rPr>
          <w:sz w:val="22"/>
          <w:szCs w:val="22"/>
        </w:rPr>
        <w:t xml:space="preserve">meetings with </w:t>
      </w:r>
      <w:r w:rsidR="00246784" w:rsidRPr="00297917">
        <w:rPr>
          <w:sz w:val="22"/>
          <w:szCs w:val="22"/>
        </w:rPr>
        <w:t xml:space="preserve">the </w:t>
      </w:r>
      <w:r w:rsidRPr="00297917">
        <w:rPr>
          <w:sz w:val="22"/>
          <w:szCs w:val="22"/>
        </w:rPr>
        <w:t xml:space="preserve">National Parks Authority, </w:t>
      </w:r>
      <w:r w:rsidR="00246784" w:rsidRPr="00297917">
        <w:rPr>
          <w:sz w:val="22"/>
          <w:szCs w:val="22"/>
        </w:rPr>
        <w:t xml:space="preserve">the </w:t>
      </w:r>
      <w:r w:rsidRPr="00297917">
        <w:rPr>
          <w:sz w:val="22"/>
          <w:szCs w:val="22"/>
        </w:rPr>
        <w:t>Barbuda</w:t>
      </w:r>
      <w:r w:rsidRPr="00246784">
        <w:rPr>
          <w:sz w:val="22"/>
          <w:szCs w:val="22"/>
        </w:rPr>
        <w:t xml:space="preserve"> Council, and </w:t>
      </w:r>
      <w:r w:rsidR="00246784">
        <w:rPr>
          <w:sz w:val="22"/>
          <w:szCs w:val="22"/>
        </w:rPr>
        <w:t xml:space="preserve">the </w:t>
      </w:r>
      <w:r w:rsidRPr="00246784">
        <w:rPr>
          <w:sz w:val="22"/>
          <w:szCs w:val="22"/>
        </w:rPr>
        <w:t>Department of Environment, during which a</w:t>
      </w:r>
      <w:bookmarkStart w:id="65" w:name="_1egqt2p" w:colFirst="0" w:colLast="0"/>
      <w:bookmarkEnd w:id="65"/>
      <w:r>
        <w:rPr>
          <w:sz w:val="22"/>
          <w:szCs w:val="22"/>
        </w:rPr>
        <w:t xml:space="preserve">ny amendments to management plan would be decided. Subsequent </w:t>
      </w:r>
      <w:bookmarkStart w:id="66" w:name="_3ygebqi" w:colFirst="0" w:colLast="0"/>
      <w:bookmarkStart w:id="67" w:name="_2dlolyb" w:colFirst="0" w:colLast="0"/>
      <w:bookmarkEnd w:id="66"/>
      <w:bookmarkEnd w:id="67"/>
      <w:r>
        <w:rPr>
          <w:sz w:val="22"/>
          <w:szCs w:val="22"/>
        </w:rPr>
        <w:t>workshops will develop implementation plan in a way that supports goals of management plan, including provisions for streamlining of authority</w:t>
      </w:r>
      <w:r w:rsidR="009110DF">
        <w:rPr>
          <w:sz w:val="22"/>
          <w:szCs w:val="22"/>
        </w:rPr>
        <w:t xml:space="preserve"> </w:t>
      </w:r>
      <w:r w:rsidR="009110DF" w:rsidRPr="00877D40">
        <w:rPr>
          <w:sz w:val="22"/>
          <w:szCs w:val="22"/>
          <w:highlight w:val="yellow"/>
        </w:rPr>
        <w:t>and maintaining traditional access rights</w:t>
      </w:r>
      <w:r>
        <w:rPr>
          <w:sz w:val="22"/>
          <w:szCs w:val="22"/>
        </w:rPr>
        <w:t xml:space="preserve">   </w:t>
      </w:r>
    </w:p>
    <w:p w14:paraId="23CFBB15" w14:textId="77777777" w:rsidR="00462C08" w:rsidRDefault="008151BC" w:rsidP="00246784">
      <w:pPr>
        <w:numPr>
          <w:ilvl w:val="0"/>
          <w:numId w:val="55"/>
        </w:numPr>
        <w:jc w:val="both"/>
        <w:rPr>
          <w:sz w:val="22"/>
          <w:szCs w:val="22"/>
        </w:rPr>
      </w:pPr>
      <w:r>
        <w:rPr>
          <w:sz w:val="22"/>
          <w:szCs w:val="22"/>
        </w:rPr>
        <w:t xml:space="preserve">Provision of guidance to Park management on implementation of the plan via </w:t>
      </w:r>
      <w:bookmarkStart w:id="68" w:name="_sqyw64" w:colFirst="0" w:colLast="0"/>
      <w:bookmarkEnd w:id="68"/>
      <w:r>
        <w:rPr>
          <w:sz w:val="22"/>
          <w:szCs w:val="22"/>
        </w:rPr>
        <w:t xml:space="preserve">workshops with Park employees, </w:t>
      </w:r>
      <w:bookmarkStart w:id="69" w:name="_3cqmetx" w:colFirst="0" w:colLast="0"/>
      <w:bookmarkEnd w:id="69"/>
      <w:r>
        <w:rPr>
          <w:sz w:val="22"/>
          <w:szCs w:val="22"/>
        </w:rPr>
        <w:t xml:space="preserve">briefings for Park authorities, and the implementation of </w:t>
      </w:r>
      <w:bookmarkStart w:id="70" w:name="_1rvwp1q" w:colFirst="0" w:colLast="0"/>
      <w:bookmarkEnd w:id="70"/>
      <w:r>
        <w:rPr>
          <w:sz w:val="22"/>
          <w:szCs w:val="22"/>
        </w:rPr>
        <w:t xml:space="preserve">training workshops for Park staff based on needs identified in Phase 1 </w:t>
      </w:r>
    </w:p>
    <w:p w14:paraId="7348EAF2" w14:textId="77777777" w:rsidR="00462C08" w:rsidRDefault="00462C08">
      <w:pPr>
        <w:jc w:val="both"/>
        <w:rPr>
          <w:sz w:val="22"/>
          <w:szCs w:val="22"/>
        </w:rPr>
      </w:pPr>
      <w:bookmarkStart w:id="71" w:name="_4bvk7pj" w:colFirst="0" w:colLast="0"/>
      <w:bookmarkEnd w:id="71"/>
    </w:p>
    <w:p w14:paraId="4F6A2958" w14:textId="77777777" w:rsidR="00462C08" w:rsidRDefault="008151BC">
      <w:pPr>
        <w:rPr>
          <w:b/>
          <w:sz w:val="22"/>
          <w:szCs w:val="22"/>
        </w:rPr>
      </w:pPr>
      <w:r>
        <w:rPr>
          <w:b/>
          <w:sz w:val="22"/>
          <w:szCs w:val="22"/>
        </w:rPr>
        <w:t xml:space="preserve">2.1.2   </w:t>
      </w:r>
      <w:r>
        <w:rPr>
          <w:b/>
          <w:sz w:val="22"/>
          <w:szCs w:val="22"/>
        </w:rPr>
        <w:tab/>
      </w:r>
      <w:r w:rsidR="00D3319B" w:rsidRPr="00D3319B">
        <w:rPr>
          <w:b/>
          <w:sz w:val="22"/>
          <w:szCs w:val="22"/>
        </w:rPr>
        <w:t xml:space="preserve">A business plan in accordance with biophysical plan, management plan, &amp; livelihood plan to increase self-sustainability of </w:t>
      </w:r>
      <w:proofErr w:type="spellStart"/>
      <w:r w:rsidR="00D3319B" w:rsidRPr="00D3319B">
        <w:rPr>
          <w:b/>
          <w:sz w:val="22"/>
          <w:szCs w:val="22"/>
        </w:rPr>
        <w:t>Cabrits</w:t>
      </w:r>
      <w:proofErr w:type="spellEnd"/>
      <w:r w:rsidR="00D3319B" w:rsidRPr="00D3319B">
        <w:rPr>
          <w:b/>
          <w:sz w:val="22"/>
          <w:szCs w:val="22"/>
        </w:rPr>
        <w:t xml:space="preserve"> National Park in Dominica developed and submitted for approval</w:t>
      </w:r>
      <w:r w:rsidR="00505EB9">
        <w:rPr>
          <w:b/>
          <w:sz w:val="22"/>
          <w:szCs w:val="22"/>
        </w:rPr>
        <w:t xml:space="preserve"> </w:t>
      </w:r>
      <w:r>
        <w:rPr>
          <w:b/>
          <w:sz w:val="22"/>
          <w:szCs w:val="22"/>
        </w:rPr>
        <w:t xml:space="preserve"> </w:t>
      </w:r>
    </w:p>
    <w:p w14:paraId="36C0F04F" w14:textId="77777777" w:rsidR="00462C08" w:rsidRDefault="00462C08">
      <w:pPr>
        <w:jc w:val="both"/>
        <w:rPr>
          <w:sz w:val="22"/>
          <w:szCs w:val="22"/>
        </w:rPr>
      </w:pPr>
    </w:p>
    <w:p w14:paraId="22CFCA49"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proofErr w:type="spellStart"/>
      <w:r>
        <w:rPr>
          <w:color w:val="000000"/>
          <w:sz w:val="22"/>
          <w:szCs w:val="22"/>
        </w:rPr>
        <w:t>Cabrits</w:t>
      </w:r>
      <w:proofErr w:type="spellEnd"/>
      <w:r>
        <w:rPr>
          <w:color w:val="000000"/>
          <w:sz w:val="22"/>
          <w:szCs w:val="22"/>
        </w:rPr>
        <w:t xml:space="preserve"> National Park in Dominica has a management plan, a biophysical plan, and a livelihood plan but lacks a comprehensive business plan to effectively manage resource allocation in the Park. Funding for Protected Areas in Dominica either comes from the government treasury or self-generated funds; however, there are no historical records or financial data on trends or sources of funding. Despite the large number of visiting boats that dock in Douglas and </w:t>
      </w:r>
      <w:proofErr w:type="spellStart"/>
      <w:r>
        <w:rPr>
          <w:color w:val="000000"/>
          <w:sz w:val="22"/>
          <w:szCs w:val="22"/>
        </w:rPr>
        <w:t>Toucarie</w:t>
      </w:r>
      <w:proofErr w:type="spellEnd"/>
      <w:r>
        <w:rPr>
          <w:color w:val="000000"/>
          <w:sz w:val="22"/>
          <w:szCs w:val="22"/>
        </w:rPr>
        <w:t xml:space="preserve"> Bays, there is no comprehensive system of collecting fees for the use of the natural resources and any self-generated funds are reportedly extremely low. Treasury-allocated funding is also reportedly low, allowing for little more than paying the salaries of the existing seven staff members. Members of the International Conservation Corps team will meet with stakeholders in the initial phase of this component and gather baseline information regarding sources of funding and general allocation of resources, and develop a business plan for the most sustainable allocation of resources. </w:t>
      </w:r>
    </w:p>
    <w:p w14:paraId="18902638" w14:textId="77777777" w:rsidR="00525DCD" w:rsidRDefault="00525DCD" w:rsidP="00525DCD">
      <w:pPr>
        <w:pBdr>
          <w:top w:val="nil"/>
          <w:left w:val="nil"/>
          <w:bottom w:val="nil"/>
          <w:right w:val="nil"/>
          <w:between w:val="nil"/>
        </w:pBdr>
        <w:tabs>
          <w:tab w:val="left" w:pos="540"/>
        </w:tabs>
        <w:jc w:val="both"/>
        <w:rPr>
          <w:color w:val="000000"/>
          <w:sz w:val="22"/>
          <w:szCs w:val="22"/>
        </w:rPr>
      </w:pPr>
    </w:p>
    <w:p w14:paraId="6D16E1B2" w14:textId="77777777" w:rsidR="009C1609" w:rsidRDefault="00055A57"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sz w:val="22"/>
          <w:szCs w:val="22"/>
        </w:rPr>
        <w:t>ICC members will</w:t>
      </w:r>
      <w:r w:rsidR="008151BC" w:rsidRPr="00055A57">
        <w:rPr>
          <w:sz w:val="22"/>
          <w:szCs w:val="22"/>
        </w:rPr>
        <w:t xml:space="preserve"> assist Park management officials in the development of a comprehensive business plan</w:t>
      </w:r>
      <w:r w:rsidR="008151BC" w:rsidRPr="00525DCD">
        <w:rPr>
          <w:sz w:val="22"/>
          <w:szCs w:val="22"/>
        </w:rPr>
        <w:t xml:space="preserve">, to include a marketing </w:t>
      </w:r>
      <w:r w:rsidR="008151BC" w:rsidRPr="00297917">
        <w:rPr>
          <w:sz w:val="22"/>
          <w:szCs w:val="22"/>
        </w:rPr>
        <w:t>study</w:t>
      </w:r>
      <w:r w:rsidR="00B13EEC" w:rsidRPr="00297917">
        <w:rPr>
          <w:sz w:val="22"/>
          <w:szCs w:val="22"/>
        </w:rPr>
        <w:t xml:space="preserve"> and</w:t>
      </w:r>
      <w:r w:rsidR="008151BC" w:rsidRPr="00297917">
        <w:rPr>
          <w:sz w:val="22"/>
          <w:szCs w:val="22"/>
        </w:rPr>
        <w:t xml:space="preserve"> marketing plan</w:t>
      </w:r>
      <w:r w:rsidR="00B13EEC" w:rsidRPr="00297917">
        <w:rPr>
          <w:sz w:val="22"/>
          <w:szCs w:val="22"/>
        </w:rPr>
        <w:t xml:space="preserve"> along with a </w:t>
      </w:r>
      <w:r w:rsidR="008151BC" w:rsidRPr="00297917">
        <w:rPr>
          <w:sz w:val="22"/>
          <w:szCs w:val="22"/>
        </w:rPr>
        <w:t>financial plan, in accordance with the biophysical, management, and livelihood plans. The major output will be a formalized system of recording financial information, identification of business opportunities and revenue streams, marketing and pro</w:t>
      </w:r>
      <w:r w:rsidRPr="00297917">
        <w:rPr>
          <w:sz w:val="22"/>
          <w:szCs w:val="22"/>
        </w:rPr>
        <w:t>-</w:t>
      </w:r>
      <w:r w:rsidR="008151BC" w:rsidRPr="00297917">
        <w:rPr>
          <w:sz w:val="22"/>
          <w:szCs w:val="22"/>
        </w:rPr>
        <w:t>forma projections for the Park, and a budget of allocations with a timeline for regular updating. The goal is for the business plan</w:t>
      </w:r>
      <w:r w:rsidR="00B13EEC" w:rsidRPr="00297917">
        <w:rPr>
          <w:sz w:val="22"/>
          <w:szCs w:val="22"/>
        </w:rPr>
        <w:t>, when implemented,</w:t>
      </w:r>
      <w:r w:rsidR="008151BC" w:rsidRPr="00297917">
        <w:rPr>
          <w:sz w:val="22"/>
          <w:szCs w:val="22"/>
        </w:rPr>
        <w:t xml:space="preserve"> </w:t>
      </w:r>
      <w:r w:rsidR="00B13EEC" w:rsidRPr="00297917">
        <w:rPr>
          <w:sz w:val="22"/>
          <w:szCs w:val="22"/>
        </w:rPr>
        <w:t xml:space="preserve">to help </w:t>
      </w:r>
      <w:r w:rsidR="008151BC" w:rsidRPr="00297917">
        <w:rPr>
          <w:sz w:val="22"/>
          <w:szCs w:val="22"/>
        </w:rPr>
        <w:t xml:space="preserve">put the Park on a more stable financial footing </w:t>
      </w:r>
      <w:r w:rsidR="00B13EEC" w:rsidRPr="00297917">
        <w:rPr>
          <w:sz w:val="22"/>
          <w:szCs w:val="22"/>
        </w:rPr>
        <w:t xml:space="preserve">through identification of </w:t>
      </w:r>
      <w:r w:rsidR="008151BC" w:rsidRPr="00297917">
        <w:rPr>
          <w:sz w:val="22"/>
          <w:szCs w:val="22"/>
        </w:rPr>
        <w:t xml:space="preserve">current </w:t>
      </w:r>
      <w:r w:rsidR="00B13EEC" w:rsidRPr="00297917">
        <w:rPr>
          <w:sz w:val="22"/>
          <w:szCs w:val="22"/>
        </w:rPr>
        <w:t xml:space="preserve">and potential </w:t>
      </w:r>
      <w:r w:rsidR="008151BC" w:rsidRPr="00297917">
        <w:rPr>
          <w:sz w:val="22"/>
          <w:szCs w:val="22"/>
        </w:rPr>
        <w:t>revenue sources and how funding is being</w:t>
      </w:r>
      <w:r w:rsidR="00B13EEC" w:rsidRPr="00297917">
        <w:rPr>
          <w:sz w:val="22"/>
          <w:szCs w:val="22"/>
        </w:rPr>
        <w:t>, and may be</w:t>
      </w:r>
      <w:r w:rsidR="008151BC" w:rsidRPr="00297917">
        <w:rPr>
          <w:sz w:val="22"/>
          <w:szCs w:val="22"/>
        </w:rPr>
        <w:t xml:space="preserve"> allocated </w:t>
      </w:r>
      <w:r w:rsidR="00B13EEC" w:rsidRPr="00297917">
        <w:rPr>
          <w:sz w:val="22"/>
          <w:szCs w:val="22"/>
        </w:rPr>
        <w:t>to support operations</w:t>
      </w:r>
      <w:r w:rsidRPr="00297917">
        <w:rPr>
          <w:sz w:val="22"/>
          <w:szCs w:val="22"/>
        </w:rPr>
        <w:t xml:space="preserve">.  This will </w:t>
      </w:r>
      <w:r w:rsidR="00B13EEC" w:rsidRPr="00297917">
        <w:rPr>
          <w:sz w:val="22"/>
          <w:szCs w:val="22"/>
        </w:rPr>
        <w:t xml:space="preserve">further </w:t>
      </w:r>
      <w:r w:rsidRPr="00297917">
        <w:rPr>
          <w:sz w:val="22"/>
          <w:szCs w:val="22"/>
        </w:rPr>
        <w:t xml:space="preserve">inform the creation </w:t>
      </w:r>
      <w:r w:rsidR="00B13EEC" w:rsidRPr="00297917">
        <w:rPr>
          <w:sz w:val="22"/>
          <w:szCs w:val="22"/>
        </w:rPr>
        <w:t>of a</w:t>
      </w:r>
      <w:r w:rsidR="008151BC" w:rsidRPr="00297917">
        <w:rPr>
          <w:sz w:val="22"/>
          <w:szCs w:val="22"/>
        </w:rPr>
        <w:t xml:space="preserve"> strategy to reduce dependence on outside funding sources</w:t>
      </w:r>
      <w:r w:rsidRPr="00297917">
        <w:rPr>
          <w:sz w:val="22"/>
          <w:szCs w:val="22"/>
        </w:rPr>
        <w:t>,</w:t>
      </w:r>
      <w:r w:rsidR="008151BC" w:rsidRPr="00297917">
        <w:rPr>
          <w:sz w:val="22"/>
          <w:szCs w:val="22"/>
        </w:rPr>
        <w:t xml:space="preserve"> while independently maintaining the Park’s programs and biodiversity. Part of the budget </w:t>
      </w:r>
      <w:r w:rsidR="00B13EEC" w:rsidRPr="00297917">
        <w:rPr>
          <w:sz w:val="22"/>
          <w:szCs w:val="22"/>
        </w:rPr>
        <w:t xml:space="preserve">will </w:t>
      </w:r>
      <w:r w:rsidR="008151BC" w:rsidRPr="00297917">
        <w:rPr>
          <w:sz w:val="22"/>
          <w:szCs w:val="22"/>
        </w:rPr>
        <w:t xml:space="preserve">be earmarked for research within the National Park to increase knowledge of its biodiversity and inform management of any changes that require timely action. Activities will include: </w:t>
      </w:r>
    </w:p>
    <w:p w14:paraId="21DD6213" w14:textId="77777777" w:rsidR="00525DCD" w:rsidRPr="00297917" w:rsidRDefault="00525DCD" w:rsidP="00525DCD">
      <w:pPr>
        <w:rPr>
          <w:sz w:val="22"/>
          <w:szCs w:val="22"/>
        </w:rPr>
      </w:pPr>
    </w:p>
    <w:p w14:paraId="450848D8" w14:textId="77777777" w:rsidR="00462C08" w:rsidRPr="00297917" w:rsidRDefault="00A0377F" w:rsidP="00A0377F">
      <w:pPr>
        <w:pStyle w:val="ListParagraph"/>
        <w:numPr>
          <w:ilvl w:val="0"/>
          <w:numId w:val="56"/>
        </w:numPr>
        <w:rPr>
          <w:rFonts w:ascii="Arial" w:eastAsia="Arial" w:hAnsi="Arial" w:cs="Arial"/>
          <w:sz w:val="22"/>
          <w:szCs w:val="22"/>
        </w:rPr>
      </w:pPr>
      <w:bookmarkStart w:id="72" w:name="_2r0uhxc" w:colFirst="0" w:colLast="0"/>
      <w:bookmarkEnd w:id="72"/>
      <w:r w:rsidRPr="00297917">
        <w:rPr>
          <w:sz w:val="22"/>
          <w:szCs w:val="22"/>
        </w:rPr>
        <w:t>Initial</w:t>
      </w:r>
      <w:r w:rsidR="008151BC" w:rsidRPr="00297917">
        <w:rPr>
          <w:sz w:val="22"/>
          <w:szCs w:val="22"/>
        </w:rPr>
        <w:t xml:space="preserve"> meeting with </w:t>
      </w:r>
      <w:r w:rsidRPr="00297917">
        <w:rPr>
          <w:sz w:val="22"/>
          <w:szCs w:val="22"/>
        </w:rPr>
        <w:t>relevant</w:t>
      </w:r>
      <w:r w:rsidR="008151BC" w:rsidRPr="00297917">
        <w:rPr>
          <w:sz w:val="22"/>
          <w:szCs w:val="22"/>
        </w:rPr>
        <w:t xml:space="preserve"> stakeholders, </w:t>
      </w:r>
      <w:r w:rsidRPr="00297917">
        <w:rPr>
          <w:sz w:val="22"/>
          <w:szCs w:val="22"/>
        </w:rPr>
        <w:t>including</w:t>
      </w:r>
      <w:r w:rsidR="008151BC" w:rsidRPr="00297917">
        <w:rPr>
          <w:sz w:val="22"/>
          <w:szCs w:val="22"/>
        </w:rPr>
        <w:t xml:space="preserve"> </w:t>
      </w:r>
      <w:r w:rsidRPr="00297917">
        <w:rPr>
          <w:sz w:val="22"/>
          <w:szCs w:val="22"/>
        </w:rPr>
        <w:t>p</w:t>
      </w:r>
      <w:r w:rsidR="008151BC" w:rsidRPr="00297917">
        <w:rPr>
          <w:sz w:val="22"/>
          <w:szCs w:val="22"/>
        </w:rPr>
        <w:t xml:space="preserve">ark </w:t>
      </w:r>
      <w:r w:rsidRPr="00297917">
        <w:rPr>
          <w:sz w:val="22"/>
          <w:szCs w:val="22"/>
        </w:rPr>
        <w:t>m</w:t>
      </w:r>
      <w:r w:rsidR="008151BC" w:rsidRPr="00297917">
        <w:rPr>
          <w:sz w:val="22"/>
          <w:szCs w:val="22"/>
        </w:rPr>
        <w:t xml:space="preserve">anagement officials, hotel and tourism associations in order to identify current modes and amounts of funding, quantify expenditures and projected costs, and </w:t>
      </w:r>
      <w:r w:rsidR="000B72E6" w:rsidRPr="00297917">
        <w:rPr>
          <w:sz w:val="22"/>
          <w:szCs w:val="22"/>
        </w:rPr>
        <w:t xml:space="preserve">prioritize </w:t>
      </w:r>
      <w:r w:rsidRPr="00297917">
        <w:rPr>
          <w:sz w:val="22"/>
          <w:szCs w:val="22"/>
        </w:rPr>
        <w:t xml:space="preserve">operational management </w:t>
      </w:r>
      <w:r w:rsidR="008151BC" w:rsidRPr="00297917">
        <w:rPr>
          <w:sz w:val="22"/>
          <w:szCs w:val="22"/>
        </w:rPr>
        <w:t xml:space="preserve">areas that would benefit from increased allocation of resources </w:t>
      </w:r>
    </w:p>
    <w:p w14:paraId="69DF6D6B" w14:textId="77777777" w:rsidR="00462C08" w:rsidRPr="00297917" w:rsidRDefault="008151BC">
      <w:pPr>
        <w:numPr>
          <w:ilvl w:val="0"/>
          <w:numId w:val="48"/>
        </w:numPr>
        <w:pBdr>
          <w:top w:val="nil"/>
          <w:left w:val="nil"/>
          <w:bottom w:val="nil"/>
          <w:right w:val="nil"/>
          <w:between w:val="nil"/>
        </w:pBdr>
        <w:jc w:val="both"/>
        <w:rPr>
          <w:color w:val="000000"/>
          <w:sz w:val="22"/>
          <w:szCs w:val="22"/>
        </w:rPr>
      </w:pPr>
      <w:r w:rsidRPr="00297917">
        <w:rPr>
          <w:color w:val="000000"/>
          <w:sz w:val="22"/>
          <w:szCs w:val="22"/>
        </w:rPr>
        <w:t xml:space="preserve">Development of </w:t>
      </w:r>
      <w:r w:rsidR="000B72E6" w:rsidRPr="00297917">
        <w:rPr>
          <w:color w:val="000000"/>
          <w:sz w:val="22"/>
          <w:szCs w:val="22"/>
        </w:rPr>
        <w:t xml:space="preserve">a </w:t>
      </w:r>
      <w:r w:rsidRPr="00297917">
        <w:rPr>
          <w:color w:val="000000"/>
          <w:sz w:val="22"/>
          <w:szCs w:val="22"/>
        </w:rPr>
        <w:t>business plan that includes a market study, market plan, and financial plan</w:t>
      </w:r>
      <w:r w:rsidR="004863B5" w:rsidRPr="00297917">
        <w:rPr>
          <w:color w:val="000000"/>
          <w:sz w:val="22"/>
          <w:szCs w:val="22"/>
        </w:rPr>
        <w:t>.  Specifically this will entail:</w:t>
      </w:r>
      <w:r w:rsidRPr="00297917">
        <w:rPr>
          <w:color w:val="000000"/>
          <w:sz w:val="22"/>
          <w:szCs w:val="22"/>
        </w:rPr>
        <w:t xml:space="preserve">  </w:t>
      </w:r>
    </w:p>
    <w:p w14:paraId="3B7591BD" w14:textId="77777777" w:rsidR="009C1609" w:rsidRDefault="008151BC" w:rsidP="00367B88">
      <w:pPr>
        <w:numPr>
          <w:ilvl w:val="1"/>
          <w:numId w:val="48"/>
        </w:numPr>
        <w:pBdr>
          <w:top w:val="nil"/>
          <w:left w:val="nil"/>
          <w:bottom w:val="nil"/>
          <w:right w:val="nil"/>
          <w:between w:val="nil"/>
        </w:pBdr>
        <w:ind w:left="1080"/>
        <w:jc w:val="both"/>
        <w:rPr>
          <w:color w:val="000000"/>
          <w:sz w:val="22"/>
          <w:szCs w:val="22"/>
        </w:rPr>
      </w:pPr>
      <w:r>
        <w:rPr>
          <w:color w:val="000000"/>
          <w:sz w:val="22"/>
          <w:szCs w:val="22"/>
        </w:rPr>
        <w:lastRenderedPageBreak/>
        <w:t xml:space="preserve">Identification of revenue streams including venue rental, concessions, events and recreation fees from mooring and other visitor services in keeping with the purpose of the Park,  </w:t>
      </w:r>
      <w:r w:rsidR="00525DCD">
        <w:rPr>
          <w:color w:val="000000"/>
          <w:sz w:val="22"/>
          <w:szCs w:val="22"/>
        </w:rPr>
        <w:t>e</w:t>
      </w:r>
      <w:r>
        <w:rPr>
          <w:color w:val="000000"/>
          <w:sz w:val="22"/>
          <w:szCs w:val="22"/>
        </w:rPr>
        <w:t xml:space="preserve">stablishment of a system of financial record-keeping, and publishing of a budget of allocations with timeline for updating  </w:t>
      </w:r>
    </w:p>
    <w:p w14:paraId="2864E0C5" w14:textId="77777777" w:rsidR="00462C08" w:rsidRDefault="008151BC">
      <w:pPr>
        <w:numPr>
          <w:ilvl w:val="0"/>
          <w:numId w:val="48"/>
        </w:numPr>
        <w:pBdr>
          <w:top w:val="nil"/>
          <w:left w:val="nil"/>
          <w:bottom w:val="nil"/>
          <w:right w:val="nil"/>
          <w:between w:val="nil"/>
        </w:pBdr>
        <w:jc w:val="both"/>
        <w:rPr>
          <w:color w:val="000000"/>
          <w:sz w:val="22"/>
          <w:szCs w:val="22"/>
        </w:rPr>
      </w:pPr>
      <w:r>
        <w:rPr>
          <w:color w:val="000000"/>
          <w:sz w:val="22"/>
          <w:szCs w:val="22"/>
        </w:rPr>
        <w:t>Facilitation of implementation with park employees by holding briefings on financial record keeping and workshops on enforcement of rent collection</w:t>
      </w:r>
      <w:r w:rsidR="004863B5">
        <w:rPr>
          <w:color w:val="000000"/>
          <w:sz w:val="22"/>
          <w:szCs w:val="22"/>
        </w:rPr>
        <w:t>.</w:t>
      </w:r>
      <w:r>
        <w:rPr>
          <w:color w:val="000000"/>
          <w:sz w:val="22"/>
          <w:szCs w:val="22"/>
        </w:rPr>
        <w:t xml:space="preserve"> </w:t>
      </w:r>
    </w:p>
    <w:p w14:paraId="410FA8A1" w14:textId="77777777" w:rsidR="00462C08" w:rsidRDefault="00462C08">
      <w:pPr>
        <w:jc w:val="both"/>
        <w:rPr>
          <w:sz w:val="22"/>
          <w:szCs w:val="22"/>
        </w:rPr>
      </w:pPr>
      <w:bookmarkStart w:id="73" w:name="_1664s55" w:colFirst="0" w:colLast="0"/>
      <w:bookmarkStart w:id="74" w:name="_3q5sasy" w:colFirst="0" w:colLast="0"/>
      <w:bookmarkEnd w:id="73"/>
      <w:bookmarkEnd w:id="74"/>
    </w:p>
    <w:p w14:paraId="10C4F1C5" w14:textId="77777777" w:rsidR="00462C08" w:rsidRDefault="008151BC">
      <w:pPr>
        <w:pBdr>
          <w:top w:val="nil"/>
          <w:left w:val="nil"/>
          <w:bottom w:val="nil"/>
          <w:right w:val="nil"/>
          <w:between w:val="nil"/>
        </w:pBdr>
        <w:jc w:val="both"/>
        <w:rPr>
          <w:b/>
          <w:color w:val="000000"/>
          <w:sz w:val="22"/>
          <w:szCs w:val="22"/>
        </w:rPr>
      </w:pPr>
      <w:r>
        <w:rPr>
          <w:b/>
          <w:color w:val="000000"/>
          <w:sz w:val="22"/>
          <w:szCs w:val="22"/>
        </w:rPr>
        <w:t xml:space="preserve">2.1.3   </w:t>
      </w:r>
      <w:r>
        <w:rPr>
          <w:b/>
          <w:color w:val="000000"/>
          <w:sz w:val="22"/>
          <w:szCs w:val="22"/>
        </w:rPr>
        <w:tab/>
      </w:r>
      <w:r w:rsidR="00D3319B" w:rsidRPr="00D3319B">
        <w:rPr>
          <w:b/>
          <w:color w:val="000000"/>
          <w:sz w:val="22"/>
          <w:szCs w:val="22"/>
        </w:rPr>
        <w:t xml:space="preserve">A co-management agreement between Fisheries Division and third-party coalition of managers to improve legal frameworks on natural resource management in the Grand </w:t>
      </w:r>
      <w:proofErr w:type="spellStart"/>
      <w:r w:rsidR="00D3319B" w:rsidRPr="00D3319B">
        <w:rPr>
          <w:b/>
          <w:color w:val="000000"/>
          <w:sz w:val="22"/>
          <w:szCs w:val="22"/>
        </w:rPr>
        <w:t>Anse</w:t>
      </w:r>
      <w:proofErr w:type="spellEnd"/>
      <w:r w:rsidR="00D3319B" w:rsidRPr="00D3319B">
        <w:rPr>
          <w:b/>
          <w:color w:val="000000"/>
          <w:sz w:val="22"/>
          <w:szCs w:val="22"/>
        </w:rPr>
        <w:t xml:space="preserve"> MPA of Grenada drafted and submitted to the competent authorities for signature</w:t>
      </w:r>
      <w:r>
        <w:rPr>
          <w:b/>
          <w:color w:val="000000"/>
          <w:sz w:val="22"/>
          <w:szCs w:val="22"/>
        </w:rPr>
        <w:t xml:space="preserve"> </w:t>
      </w:r>
    </w:p>
    <w:p w14:paraId="6E7BDEC4" w14:textId="77777777" w:rsidR="00462C08" w:rsidRDefault="008151BC">
      <w:pPr>
        <w:pBdr>
          <w:top w:val="nil"/>
          <w:left w:val="nil"/>
          <w:bottom w:val="nil"/>
          <w:right w:val="nil"/>
          <w:between w:val="nil"/>
        </w:pBdr>
        <w:jc w:val="both"/>
        <w:rPr>
          <w:b/>
          <w:color w:val="000000"/>
          <w:sz w:val="22"/>
          <w:szCs w:val="22"/>
        </w:rPr>
      </w:pPr>
      <w:r>
        <w:rPr>
          <w:b/>
          <w:color w:val="000000"/>
          <w:sz w:val="22"/>
          <w:szCs w:val="22"/>
        </w:rPr>
        <w:t xml:space="preserve"> </w:t>
      </w:r>
    </w:p>
    <w:p w14:paraId="211DFAFE"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sidRPr="00297917">
        <w:rPr>
          <w:color w:val="000000"/>
          <w:sz w:val="22"/>
          <w:szCs w:val="22"/>
        </w:rPr>
        <w:t xml:space="preserve">While </w:t>
      </w:r>
      <w:r w:rsidR="004863B5" w:rsidRPr="00297917">
        <w:rPr>
          <w:color w:val="000000"/>
          <w:sz w:val="22"/>
          <w:szCs w:val="22"/>
        </w:rPr>
        <w:t xml:space="preserve">the </w:t>
      </w:r>
      <w:r w:rsidRPr="00297917">
        <w:rPr>
          <w:color w:val="000000"/>
          <w:sz w:val="22"/>
          <w:szCs w:val="22"/>
        </w:rPr>
        <w:t xml:space="preserve">Grand </w:t>
      </w:r>
      <w:proofErr w:type="spellStart"/>
      <w:r w:rsidRPr="00297917">
        <w:rPr>
          <w:color w:val="000000"/>
          <w:sz w:val="22"/>
          <w:szCs w:val="22"/>
        </w:rPr>
        <w:t>Anse</w:t>
      </w:r>
      <w:proofErr w:type="spellEnd"/>
      <w:r w:rsidRPr="00297917">
        <w:rPr>
          <w:color w:val="000000"/>
          <w:sz w:val="22"/>
          <w:szCs w:val="22"/>
        </w:rPr>
        <w:t xml:space="preserve"> MPA has a management plan, there is no implementation or effective enforcement, due to a complete lack of funding and staff to execute the mandate in the plan.  Further, the spatial boundaries of the MPA remain undefined to stakeholders. The Government of Grenada has voiced interest in the establishment of a co-management agreement between the designated MPA Authority (the Fisheries Department) and a third party manager, comprised of a coalition of vested stakeholders, to strengthen management of the MPA through improved implementation of the management plan. While the current legislation that would provide statutory allowance for the Fisheries Minister to delegate management authority to a third party is currently under review, such delegation is already being practiced in other instances; an example being the </w:t>
      </w:r>
      <w:proofErr w:type="spellStart"/>
      <w:r w:rsidRPr="00297917">
        <w:rPr>
          <w:color w:val="000000"/>
          <w:sz w:val="22"/>
          <w:szCs w:val="22"/>
        </w:rPr>
        <w:t>Gouyave</w:t>
      </w:r>
      <w:proofErr w:type="spellEnd"/>
      <w:r w:rsidRPr="00297917">
        <w:rPr>
          <w:color w:val="000000"/>
          <w:sz w:val="22"/>
          <w:szCs w:val="22"/>
        </w:rPr>
        <w:t xml:space="preserve"> Marine Protected Area, where a co-management agreement between the Fishers Association and the Fisheries Division is in effect. In the case of the Grand </w:t>
      </w:r>
      <w:proofErr w:type="spellStart"/>
      <w:r w:rsidRPr="00297917">
        <w:rPr>
          <w:color w:val="000000"/>
          <w:sz w:val="22"/>
          <w:szCs w:val="22"/>
        </w:rPr>
        <w:t>Anse</w:t>
      </w:r>
      <w:proofErr w:type="spellEnd"/>
      <w:r w:rsidRPr="00297917">
        <w:rPr>
          <w:color w:val="000000"/>
          <w:sz w:val="22"/>
          <w:szCs w:val="22"/>
        </w:rPr>
        <w:t xml:space="preserve"> MPA, CCN will facilitate the initiation of an appropriate co-management agreement by convening the relevant stakeholders, facilitating the development of an appropriate co-management framework and formulating the co-managing entity. This co-managing entity would perform identified functions in keeping with the area’s management plan, and also would serve as a representative coalition of stakeholders’ interests in the area.  </w:t>
      </w:r>
    </w:p>
    <w:p w14:paraId="1632AA6F" w14:textId="77777777" w:rsidR="00462C08" w:rsidRPr="00297917" w:rsidRDefault="00462C08">
      <w:pPr>
        <w:ind w:left="360"/>
        <w:jc w:val="both"/>
        <w:rPr>
          <w:sz w:val="22"/>
          <w:szCs w:val="22"/>
        </w:rPr>
      </w:pPr>
    </w:p>
    <w:p w14:paraId="30C114BB"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sidRPr="00297917">
        <w:rPr>
          <w:color w:val="000000"/>
          <w:sz w:val="22"/>
          <w:szCs w:val="22"/>
        </w:rPr>
        <w:t xml:space="preserve">In this role, the International Conservation Corps will conduct </w:t>
      </w:r>
      <w:r w:rsidR="0080471A" w:rsidRPr="00297917">
        <w:rPr>
          <w:color w:val="000000"/>
          <w:sz w:val="22"/>
          <w:szCs w:val="22"/>
        </w:rPr>
        <w:t xml:space="preserve">on-site dialogues with the Fisheries Division and relevant </w:t>
      </w:r>
      <w:r w:rsidRPr="00297917">
        <w:rPr>
          <w:color w:val="000000"/>
          <w:sz w:val="22"/>
          <w:szCs w:val="22"/>
        </w:rPr>
        <w:t xml:space="preserve">Grand </w:t>
      </w:r>
      <w:proofErr w:type="spellStart"/>
      <w:r w:rsidRPr="00297917">
        <w:rPr>
          <w:color w:val="000000"/>
          <w:sz w:val="22"/>
          <w:szCs w:val="22"/>
        </w:rPr>
        <w:t>Anse</w:t>
      </w:r>
      <w:proofErr w:type="spellEnd"/>
      <w:r w:rsidRPr="00297917">
        <w:rPr>
          <w:color w:val="000000"/>
          <w:sz w:val="22"/>
          <w:szCs w:val="22"/>
        </w:rPr>
        <w:t xml:space="preserve"> MPA </w:t>
      </w:r>
      <w:r w:rsidR="0080471A" w:rsidRPr="00297917">
        <w:rPr>
          <w:color w:val="000000"/>
          <w:sz w:val="22"/>
          <w:szCs w:val="22"/>
        </w:rPr>
        <w:t xml:space="preserve">stakeholders </w:t>
      </w:r>
      <w:r w:rsidRPr="00297917">
        <w:rPr>
          <w:color w:val="000000"/>
          <w:sz w:val="22"/>
          <w:szCs w:val="22"/>
        </w:rPr>
        <w:t xml:space="preserve">to discuss </w:t>
      </w:r>
      <w:r w:rsidR="00950321" w:rsidRPr="00297917">
        <w:rPr>
          <w:color w:val="000000"/>
          <w:sz w:val="22"/>
          <w:szCs w:val="22"/>
        </w:rPr>
        <w:t>potential co-management options</w:t>
      </w:r>
      <w:r w:rsidR="001A27DF" w:rsidRPr="00297917">
        <w:rPr>
          <w:color w:val="000000"/>
          <w:sz w:val="22"/>
          <w:szCs w:val="22"/>
        </w:rPr>
        <w:t>.</w:t>
      </w:r>
      <w:r w:rsidRPr="00297917">
        <w:rPr>
          <w:color w:val="000000"/>
          <w:sz w:val="22"/>
          <w:szCs w:val="22"/>
        </w:rPr>
        <w:t xml:space="preserve">  The International Conservation Corps will </w:t>
      </w:r>
      <w:r w:rsidR="0080471A" w:rsidRPr="00297917">
        <w:rPr>
          <w:color w:val="000000"/>
          <w:sz w:val="22"/>
          <w:szCs w:val="22"/>
        </w:rPr>
        <w:t>support and facilitate</w:t>
      </w:r>
      <w:r w:rsidRPr="00297917">
        <w:rPr>
          <w:color w:val="000000"/>
          <w:sz w:val="22"/>
          <w:szCs w:val="22"/>
        </w:rPr>
        <w:t xml:space="preserve"> </w:t>
      </w:r>
      <w:r w:rsidR="0080471A" w:rsidRPr="00297917">
        <w:rPr>
          <w:color w:val="000000"/>
          <w:sz w:val="22"/>
          <w:szCs w:val="22"/>
        </w:rPr>
        <w:t>necessary</w:t>
      </w:r>
      <w:r w:rsidRPr="00297917">
        <w:rPr>
          <w:color w:val="000000"/>
          <w:sz w:val="22"/>
          <w:szCs w:val="22"/>
        </w:rPr>
        <w:t xml:space="preserve"> stakeholder discussions</w:t>
      </w:r>
      <w:r w:rsidR="00950321" w:rsidRPr="00297917">
        <w:rPr>
          <w:color w:val="000000"/>
          <w:sz w:val="22"/>
          <w:szCs w:val="22"/>
        </w:rPr>
        <w:t xml:space="preserve"> toward the emergence of </w:t>
      </w:r>
      <w:r w:rsidRPr="00297917">
        <w:rPr>
          <w:color w:val="000000"/>
          <w:sz w:val="22"/>
          <w:szCs w:val="22"/>
        </w:rPr>
        <w:t>a</w:t>
      </w:r>
      <w:r w:rsidR="00950321" w:rsidRPr="00297917">
        <w:rPr>
          <w:color w:val="000000"/>
          <w:sz w:val="22"/>
          <w:szCs w:val="22"/>
        </w:rPr>
        <w:t>n effective</w:t>
      </w:r>
      <w:r w:rsidRPr="00297917">
        <w:rPr>
          <w:color w:val="000000"/>
          <w:sz w:val="22"/>
          <w:szCs w:val="22"/>
        </w:rPr>
        <w:t xml:space="preserve"> coalition group of stakeholders willing to act as third party management </w:t>
      </w:r>
      <w:r w:rsidR="0080471A" w:rsidRPr="00297917">
        <w:rPr>
          <w:color w:val="000000"/>
          <w:sz w:val="22"/>
          <w:szCs w:val="22"/>
        </w:rPr>
        <w:t>for the MPA</w:t>
      </w:r>
      <w:r w:rsidRPr="00297917">
        <w:rPr>
          <w:color w:val="000000"/>
          <w:sz w:val="22"/>
          <w:szCs w:val="22"/>
        </w:rPr>
        <w:t xml:space="preserve">. Activities will include: </w:t>
      </w:r>
    </w:p>
    <w:p w14:paraId="7A450A72" w14:textId="77777777" w:rsidR="00525DCD" w:rsidRPr="00297917" w:rsidRDefault="00525DCD" w:rsidP="00525DCD">
      <w:pPr>
        <w:pBdr>
          <w:top w:val="nil"/>
          <w:left w:val="nil"/>
          <w:bottom w:val="nil"/>
          <w:right w:val="nil"/>
          <w:between w:val="nil"/>
        </w:pBdr>
        <w:tabs>
          <w:tab w:val="left" w:pos="540"/>
        </w:tabs>
        <w:jc w:val="both"/>
        <w:rPr>
          <w:color w:val="000000"/>
          <w:sz w:val="22"/>
          <w:szCs w:val="22"/>
        </w:rPr>
      </w:pPr>
    </w:p>
    <w:p w14:paraId="45AEA050" w14:textId="77777777" w:rsidR="00462C08" w:rsidRPr="00297917" w:rsidRDefault="008151BC">
      <w:pPr>
        <w:numPr>
          <w:ilvl w:val="0"/>
          <w:numId w:val="8"/>
        </w:numPr>
        <w:jc w:val="both"/>
        <w:rPr>
          <w:sz w:val="22"/>
          <w:szCs w:val="22"/>
        </w:rPr>
      </w:pPr>
      <w:bookmarkStart w:id="75" w:name="_25b2l0r" w:colFirst="0" w:colLast="0"/>
      <w:bookmarkStart w:id="76" w:name="_kgcv8k" w:colFirst="0" w:colLast="0"/>
      <w:bookmarkStart w:id="77" w:name="_34g0dwd" w:colFirst="0" w:colLast="0"/>
      <w:bookmarkEnd w:id="75"/>
      <w:bookmarkEnd w:id="76"/>
      <w:bookmarkEnd w:id="77"/>
      <w:r w:rsidRPr="00297917">
        <w:rPr>
          <w:sz w:val="22"/>
          <w:szCs w:val="22"/>
        </w:rPr>
        <w:t xml:space="preserve">Development of a co-management policy and agreement </w:t>
      </w:r>
      <w:r w:rsidR="00237298" w:rsidRPr="00297917">
        <w:rPr>
          <w:sz w:val="22"/>
          <w:szCs w:val="22"/>
        </w:rPr>
        <w:t>based on stakeholder</w:t>
      </w:r>
      <w:r w:rsidRPr="00297917">
        <w:rPr>
          <w:sz w:val="22"/>
          <w:szCs w:val="22"/>
        </w:rPr>
        <w:t xml:space="preserve"> </w:t>
      </w:r>
      <w:r w:rsidR="00237298" w:rsidRPr="00297917">
        <w:rPr>
          <w:sz w:val="22"/>
          <w:szCs w:val="22"/>
        </w:rPr>
        <w:t>consensus;</w:t>
      </w:r>
    </w:p>
    <w:p w14:paraId="5749024A" w14:textId="77777777" w:rsidR="00950CDF" w:rsidRPr="00297917" w:rsidRDefault="00950CDF" w:rsidP="00237298">
      <w:pPr>
        <w:numPr>
          <w:ilvl w:val="0"/>
          <w:numId w:val="8"/>
        </w:numPr>
        <w:jc w:val="both"/>
        <w:rPr>
          <w:sz w:val="22"/>
          <w:szCs w:val="22"/>
        </w:rPr>
      </w:pPr>
      <w:r w:rsidRPr="00297917">
        <w:rPr>
          <w:sz w:val="22"/>
          <w:szCs w:val="22"/>
        </w:rPr>
        <w:t>D</w:t>
      </w:r>
      <w:r w:rsidR="008151BC" w:rsidRPr="00297917">
        <w:rPr>
          <w:sz w:val="22"/>
          <w:szCs w:val="22"/>
        </w:rPr>
        <w:t xml:space="preserve">rafting </w:t>
      </w:r>
      <w:r w:rsidRPr="00297917">
        <w:rPr>
          <w:sz w:val="22"/>
          <w:szCs w:val="22"/>
        </w:rPr>
        <w:t xml:space="preserve">a </w:t>
      </w:r>
      <w:r w:rsidR="008151BC" w:rsidRPr="00297917">
        <w:rPr>
          <w:sz w:val="22"/>
          <w:szCs w:val="22"/>
        </w:rPr>
        <w:t xml:space="preserve">co-management policy and agreement </w:t>
      </w:r>
      <w:r w:rsidRPr="00297917">
        <w:rPr>
          <w:sz w:val="22"/>
          <w:szCs w:val="22"/>
        </w:rPr>
        <w:t>drawing on</w:t>
      </w:r>
      <w:r w:rsidR="008151BC" w:rsidRPr="00297917">
        <w:rPr>
          <w:sz w:val="22"/>
          <w:szCs w:val="22"/>
        </w:rPr>
        <w:t xml:space="preserve"> models and templates of other such agreements in the country</w:t>
      </w:r>
      <w:r w:rsidRPr="00297917">
        <w:rPr>
          <w:sz w:val="22"/>
          <w:szCs w:val="22"/>
        </w:rPr>
        <w:t>,</w:t>
      </w:r>
      <w:r w:rsidR="008151BC" w:rsidRPr="00297917">
        <w:rPr>
          <w:sz w:val="22"/>
          <w:szCs w:val="22"/>
        </w:rPr>
        <w:t xml:space="preserve"> </w:t>
      </w:r>
      <w:r w:rsidRPr="00297917">
        <w:rPr>
          <w:sz w:val="22"/>
          <w:szCs w:val="22"/>
        </w:rPr>
        <w:t xml:space="preserve">the </w:t>
      </w:r>
      <w:r w:rsidR="008151BC" w:rsidRPr="00297917">
        <w:rPr>
          <w:sz w:val="22"/>
          <w:szCs w:val="22"/>
        </w:rPr>
        <w:t xml:space="preserve">region </w:t>
      </w:r>
      <w:r w:rsidRPr="00297917">
        <w:rPr>
          <w:sz w:val="22"/>
          <w:szCs w:val="22"/>
        </w:rPr>
        <w:t>and perhaps from the global level;</w:t>
      </w:r>
      <w:bookmarkStart w:id="78" w:name="_1jlao46" w:colFirst="0" w:colLast="0"/>
      <w:bookmarkEnd w:id="78"/>
    </w:p>
    <w:p w14:paraId="26E9B9EF" w14:textId="77777777" w:rsidR="00462C08" w:rsidRPr="00297917" w:rsidRDefault="00237298" w:rsidP="00237298">
      <w:pPr>
        <w:numPr>
          <w:ilvl w:val="0"/>
          <w:numId w:val="8"/>
        </w:numPr>
        <w:jc w:val="both"/>
        <w:rPr>
          <w:sz w:val="22"/>
          <w:szCs w:val="22"/>
        </w:rPr>
      </w:pPr>
      <w:r w:rsidRPr="00297917">
        <w:rPr>
          <w:sz w:val="22"/>
          <w:szCs w:val="22"/>
        </w:rPr>
        <w:t>Foster e</w:t>
      </w:r>
      <w:r w:rsidR="008151BC" w:rsidRPr="00297917">
        <w:rPr>
          <w:sz w:val="22"/>
          <w:szCs w:val="22"/>
        </w:rPr>
        <w:t xml:space="preserve">stablishment of a group of stakeholders to serve as a third-party </w:t>
      </w:r>
      <w:r w:rsidR="00950CDF" w:rsidRPr="00297917">
        <w:rPr>
          <w:sz w:val="22"/>
          <w:szCs w:val="22"/>
        </w:rPr>
        <w:t>co-</w:t>
      </w:r>
      <w:r w:rsidR="008151BC" w:rsidRPr="00297917">
        <w:rPr>
          <w:sz w:val="22"/>
          <w:szCs w:val="22"/>
        </w:rPr>
        <w:t>management coalition by working</w:t>
      </w:r>
      <w:bookmarkStart w:id="79" w:name="_43ky6rz" w:colFirst="0" w:colLast="0"/>
      <w:bookmarkEnd w:id="79"/>
      <w:r w:rsidR="008151BC" w:rsidRPr="00297917">
        <w:rPr>
          <w:sz w:val="22"/>
          <w:szCs w:val="22"/>
        </w:rPr>
        <w:t xml:space="preserve"> with the Fisheries Division and multiple MPA stakeholders, to include the fishers association, hotel association, and dive association</w:t>
      </w:r>
      <w:r w:rsidR="00950CDF" w:rsidRPr="00297917">
        <w:rPr>
          <w:sz w:val="22"/>
          <w:szCs w:val="22"/>
        </w:rPr>
        <w:t>;</w:t>
      </w:r>
    </w:p>
    <w:p w14:paraId="6F8ED2A0" w14:textId="77777777" w:rsidR="00462C08" w:rsidRPr="00297917" w:rsidRDefault="008151BC">
      <w:pPr>
        <w:numPr>
          <w:ilvl w:val="0"/>
          <w:numId w:val="8"/>
        </w:numPr>
        <w:jc w:val="both"/>
        <w:rPr>
          <w:sz w:val="22"/>
          <w:szCs w:val="22"/>
        </w:rPr>
      </w:pPr>
      <w:bookmarkStart w:id="80" w:name="_2iq8gzs" w:colFirst="0" w:colLast="0"/>
      <w:bookmarkEnd w:id="80"/>
      <w:r w:rsidRPr="00297917">
        <w:rPr>
          <w:sz w:val="22"/>
          <w:szCs w:val="22"/>
        </w:rPr>
        <w:t xml:space="preserve">If the co-management agreement is approved within the project timeline, </w:t>
      </w:r>
      <w:r w:rsidR="00950CDF" w:rsidRPr="00297917">
        <w:rPr>
          <w:sz w:val="22"/>
          <w:szCs w:val="22"/>
        </w:rPr>
        <w:t xml:space="preserve">the </w:t>
      </w:r>
      <w:r w:rsidRPr="00297917">
        <w:rPr>
          <w:sz w:val="22"/>
          <w:szCs w:val="22"/>
        </w:rPr>
        <w:t xml:space="preserve">International Conservation Corps will assist in monitoring and evaluating its </w:t>
      </w:r>
      <w:r w:rsidR="00237298" w:rsidRPr="00297917">
        <w:rPr>
          <w:sz w:val="22"/>
          <w:szCs w:val="22"/>
        </w:rPr>
        <w:t xml:space="preserve">initial </w:t>
      </w:r>
      <w:r w:rsidRPr="00297917">
        <w:rPr>
          <w:sz w:val="22"/>
          <w:szCs w:val="22"/>
        </w:rPr>
        <w:t>implementation</w:t>
      </w:r>
      <w:r w:rsidR="002826CC" w:rsidRPr="00297917">
        <w:rPr>
          <w:sz w:val="22"/>
          <w:szCs w:val="22"/>
        </w:rPr>
        <w:t>.</w:t>
      </w:r>
    </w:p>
    <w:p w14:paraId="553324EE" w14:textId="77777777" w:rsidR="00462C08" w:rsidRPr="00297917" w:rsidRDefault="008151BC">
      <w:pPr>
        <w:ind w:left="720"/>
        <w:jc w:val="both"/>
        <w:rPr>
          <w:sz w:val="22"/>
          <w:szCs w:val="22"/>
        </w:rPr>
      </w:pPr>
      <w:bookmarkStart w:id="81" w:name="_xvir7l" w:colFirst="0" w:colLast="0"/>
      <w:bookmarkEnd w:id="81"/>
      <w:r w:rsidRPr="00297917">
        <w:rPr>
          <w:sz w:val="22"/>
          <w:szCs w:val="22"/>
        </w:rPr>
        <w:t xml:space="preserve"> </w:t>
      </w:r>
    </w:p>
    <w:p w14:paraId="261CB260" w14:textId="77777777" w:rsidR="00462C08" w:rsidRPr="00297917" w:rsidRDefault="008151BC">
      <w:pPr>
        <w:pBdr>
          <w:top w:val="nil"/>
          <w:left w:val="nil"/>
          <w:bottom w:val="nil"/>
          <w:right w:val="nil"/>
          <w:between w:val="nil"/>
        </w:pBdr>
        <w:jc w:val="both"/>
        <w:rPr>
          <w:b/>
          <w:color w:val="000000"/>
          <w:sz w:val="22"/>
          <w:szCs w:val="22"/>
        </w:rPr>
      </w:pPr>
      <w:r w:rsidRPr="00297917">
        <w:rPr>
          <w:b/>
          <w:color w:val="000000"/>
          <w:sz w:val="22"/>
          <w:szCs w:val="22"/>
        </w:rPr>
        <w:t xml:space="preserve">2.1.4   </w:t>
      </w:r>
      <w:r w:rsidRPr="00297917">
        <w:rPr>
          <w:b/>
          <w:color w:val="000000"/>
          <w:sz w:val="22"/>
          <w:szCs w:val="22"/>
        </w:rPr>
        <w:tab/>
      </w:r>
      <w:r w:rsidR="00D3319B" w:rsidRPr="00D3319B">
        <w:rPr>
          <w:b/>
          <w:color w:val="000000"/>
          <w:sz w:val="22"/>
          <w:szCs w:val="22"/>
        </w:rPr>
        <w:t xml:space="preserve">A Protected Areas management plan for the proposed </w:t>
      </w:r>
      <w:proofErr w:type="spellStart"/>
      <w:r w:rsidR="00D3319B" w:rsidRPr="00D3319B">
        <w:rPr>
          <w:b/>
          <w:color w:val="000000"/>
          <w:sz w:val="22"/>
          <w:szCs w:val="22"/>
        </w:rPr>
        <w:t>Iyanola</w:t>
      </w:r>
      <w:proofErr w:type="spellEnd"/>
      <w:r w:rsidR="00D3319B" w:rsidRPr="00D3319B">
        <w:rPr>
          <w:b/>
          <w:color w:val="000000"/>
          <w:sz w:val="22"/>
          <w:szCs w:val="22"/>
        </w:rPr>
        <w:t xml:space="preserve"> National Park in Saint Lucia that builds upon the interim regional land use management plan drafted by a consultancy group for an ongoing GEF project in the region drafted and submitted for approval</w:t>
      </w:r>
      <w:r w:rsidRPr="00297917">
        <w:rPr>
          <w:b/>
          <w:color w:val="000000"/>
          <w:sz w:val="22"/>
          <w:szCs w:val="22"/>
          <w:vertAlign w:val="superscript"/>
        </w:rPr>
        <w:footnoteReference w:id="119"/>
      </w:r>
    </w:p>
    <w:p w14:paraId="35F3E6A4" w14:textId="77777777" w:rsidR="00462C08" w:rsidRPr="00297917" w:rsidRDefault="00462C08">
      <w:pPr>
        <w:jc w:val="both"/>
        <w:rPr>
          <w:b/>
          <w:sz w:val="22"/>
          <w:szCs w:val="22"/>
        </w:rPr>
      </w:pPr>
      <w:bookmarkStart w:id="82" w:name="_3hv69ve" w:colFirst="0" w:colLast="0"/>
      <w:bookmarkEnd w:id="82"/>
    </w:p>
    <w:p w14:paraId="68E3EC48"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bookmarkStart w:id="83" w:name="_1x0gk37" w:colFirst="0" w:colLast="0"/>
      <w:bookmarkEnd w:id="83"/>
      <w:r w:rsidRPr="00297917">
        <w:rPr>
          <w:color w:val="000000"/>
          <w:sz w:val="22"/>
          <w:szCs w:val="22"/>
        </w:rPr>
        <w:t xml:space="preserve">The </w:t>
      </w:r>
      <w:proofErr w:type="spellStart"/>
      <w:r w:rsidRPr="00297917">
        <w:rPr>
          <w:color w:val="000000"/>
          <w:sz w:val="22"/>
          <w:szCs w:val="22"/>
        </w:rPr>
        <w:t>Iyanola</w:t>
      </w:r>
      <w:proofErr w:type="spellEnd"/>
      <w:r w:rsidRPr="00297917">
        <w:rPr>
          <w:color w:val="000000"/>
          <w:sz w:val="22"/>
          <w:szCs w:val="22"/>
        </w:rPr>
        <w:t xml:space="preserve"> National Park has yet to be designated, but the proposed boundaries contain several proposed Protected Areas and landscapes, including Grande </w:t>
      </w:r>
      <w:proofErr w:type="spellStart"/>
      <w:r w:rsidRPr="00297917">
        <w:rPr>
          <w:color w:val="000000"/>
          <w:sz w:val="22"/>
          <w:szCs w:val="22"/>
        </w:rPr>
        <w:t>Anse</w:t>
      </w:r>
      <w:proofErr w:type="spellEnd"/>
      <w:r w:rsidRPr="00297917">
        <w:rPr>
          <w:color w:val="000000"/>
          <w:sz w:val="22"/>
          <w:szCs w:val="22"/>
        </w:rPr>
        <w:t xml:space="preserve"> National Park, Esperance Protected </w:t>
      </w:r>
      <w:r w:rsidRPr="00297917">
        <w:rPr>
          <w:color w:val="000000"/>
          <w:sz w:val="22"/>
          <w:szCs w:val="22"/>
        </w:rPr>
        <w:lastRenderedPageBreak/>
        <w:t xml:space="preserve">Landscape, and Fond D’Or Protected Landscape. The government of Saint Lucia has expressed an interest in receiving additional support in developing a management plan for the National Park to supplement the interim management plan for the entire region that is currently under development. This is in keeping with the 2009 Protected Areas Systems Plan, the goal of which is to guide the use, management, development and administration of land resources in Saint Lucia in order to </w:t>
      </w:r>
      <w:r w:rsidR="00525DCD" w:rsidRPr="00297917">
        <w:rPr>
          <w:color w:val="000000"/>
          <w:sz w:val="22"/>
          <w:szCs w:val="22"/>
        </w:rPr>
        <w:t>optimize</w:t>
      </w:r>
      <w:r w:rsidRPr="00297917">
        <w:rPr>
          <w:color w:val="000000"/>
          <w:sz w:val="22"/>
          <w:szCs w:val="22"/>
        </w:rPr>
        <w:t xml:space="preserve"> the contribution of land to sustainable development. At the PPG Validation Workshop, consultants of the ongoing GEF </w:t>
      </w:r>
      <w:proofErr w:type="spellStart"/>
      <w:r w:rsidRPr="00297917">
        <w:rPr>
          <w:color w:val="000000"/>
          <w:sz w:val="22"/>
          <w:szCs w:val="22"/>
        </w:rPr>
        <w:t>Iyanola</w:t>
      </w:r>
      <w:proofErr w:type="spellEnd"/>
      <w:r w:rsidRPr="00297917">
        <w:rPr>
          <w:color w:val="000000"/>
          <w:sz w:val="22"/>
          <w:szCs w:val="22"/>
        </w:rPr>
        <w:t xml:space="preserve"> </w:t>
      </w:r>
      <w:r w:rsidR="00893F66" w:rsidRPr="00297917">
        <w:rPr>
          <w:color w:val="000000"/>
          <w:sz w:val="22"/>
          <w:szCs w:val="22"/>
        </w:rPr>
        <w:t>P</w:t>
      </w:r>
      <w:r w:rsidRPr="00297917">
        <w:rPr>
          <w:color w:val="000000"/>
          <w:sz w:val="22"/>
          <w:szCs w:val="22"/>
        </w:rPr>
        <w:t xml:space="preserve">roject explained the broad scope of land use plans being developed for the </w:t>
      </w:r>
      <w:proofErr w:type="spellStart"/>
      <w:r w:rsidRPr="00297917">
        <w:rPr>
          <w:color w:val="000000"/>
          <w:sz w:val="22"/>
          <w:szCs w:val="22"/>
        </w:rPr>
        <w:t>Iyanola</w:t>
      </w:r>
      <w:proofErr w:type="spellEnd"/>
      <w:r w:rsidRPr="00297917">
        <w:rPr>
          <w:color w:val="000000"/>
          <w:sz w:val="22"/>
          <w:szCs w:val="22"/>
        </w:rPr>
        <w:t xml:space="preserve"> region and requested the support of International Conservation Corps</w:t>
      </w:r>
      <w:r w:rsidR="00893F66" w:rsidRPr="00297917">
        <w:rPr>
          <w:color w:val="000000"/>
          <w:sz w:val="22"/>
          <w:szCs w:val="22"/>
        </w:rPr>
        <w:t xml:space="preserve"> experts</w:t>
      </w:r>
      <w:r w:rsidRPr="00297917">
        <w:rPr>
          <w:color w:val="000000"/>
          <w:sz w:val="22"/>
          <w:szCs w:val="22"/>
        </w:rPr>
        <w:t xml:space="preserve"> in partnering with relevant authorities and stakeholders to develop a Protected Areas management plan for </w:t>
      </w:r>
      <w:proofErr w:type="spellStart"/>
      <w:r w:rsidRPr="00297917">
        <w:rPr>
          <w:color w:val="000000"/>
          <w:sz w:val="22"/>
          <w:szCs w:val="22"/>
        </w:rPr>
        <w:t>Iyanola</w:t>
      </w:r>
      <w:proofErr w:type="spellEnd"/>
      <w:r w:rsidRPr="00297917">
        <w:rPr>
          <w:color w:val="000000"/>
          <w:sz w:val="22"/>
          <w:szCs w:val="22"/>
        </w:rPr>
        <w:t xml:space="preserve"> National Park from the interim </w:t>
      </w:r>
      <w:r w:rsidR="00893F66" w:rsidRPr="00297917">
        <w:rPr>
          <w:color w:val="000000"/>
          <w:sz w:val="22"/>
          <w:szCs w:val="22"/>
        </w:rPr>
        <w:t xml:space="preserve">(wider area) </w:t>
      </w:r>
      <w:r w:rsidRPr="00297917">
        <w:rPr>
          <w:color w:val="000000"/>
          <w:sz w:val="22"/>
          <w:szCs w:val="22"/>
        </w:rPr>
        <w:t xml:space="preserve">regional management plan. This </w:t>
      </w:r>
      <w:r w:rsidR="00893F66" w:rsidRPr="00297917">
        <w:rPr>
          <w:color w:val="000000"/>
          <w:sz w:val="22"/>
          <w:szCs w:val="22"/>
        </w:rPr>
        <w:t>effort</w:t>
      </w:r>
      <w:r w:rsidRPr="00297917">
        <w:rPr>
          <w:color w:val="000000"/>
          <w:sz w:val="22"/>
          <w:szCs w:val="22"/>
        </w:rPr>
        <w:t xml:space="preserve"> </w:t>
      </w:r>
      <w:r w:rsidR="00893F66" w:rsidRPr="00297917">
        <w:rPr>
          <w:color w:val="000000"/>
          <w:sz w:val="22"/>
          <w:szCs w:val="22"/>
        </w:rPr>
        <w:t xml:space="preserve">is expected to commence in </w:t>
      </w:r>
      <w:r w:rsidRPr="00297917">
        <w:rPr>
          <w:color w:val="000000"/>
          <w:sz w:val="22"/>
          <w:szCs w:val="22"/>
        </w:rPr>
        <w:t>the second year of the grant, at which time the ongoing GEF project, which designates the area to be considered for the proposed National Park, will be complete. While the Park has not yet been designated, the formalization of a management plan could spur policy-makers to move forward with the designation of the Park, or at least</w:t>
      </w:r>
      <w:r>
        <w:rPr>
          <w:color w:val="000000"/>
          <w:sz w:val="22"/>
          <w:szCs w:val="22"/>
        </w:rPr>
        <w:t xml:space="preserve"> be implemented on an agency-by-agency basis for its various provisions.</w:t>
      </w:r>
    </w:p>
    <w:p w14:paraId="0AEC63AC" w14:textId="77777777" w:rsidR="00462C08" w:rsidRDefault="00462C08">
      <w:pPr>
        <w:tabs>
          <w:tab w:val="left" w:pos="540"/>
        </w:tabs>
        <w:jc w:val="both"/>
        <w:rPr>
          <w:sz w:val="22"/>
          <w:szCs w:val="22"/>
        </w:rPr>
      </w:pPr>
    </w:p>
    <w:p w14:paraId="29B864F9"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The International Conservation Corps experts will meet with the </w:t>
      </w:r>
      <w:r w:rsidRPr="00B85577">
        <w:rPr>
          <w:color w:val="000000"/>
          <w:sz w:val="22"/>
          <w:szCs w:val="22"/>
        </w:rPr>
        <w:t>National Conservation Authority,</w:t>
      </w:r>
      <w:r>
        <w:rPr>
          <w:color w:val="000000"/>
          <w:sz w:val="22"/>
          <w:szCs w:val="22"/>
        </w:rPr>
        <w:t xml:space="preserve"> Forestry and Fisheries Ministries and consultants working on the interim management plan for the </w:t>
      </w:r>
      <w:proofErr w:type="spellStart"/>
      <w:r>
        <w:rPr>
          <w:color w:val="000000"/>
          <w:sz w:val="22"/>
          <w:szCs w:val="22"/>
        </w:rPr>
        <w:t>Iyanola</w:t>
      </w:r>
      <w:proofErr w:type="spellEnd"/>
      <w:r>
        <w:rPr>
          <w:color w:val="000000"/>
          <w:sz w:val="22"/>
          <w:szCs w:val="22"/>
        </w:rPr>
        <w:t xml:space="preserve"> Region. Based on the interim regional management plan and designation of area described in the ongoing GEF </w:t>
      </w:r>
      <w:proofErr w:type="spellStart"/>
      <w:r>
        <w:rPr>
          <w:color w:val="000000"/>
          <w:sz w:val="22"/>
          <w:szCs w:val="22"/>
        </w:rPr>
        <w:t>Iyanola</w:t>
      </w:r>
      <w:proofErr w:type="spellEnd"/>
      <w:r>
        <w:rPr>
          <w:color w:val="000000"/>
          <w:sz w:val="22"/>
          <w:szCs w:val="22"/>
        </w:rPr>
        <w:t xml:space="preserve"> project, the International Conservation Corps volunteers will assist Saint Lucian authorities in drafting and formalizing a management plan for </w:t>
      </w:r>
      <w:proofErr w:type="spellStart"/>
      <w:r>
        <w:rPr>
          <w:color w:val="000000"/>
          <w:sz w:val="22"/>
          <w:szCs w:val="22"/>
        </w:rPr>
        <w:t>Iyanola</w:t>
      </w:r>
      <w:proofErr w:type="spellEnd"/>
      <w:r>
        <w:rPr>
          <w:color w:val="000000"/>
          <w:sz w:val="22"/>
          <w:szCs w:val="22"/>
        </w:rPr>
        <w:t xml:space="preserve"> National Park which builds upon existing frameworks, such as the Land Use Plan, Ecosystems Services Valuation plan, biodiversity livelihoods and needs assessment, and interim regional management plan. The major output will be the aforementioned management plan, as well as subsequent briefings and workshops to enhance its implementation. The management plan will include a budget section to provide for the Park’s continued maintenance and the plan’s sustained implementation. </w:t>
      </w:r>
      <w:r w:rsidRPr="00297917">
        <w:rPr>
          <w:color w:val="000000"/>
          <w:sz w:val="22"/>
          <w:szCs w:val="22"/>
        </w:rPr>
        <w:t xml:space="preserve">Activities will include: </w:t>
      </w:r>
    </w:p>
    <w:p w14:paraId="220673BC" w14:textId="77777777" w:rsidR="00525DCD" w:rsidRPr="00297917" w:rsidRDefault="00525DCD" w:rsidP="00525DCD">
      <w:pPr>
        <w:pBdr>
          <w:top w:val="nil"/>
          <w:left w:val="nil"/>
          <w:bottom w:val="nil"/>
          <w:right w:val="nil"/>
          <w:between w:val="nil"/>
        </w:pBdr>
        <w:tabs>
          <w:tab w:val="left" w:pos="540"/>
        </w:tabs>
        <w:jc w:val="both"/>
        <w:rPr>
          <w:color w:val="000000"/>
          <w:sz w:val="22"/>
          <w:szCs w:val="22"/>
        </w:rPr>
      </w:pPr>
    </w:p>
    <w:p w14:paraId="6C92AD84" w14:textId="77777777" w:rsidR="00462C08" w:rsidRPr="00297917" w:rsidRDefault="008151BC" w:rsidP="00462C08">
      <w:pPr>
        <w:numPr>
          <w:ilvl w:val="0"/>
          <w:numId w:val="14"/>
        </w:numPr>
        <w:jc w:val="both"/>
        <w:rPr>
          <w:sz w:val="22"/>
          <w:szCs w:val="22"/>
        </w:rPr>
      </w:pPr>
      <w:bookmarkStart w:id="84" w:name="_4h042r0" w:colFirst="0" w:colLast="0"/>
      <w:bookmarkStart w:id="85" w:name="_2w5ecyt" w:colFirst="0" w:colLast="0"/>
      <w:bookmarkEnd w:id="84"/>
      <w:bookmarkEnd w:id="85"/>
      <w:r w:rsidRPr="00297917">
        <w:rPr>
          <w:sz w:val="22"/>
          <w:szCs w:val="22"/>
        </w:rPr>
        <w:t xml:space="preserve">In-field meetings and consultations </w:t>
      </w:r>
      <w:r w:rsidR="005F42F9" w:rsidRPr="00297917">
        <w:rPr>
          <w:sz w:val="22"/>
          <w:szCs w:val="22"/>
        </w:rPr>
        <w:t xml:space="preserve">between International Conservation Corps members and </w:t>
      </w:r>
      <w:r w:rsidRPr="00297917">
        <w:rPr>
          <w:sz w:val="22"/>
          <w:szCs w:val="22"/>
        </w:rPr>
        <w:t xml:space="preserve">stakeholders </w:t>
      </w:r>
      <w:r w:rsidR="005F42F9" w:rsidRPr="00297917">
        <w:rPr>
          <w:sz w:val="22"/>
          <w:szCs w:val="22"/>
        </w:rPr>
        <w:t xml:space="preserve">in the </w:t>
      </w:r>
      <w:r w:rsidR="00024971" w:rsidRPr="00297917">
        <w:rPr>
          <w:sz w:val="22"/>
          <w:szCs w:val="22"/>
        </w:rPr>
        <w:t>vicinity</w:t>
      </w:r>
      <w:r w:rsidR="0093100C" w:rsidRPr="00297917">
        <w:rPr>
          <w:sz w:val="22"/>
          <w:szCs w:val="22"/>
        </w:rPr>
        <w:t xml:space="preserve"> </w:t>
      </w:r>
      <w:r w:rsidR="005F42F9" w:rsidRPr="00297917">
        <w:rPr>
          <w:sz w:val="22"/>
          <w:szCs w:val="22"/>
        </w:rPr>
        <w:t xml:space="preserve">of the proposed National Park </w:t>
      </w:r>
      <w:r w:rsidR="002826CC" w:rsidRPr="00297917">
        <w:rPr>
          <w:sz w:val="22"/>
          <w:szCs w:val="22"/>
        </w:rPr>
        <w:t xml:space="preserve">will be held </w:t>
      </w:r>
      <w:r w:rsidR="001D1E6B" w:rsidRPr="00297917">
        <w:rPr>
          <w:sz w:val="22"/>
          <w:szCs w:val="22"/>
        </w:rPr>
        <w:t xml:space="preserve">to allow for </w:t>
      </w:r>
      <w:r w:rsidR="00024971" w:rsidRPr="00297917">
        <w:rPr>
          <w:sz w:val="22"/>
          <w:szCs w:val="22"/>
        </w:rPr>
        <w:t>continued information collection, needs</w:t>
      </w:r>
      <w:r w:rsidRPr="00297917">
        <w:rPr>
          <w:sz w:val="22"/>
          <w:szCs w:val="22"/>
        </w:rPr>
        <w:t xml:space="preserve"> analysis</w:t>
      </w:r>
      <w:r w:rsidR="00024971" w:rsidRPr="00297917">
        <w:rPr>
          <w:sz w:val="22"/>
          <w:szCs w:val="22"/>
        </w:rPr>
        <w:t>,</w:t>
      </w:r>
      <w:r w:rsidRPr="00297917">
        <w:rPr>
          <w:sz w:val="22"/>
          <w:szCs w:val="22"/>
        </w:rPr>
        <w:t xml:space="preserve"> </w:t>
      </w:r>
      <w:bookmarkStart w:id="86" w:name="_1baon6m" w:colFirst="0" w:colLast="0"/>
      <w:bookmarkEnd w:id="86"/>
      <w:r w:rsidR="00024971" w:rsidRPr="00297917">
        <w:rPr>
          <w:sz w:val="22"/>
          <w:szCs w:val="22"/>
        </w:rPr>
        <w:t>stakeholder</w:t>
      </w:r>
      <w:r w:rsidRPr="00297917">
        <w:rPr>
          <w:sz w:val="22"/>
          <w:szCs w:val="22"/>
        </w:rPr>
        <w:t xml:space="preserve"> mapping </w:t>
      </w:r>
      <w:r w:rsidR="00024971" w:rsidRPr="00297917">
        <w:rPr>
          <w:sz w:val="22"/>
          <w:szCs w:val="22"/>
        </w:rPr>
        <w:t>and</w:t>
      </w:r>
      <w:r w:rsidRPr="00297917">
        <w:rPr>
          <w:sz w:val="22"/>
          <w:szCs w:val="22"/>
        </w:rPr>
        <w:t xml:space="preserve"> review</w:t>
      </w:r>
      <w:r w:rsidR="00024971" w:rsidRPr="00297917">
        <w:rPr>
          <w:sz w:val="22"/>
          <w:szCs w:val="22"/>
        </w:rPr>
        <w:t xml:space="preserve"> of</w:t>
      </w:r>
      <w:bookmarkStart w:id="87" w:name="_3vac5uf" w:colFirst="0" w:colLast="0"/>
      <w:bookmarkEnd w:id="87"/>
      <w:r w:rsidRPr="00297917">
        <w:rPr>
          <w:sz w:val="22"/>
          <w:szCs w:val="22"/>
        </w:rPr>
        <w:t xml:space="preserve"> the interim management plan </w:t>
      </w:r>
      <w:r w:rsidR="00024971" w:rsidRPr="00297917">
        <w:rPr>
          <w:sz w:val="22"/>
          <w:szCs w:val="22"/>
        </w:rPr>
        <w:t>in the context of</w:t>
      </w:r>
      <w:r w:rsidRPr="00297917">
        <w:rPr>
          <w:sz w:val="22"/>
          <w:szCs w:val="22"/>
        </w:rPr>
        <w:t xml:space="preserve"> how it will </w:t>
      </w:r>
      <w:r w:rsidR="00024971" w:rsidRPr="00297917">
        <w:rPr>
          <w:sz w:val="22"/>
          <w:szCs w:val="22"/>
        </w:rPr>
        <w:t xml:space="preserve">inform </w:t>
      </w:r>
      <w:r w:rsidRPr="00297917">
        <w:rPr>
          <w:sz w:val="22"/>
          <w:szCs w:val="22"/>
        </w:rPr>
        <w:t xml:space="preserve">the </w:t>
      </w:r>
      <w:r w:rsidR="00024971" w:rsidRPr="00297917">
        <w:rPr>
          <w:sz w:val="22"/>
          <w:szCs w:val="22"/>
        </w:rPr>
        <w:t xml:space="preserve">development of the National Park </w:t>
      </w:r>
      <w:r w:rsidRPr="00297917">
        <w:rPr>
          <w:sz w:val="22"/>
          <w:szCs w:val="22"/>
        </w:rPr>
        <w:t xml:space="preserve">management </w:t>
      </w:r>
      <w:r w:rsidR="00024971" w:rsidRPr="00297917">
        <w:rPr>
          <w:sz w:val="22"/>
          <w:szCs w:val="22"/>
        </w:rPr>
        <w:t>plan</w:t>
      </w:r>
      <w:r w:rsidRPr="00297917">
        <w:rPr>
          <w:sz w:val="22"/>
          <w:szCs w:val="22"/>
        </w:rPr>
        <w:t>.</w:t>
      </w:r>
      <w:r w:rsidR="00525DCD" w:rsidRPr="00297917">
        <w:rPr>
          <w:sz w:val="22"/>
          <w:szCs w:val="22"/>
        </w:rPr>
        <w:t xml:space="preserve"> </w:t>
      </w:r>
      <w:bookmarkStart w:id="88" w:name="_2afmg28" w:colFirst="0" w:colLast="0"/>
      <w:bookmarkStart w:id="89" w:name="_pkwqa1" w:colFirst="0" w:colLast="0"/>
      <w:bookmarkEnd w:id="88"/>
      <w:bookmarkEnd w:id="89"/>
      <w:r w:rsidRPr="00297917">
        <w:rPr>
          <w:sz w:val="22"/>
          <w:szCs w:val="22"/>
        </w:rPr>
        <w:t xml:space="preserve">Stakeholders, particularly the local communities, landowners, consultants, and government agencies, will provide input and feedback on the existing </w:t>
      </w:r>
      <w:r w:rsidR="00024971" w:rsidRPr="00297917">
        <w:rPr>
          <w:sz w:val="22"/>
          <w:szCs w:val="22"/>
        </w:rPr>
        <w:t xml:space="preserve">interim </w:t>
      </w:r>
      <w:r w:rsidRPr="00297917">
        <w:rPr>
          <w:sz w:val="22"/>
          <w:szCs w:val="22"/>
        </w:rPr>
        <w:t>plan</w:t>
      </w:r>
      <w:r w:rsidR="00525DCD" w:rsidRPr="00297917">
        <w:rPr>
          <w:sz w:val="22"/>
          <w:szCs w:val="22"/>
        </w:rPr>
        <w:t xml:space="preserve">. </w:t>
      </w:r>
    </w:p>
    <w:p w14:paraId="52177FF6" w14:textId="77777777" w:rsidR="00525DCD" w:rsidRPr="00297917" w:rsidRDefault="00525DCD" w:rsidP="00525DCD">
      <w:pPr>
        <w:numPr>
          <w:ilvl w:val="0"/>
          <w:numId w:val="14"/>
        </w:numPr>
        <w:jc w:val="both"/>
        <w:rPr>
          <w:sz w:val="22"/>
          <w:szCs w:val="22"/>
        </w:rPr>
      </w:pPr>
      <w:r w:rsidRPr="00297917">
        <w:rPr>
          <w:sz w:val="22"/>
          <w:szCs w:val="22"/>
        </w:rPr>
        <w:t>Workshops will be held with stakeholders and relevant ministries to draft the plan, to include contracting to a mapping company for maps of the National Park.</w:t>
      </w:r>
    </w:p>
    <w:p w14:paraId="6A94E67E" w14:textId="77777777" w:rsidR="00462C08" w:rsidRDefault="00462C08" w:rsidP="00525DCD">
      <w:pPr>
        <w:jc w:val="both"/>
        <w:rPr>
          <w:sz w:val="22"/>
          <w:szCs w:val="22"/>
        </w:rPr>
      </w:pPr>
      <w:bookmarkStart w:id="90" w:name="_48pi1tg" w:colFirst="0" w:colLast="0"/>
      <w:bookmarkStart w:id="91" w:name="_2nusc19" w:colFirst="0" w:colLast="0"/>
      <w:bookmarkEnd w:id="90"/>
      <w:bookmarkEnd w:id="91"/>
    </w:p>
    <w:p w14:paraId="6D5B5FB7" w14:textId="77777777" w:rsidR="00445B0C" w:rsidRDefault="00445B0C" w:rsidP="00525DCD">
      <w:pPr>
        <w:jc w:val="both"/>
        <w:rPr>
          <w:sz w:val="22"/>
          <w:szCs w:val="22"/>
        </w:rPr>
      </w:pPr>
    </w:p>
    <w:p w14:paraId="6573D78E" w14:textId="77777777" w:rsidR="00445B0C" w:rsidRDefault="00445B0C" w:rsidP="00525DCD">
      <w:pPr>
        <w:jc w:val="both"/>
        <w:rPr>
          <w:sz w:val="22"/>
          <w:szCs w:val="22"/>
        </w:rPr>
      </w:pPr>
    </w:p>
    <w:p w14:paraId="282147F7" w14:textId="77777777" w:rsidR="00462C08" w:rsidRDefault="008151BC">
      <w:pPr>
        <w:pStyle w:val="Heading2"/>
        <w:ind w:left="0"/>
      </w:pPr>
      <w:bookmarkStart w:id="92" w:name="_Toc8820321"/>
      <w:r>
        <w:t>3.4</w:t>
      </w:r>
      <w:r>
        <w:tab/>
        <w:t>Intervention Logic and Key Assumptions</w:t>
      </w:r>
      <w:bookmarkEnd w:id="92"/>
    </w:p>
    <w:p w14:paraId="1FD29F5B" w14:textId="77777777" w:rsidR="00462C08" w:rsidRDefault="00462C08">
      <w:pPr>
        <w:jc w:val="both"/>
        <w:rPr>
          <w:sz w:val="22"/>
          <w:szCs w:val="22"/>
        </w:rPr>
      </w:pPr>
    </w:p>
    <w:p w14:paraId="6E382A9E"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rFonts w:ascii="Times" w:eastAsia="Times" w:hAnsi="Times" w:cs="Times"/>
          <w:color w:val="000000"/>
          <w:sz w:val="22"/>
          <w:szCs w:val="22"/>
        </w:rPr>
      </w:pPr>
      <w:bookmarkStart w:id="93" w:name="_3mzq4wv" w:colFirst="0" w:colLast="0"/>
      <w:bookmarkEnd w:id="93"/>
      <w:r>
        <w:rPr>
          <w:rFonts w:ascii="Times" w:eastAsia="Times" w:hAnsi="Times" w:cs="Times"/>
          <w:color w:val="000000"/>
          <w:sz w:val="22"/>
          <w:szCs w:val="22"/>
        </w:rPr>
        <w:t>Biodiversity protection at many of the parks and PAs in the Caribbean region remains challenging, as do public access and sustainable benefits to local people. The urgency of other immediate human needs has led countries to consistently under-invest in conservation. These tendencies have led to substantial problems of environmental degradation and loss of biodiversity, and of a broad deterioration in the natural goods sustainably provided to human use. To the extent that active, managed conservation is carried out, there is a tendency to depend to a high degree upon international support. In addit</w:t>
      </w:r>
      <w:r w:rsidR="00F90860">
        <w:rPr>
          <w:rFonts w:ascii="Times" w:eastAsia="Times" w:hAnsi="Times" w:cs="Times"/>
          <w:color w:val="000000"/>
          <w:sz w:val="22"/>
          <w:szCs w:val="22"/>
        </w:rPr>
        <w:t>ion, management and other plans</w:t>
      </w:r>
      <w:r>
        <w:rPr>
          <w:rFonts w:ascii="Times" w:eastAsia="Times" w:hAnsi="Times" w:cs="Times"/>
          <w:color w:val="000000"/>
          <w:sz w:val="22"/>
          <w:szCs w:val="22"/>
        </w:rPr>
        <w:t xml:space="preserve"> for PAs, MPAs, and MMAs are often nonexistent; where such plans do exist in the region, effective implementation is often lacking.</w:t>
      </w:r>
    </w:p>
    <w:p w14:paraId="7BC7D0F4" w14:textId="77777777" w:rsidR="00462C08" w:rsidRDefault="00462C08">
      <w:pPr>
        <w:tabs>
          <w:tab w:val="left" w:pos="540"/>
        </w:tabs>
        <w:jc w:val="both"/>
        <w:rPr>
          <w:rFonts w:ascii="Times" w:eastAsia="Times" w:hAnsi="Times" w:cs="Times"/>
          <w:sz w:val="22"/>
          <w:szCs w:val="22"/>
        </w:rPr>
      </w:pPr>
    </w:p>
    <w:p w14:paraId="3BA80DA9"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rFonts w:ascii="Times" w:eastAsia="Times" w:hAnsi="Times" w:cs="Times"/>
          <w:color w:val="000000"/>
          <w:sz w:val="22"/>
          <w:szCs w:val="22"/>
        </w:rPr>
      </w:pPr>
      <w:r>
        <w:rPr>
          <w:color w:val="000000"/>
          <w:sz w:val="22"/>
          <w:szCs w:val="22"/>
        </w:rPr>
        <w:t>The proposed project will address several of the currently missing enabling conditions to address these biodiversity challenges:</w:t>
      </w:r>
    </w:p>
    <w:p w14:paraId="3920F153" w14:textId="77777777" w:rsidR="00462C08" w:rsidRDefault="008151BC">
      <w:pPr>
        <w:jc w:val="both"/>
        <w:rPr>
          <w:color w:val="0D0D0D"/>
          <w:sz w:val="22"/>
          <w:szCs w:val="22"/>
        </w:rPr>
      </w:pPr>
      <w:r>
        <w:rPr>
          <w:color w:val="0D0D0D"/>
          <w:sz w:val="22"/>
          <w:szCs w:val="22"/>
        </w:rPr>
        <w:t xml:space="preserve"> </w:t>
      </w:r>
    </w:p>
    <w:p w14:paraId="3FD6CA54" w14:textId="77777777" w:rsidR="00462C08" w:rsidRDefault="008151BC">
      <w:pPr>
        <w:numPr>
          <w:ilvl w:val="0"/>
          <w:numId w:val="2"/>
        </w:numPr>
        <w:jc w:val="both"/>
        <w:rPr>
          <w:sz w:val="22"/>
          <w:szCs w:val="22"/>
        </w:rPr>
      </w:pPr>
      <w:r>
        <w:rPr>
          <w:sz w:val="22"/>
          <w:szCs w:val="22"/>
        </w:rPr>
        <w:lastRenderedPageBreak/>
        <w:t xml:space="preserve">Lack of awareness and prioritization at the decision-making level; </w:t>
      </w:r>
    </w:p>
    <w:p w14:paraId="2E1CD5CE" w14:textId="77777777" w:rsidR="00462C08" w:rsidRDefault="008151BC">
      <w:pPr>
        <w:numPr>
          <w:ilvl w:val="0"/>
          <w:numId w:val="2"/>
        </w:numPr>
        <w:jc w:val="both"/>
        <w:rPr>
          <w:sz w:val="22"/>
          <w:szCs w:val="22"/>
        </w:rPr>
      </w:pPr>
      <w:r>
        <w:rPr>
          <w:sz w:val="22"/>
          <w:szCs w:val="22"/>
        </w:rPr>
        <w:t>Inadequate national policy and legal frameworks for natural resource access and utilization;</w:t>
      </w:r>
    </w:p>
    <w:p w14:paraId="2342F8C9" w14:textId="77777777" w:rsidR="00462C08" w:rsidRDefault="008151BC">
      <w:pPr>
        <w:numPr>
          <w:ilvl w:val="0"/>
          <w:numId w:val="2"/>
        </w:numPr>
        <w:jc w:val="both"/>
        <w:rPr>
          <w:sz w:val="22"/>
          <w:szCs w:val="22"/>
        </w:rPr>
      </w:pPr>
      <w:bookmarkStart w:id="94" w:name="_2250f4o" w:colFirst="0" w:colLast="0"/>
      <w:bookmarkEnd w:id="94"/>
      <w:r>
        <w:rPr>
          <w:sz w:val="22"/>
          <w:szCs w:val="22"/>
        </w:rPr>
        <w:t xml:space="preserve">Limited collaboration among </w:t>
      </w:r>
      <w:r w:rsidR="004C764E">
        <w:rPr>
          <w:sz w:val="22"/>
          <w:szCs w:val="22"/>
        </w:rPr>
        <w:t xml:space="preserve">Caribbean </w:t>
      </w:r>
      <w:r>
        <w:rPr>
          <w:sz w:val="22"/>
          <w:szCs w:val="22"/>
        </w:rPr>
        <w:t>countries;</w:t>
      </w:r>
    </w:p>
    <w:p w14:paraId="5B4EEC4B" w14:textId="77777777" w:rsidR="00462C08" w:rsidRDefault="008151BC">
      <w:pPr>
        <w:numPr>
          <w:ilvl w:val="0"/>
          <w:numId w:val="2"/>
        </w:numPr>
        <w:jc w:val="both"/>
        <w:rPr>
          <w:sz w:val="22"/>
          <w:szCs w:val="22"/>
        </w:rPr>
      </w:pPr>
      <w:bookmarkStart w:id="95" w:name="_haapch" w:colFirst="0" w:colLast="0"/>
      <w:bookmarkEnd w:id="95"/>
      <w:r>
        <w:rPr>
          <w:sz w:val="22"/>
          <w:szCs w:val="22"/>
        </w:rPr>
        <w:t>Weak technical capacity and incentives for sustainable resource utilization;</w:t>
      </w:r>
    </w:p>
    <w:p w14:paraId="7DCBD8B4" w14:textId="77777777" w:rsidR="00462C08" w:rsidRDefault="008151BC">
      <w:pPr>
        <w:numPr>
          <w:ilvl w:val="0"/>
          <w:numId w:val="2"/>
        </w:numPr>
        <w:jc w:val="both"/>
        <w:rPr>
          <w:sz w:val="22"/>
          <w:szCs w:val="22"/>
        </w:rPr>
      </w:pPr>
      <w:bookmarkStart w:id="96" w:name="_319y80a" w:colFirst="0" w:colLast="0"/>
      <w:bookmarkEnd w:id="96"/>
      <w:r>
        <w:rPr>
          <w:sz w:val="22"/>
          <w:szCs w:val="22"/>
        </w:rPr>
        <w:t>Insufficient funding for management of PAs, MPAs, and MMAs;</w:t>
      </w:r>
    </w:p>
    <w:p w14:paraId="10455AF8" w14:textId="77777777" w:rsidR="00462C08" w:rsidRDefault="008151BC">
      <w:pPr>
        <w:numPr>
          <w:ilvl w:val="0"/>
          <w:numId w:val="2"/>
        </w:numPr>
        <w:jc w:val="both"/>
        <w:rPr>
          <w:sz w:val="22"/>
          <w:szCs w:val="22"/>
        </w:rPr>
      </w:pPr>
      <w:bookmarkStart w:id="97" w:name="_1gf8i83" w:colFirst="0" w:colLast="0"/>
      <w:bookmarkEnd w:id="97"/>
      <w:r>
        <w:rPr>
          <w:sz w:val="22"/>
          <w:szCs w:val="22"/>
        </w:rPr>
        <w:t xml:space="preserve">Inadequate or lacking management and other plans for PAs, MPAs, and MMAs. </w:t>
      </w:r>
    </w:p>
    <w:p w14:paraId="4FBF8D05" w14:textId="77777777" w:rsidR="00462C08" w:rsidRDefault="00462C08">
      <w:pPr>
        <w:jc w:val="both"/>
        <w:rPr>
          <w:sz w:val="22"/>
          <w:szCs w:val="22"/>
        </w:rPr>
      </w:pPr>
      <w:bookmarkStart w:id="98" w:name="_40ew0vw" w:colFirst="0" w:colLast="0"/>
      <w:bookmarkEnd w:id="98"/>
    </w:p>
    <w:p w14:paraId="0291EA1D"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sz w:val="22"/>
          <w:szCs w:val="22"/>
        </w:rPr>
        <w:t xml:space="preserve">The legislative conservation caucus model, which has been successfully implemented, with GEF support, in developing countries such as Kenya, Colombia, etc., offers an innovative approach that goes a step beyond current approaches. </w:t>
      </w:r>
      <w:r>
        <w:rPr>
          <w:color w:val="000000"/>
          <w:sz w:val="22"/>
          <w:szCs w:val="22"/>
        </w:rPr>
        <w:t xml:space="preserve">The enabling conditions to be established by this intervention will facilitate and support further actions such as strategic planning and capacity enhancement within policymaking bodies and national agencies of target countries through cross-sectoral collaboration. They will also support greater collaboration among </w:t>
      </w:r>
      <w:r w:rsidR="004C764E">
        <w:rPr>
          <w:color w:val="000000"/>
          <w:sz w:val="22"/>
          <w:szCs w:val="22"/>
        </w:rPr>
        <w:t xml:space="preserve">Eastern Caribbean </w:t>
      </w:r>
      <w:r>
        <w:rPr>
          <w:color w:val="000000"/>
          <w:sz w:val="22"/>
          <w:szCs w:val="22"/>
        </w:rPr>
        <w:t>countries. Project efforts can further provide impetus for preparation of protected area management plans for other PAs, MPAs, and MMAs in the target nations, and commitment for corresponding budgets for their implementation. This intervention will push for the strengthening of cooperation within and between national agencies and relevant international organizations, such as other caucus groups, and to mobilize political support for environmental law enhancement, harmonization, and streamlining at national and regional levels.</w:t>
      </w:r>
    </w:p>
    <w:p w14:paraId="32CF003A" w14:textId="77777777" w:rsidR="00462C08" w:rsidRDefault="00462C08">
      <w:pPr>
        <w:pBdr>
          <w:top w:val="nil"/>
          <w:left w:val="nil"/>
          <w:bottom w:val="nil"/>
          <w:right w:val="nil"/>
          <w:between w:val="nil"/>
        </w:pBdr>
        <w:tabs>
          <w:tab w:val="left" w:pos="540"/>
        </w:tabs>
        <w:ind w:left="720"/>
        <w:jc w:val="both"/>
        <w:rPr>
          <w:color w:val="000000"/>
          <w:sz w:val="22"/>
          <w:szCs w:val="22"/>
        </w:rPr>
      </w:pPr>
    </w:p>
    <w:p w14:paraId="4A48728F"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sz w:val="22"/>
          <w:szCs w:val="22"/>
        </w:rPr>
      </w:pPr>
      <w:r>
        <w:rPr>
          <w:color w:val="000000"/>
          <w:sz w:val="22"/>
          <w:szCs w:val="22"/>
        </w:rPr>
        <w:t>The following assumptions are part of the intervention logic of the project:</w:t>
      </w:r>
    </w:p>
    <w:p w14:paraId="585FBF59" w14:textId="77777777" w:rsidR="00462C08" w:rsidRDefault="00462C08">
      <w:pPr>
        <w:pBdr>
          <w:top w:val="nil"/>
          <w:left w:val="nil"/>
          <w:bottom w:val="nil"/>
          <w:right w:val="nil"/>
          <w:between w:val="nil"/>
        </w:pBdr>
        <w:tabs>
          <w:tab w:val="left" w:pos="540"/>
        </w:tabs>
        <w:ind w:left="720"/>
        <w:jc w:val="both"/>
        <w:rPr>
          <w:color w:val="000000"/>
          <w:sz w:val="22"/>
          <w:szCs w:val="22"/>
        </w:rPr>
      </w:pPr>
    </w:p>
    <w:p w14:paraId="6C3CACA5" w14:textId="77777777" w:rsidR="00462C08" w:rsidRDefault="008151BC" w:rsidP="00484896">
      <w:pPr>
        <w:numPr>
          <w:ilvl w:val="0"/>
          <w:numId w:val="15"/>
        </w:numPr>
        <w:pBdr>
          <w:top w:val="nil"/>
          <w:left w:val="nil"/>
          <w:bottom w:val="nil"/>
          <w:right w:val="nil"/>
          <w:between w:val="nil"/>
        </w:pBdr>
        <w:tabs>
          <w:tab w:val="left" w:pos="720"/>
        </w:tabs>
        <w:ind w:left="720"/>
        <w:jc w:val="both"/>
        <w:rPr>
          <w:sz w:val="22"/>
          <w:szCs w:val="22"/>
        </w:rPr>
      </w:pPr>
      <w:r>
        <w:rPr>
          <w:color w:val="000000"/>
          <w:sz w:val="22"/>
          <w:szCs w:val="22"/>
        </w:rPr>
        <w:t>The legislative conservation caucus approach will be appropriately tailored and applied, with correct context, to Caribbean SIDS</w:t>
      </w:r>
      <w:r w:rsidR="00024971">
        <w:rPr>
          <w:color w:val="000000"/>
          <w:sz w:val="22"/>
          <w:szCs w:val="22"/>
        </w:rPr>
        <w:t>;</w:t>
      </w:r>
    </w:p>
    <w:p w14:paraId="6EB824AF" w14:textId="77777777" w:rsidR="00462C08" w:rsidRDefault="008151BC" w:rsidP="00484896">
      <w:pPr>
        <w:numPr>
          <w:ilvl w:val="0"/>
          <w:numId w:val="15"/>
        </w:numPr>
        <w:pBdr>
          <w:top w:val="nil"/>
          <w:left w:val="nil"/>
          <w:bottom w:val="nil"/>
          <w:right w:val="nil"/>
          <w:between w:val="nil"/>
        </w:pBdr>
        <w:tabs>
          <w:tab w:val="left" w:pos="720"/>
        </w:tabs>
        <w:ind w:left="720"/>
        <w:jc w:val="both"/>
        <w:rPr>
          <w:sz w:val="22"/>
          <w:szCs w:val="22"/>
          <w:highlight w:val="white"/>
        </w:rPr>
      </w:pPr>
      <w:r>
        <w:rPr>
          <w:color w:val="000000"/>
          <w:sz w:val="22"/>
          <w:szCs w:val="22"/>
        </w:rPr>
        <w:t>The value of the legislative conservation caucus approach will be recognized and promoted by policymakers, with political buy-in and participation</w:t>
      </w:r>
      <w:r w:rsidR="00024971">
        <w:rPr>
          <w:color w:val="000000"/>
          <w:sz w:val="22"/>
          <w:szCs w:val="22"/>
        </w:rPr>
        <w:t>;</w:t>
      </w:r>
    </w:p>
    <w:p w14:paraId="29643966" w14:textId="77777777" w:rsidR="00462C08" w:rsidRDefault="008151BC" w:rsidP="00484896">
      <w:pPr>
        <w:numPr>
          <w:ilvl w:val="0"/>
          <w:numId w:val="15"/>
        </w:numPr>
        <w:pBdr>
          <w:top w:val="nil"/>
          <w:left w:val="nil"/>
          <w:bottom w:val="nil"/>
          <w:right w:val="nil"/>
          <w:between w:val="nil"/>
        </w:pBdr>
        <w:tabs>
          <w:tab w:val="left" w:pos="720"/>
        </w:tabs>
        <w:ind w:left="720"/>
        <w:jc w:val="both"/>
        <w:rPr>
          <w:sz w:val="22"/>
          <w:szCs w:val="22"/>
        </w:rPr>
      </w:pPr>
      <w:r>
        <w:rPr>
          <w:color w:val="000000"/>
          <w:sz w:val="22"/>
          <w:szCs w:val="22"/>
        </w:rPr>
        <w:t>Key private-sector stakeholders will recognize the value of the approach and are willing to support the development of project outputs</w:t>
      </w:r>
      <w:r w:rsidR="00024971">
        <w:rPr>
          <w:color w:val="000000"/>
          <w:sz w:val="22"/>
          <w:szCs w:val="22"/>
        </w:rPr>
        <w:t>;</w:t>
      </w:r>
    </w:p>
    <w:p w14:paraId="04FAC038" w14:textId="77777777" w:rsidR="00462C08" w:rsidRDefault="008151BC" w:rsidP="00484896">
      <w:pPr>
        <w:numPr>
          <w:ilvl w:val="0"/>
          <w:numId w:val="15"/>
        </w:numPr>
        <w:pBdr>
          <w:top w:val="nil"/>
          <w:left w:val="nil"/>
          <w:bottom w:val="nil"/>
          <w:right w:val="nil"/>
          <w:between w:val="nil"/>
        </w:pBdr>
        <w:tabs>
          <w:tab w:val="left" w:pos="720"/>
        </w:tabs>
        <w:ind w:left="720"/>
        <w:jc w:val="both"/>
        <w:rPr>
          <w:sz w:val="22"/>
          <w:szCs w:val="22"/>
          <w:highlight w:val="white"/>
        </w:rPr>
      </w:pPr>
      <w:r>
        <w:rPr>
          <w:color w:val="000000"/>
          <w:sz w:val="22"/>
          <w:szCs w:val="22"/>
        </w:rPr>
        <w:t>Stakeholders will generally be willing to participate in project activities</w:t>
      </w:r>
      <w:r w:rsidR="00024971">
        <w:rPr>
          <w:color w:val="000000"/>
          <w:sz w:val="22"/>
          <w:szCs w:val="22"/>
        </w:rPr>
        <w:t>;</w:t>
      </w:r>
    </w:p>
    <w:p w14:paraId="22ACE6BB" w14:textId="77777777" w:rsidR="00462C08" w:rsidRDefault="008151BC" w:rsidP="00484896">
      <w:pPr>
        <w:numPr>
          <w:ilvl w:val="0"/>
          <w:numId w:val="15"/>
        </w:numPr>
        <w:pBdr>
          <w:top w:val="nil"/>
          <w:left w:val="nil"/>
          <w:bottom w:val="nil"/>
          <w:right w:val="nil"/>
          <w:between w:val="nil"/>
        </w:pBdr>
        <w:tabs>
          <w:tab w:val="left" w:pos="720"/>
        </w:tabs>
        <w:ind w:left="720"/>
        <w:jc w:val="both"/>
        <w:rPr>
          <w:sz w:val="22"/>
          <w:szCs w:val="22"/>
          <w:highlight w:val="white"/>
        </w:rPr>
      </w:pPr>
      <w:r>
        <w:rPr>
          <w:color w:val="000000"/>
          <w:sz w:val="22"/>
          <w:szCs w:val="22"/>
        </w:rPr>
        <w:t>PA management goals for the target locations are well articulated so that project interventions are appropriately crafted and delivered</w:t>
      </w:r>
      <w:r w:rsidR="00024971">
        <w:rPr>
          <w:color w:val="000000"/>
          <w:sz w:val="22"/>
          <w:szCs w:val="22"/>
        </w:rPr>
        <w:t>;</w:t>
      </w:r>
    </w:p>
    <w:p w14:paraId="5E1C6B39" w14:textId="77777777" w:rsidR="00462C08" w:rsidRDefault="008151BC" w:rsidP="00484896">
      <w:pPr>
        <w:numPr>
          <w:ilvl w:val="0"/>
          <w:numId w:val="15"/>
        </w:numPr>
        <w:pBdr>
          <w:top w:val="nil"/>
          <w:left w:val="nil"/>
          <w:bottom w:val="nil"/>
          <w:right w:val="nil"/>
          <w:between w:val="nil"/>
        </w:pBdr>
        <w:tabs>
          <w:tab w:val="left" w:pos="720"/>
        </w:tabs>
        <w:ind w:left="720"/>
        <w:jc w:val="both"/>
        <w:rPr>
          <w:sz w:val="22"/>
          <w:szCs w:val="22"/>
        </w:rPr>
      </w:pPr>
      <w:r>
        <w:rPr>
          <w:color w:val="000000"/>
          <w:sz w:val="22"/>
          <w:szCs w:val="22"/>
        </w:rPr>
        <w:t>Partners and collaborators are responsive in project implementation</w:t>
      </w:r>
      <w:r w:rsidR="00024971">
        <w:rPr>
          <w:color w:val="000000"/>
          <w:sz w:val="22"/>
          <w:szCs w:val="22"/>
        </w:rPr>
        <w:t>;</w:t>
      </w:r>
    </w:p>
    <w:p w14:paraId="034A5B01" w14:textId="77777777" w:rsidR="00462C08" w:rsidRPr="00024971" w:rsidRDefault="008151BC" w:rsidP="00024971">
      <w:pPr>
        <w:numPr>
          <w:ilvl w:val="0"/>
          <w:numId w:val="15"/>
        </w:numPr>
        <w:pBdr>
          <w:top w:val="nil"/>
          <w:left w:val="nil"/>
          <w:bottom w:val="nil"/>
          <w:right w:val="nil"/>
          <w:between w:val="nil"/>
        </w:pBdr>
        <w:tabs>
          <w:tab w:val="left" w:pos="720"/>
        </w:tabs>
        <w:ind w:left="720"/>
        <w:jc w:val="both"/>
        <w:rPr>
          <w:rFonts w:ascii="Arial" w:eastAsia="Arial" w:hAnsi="Arial" w:cs="Arial"/>
          <w:color w:val="000000"/>
          <w:sz w:val="22"/>
          <w:szCs w:val="22"/>
        </w:rPr>
      </w:pPr>
      <w:r w:rsidRPr="00484896">
        <w:rPr>
          <w:color w:val="000000"/>
          <w:sz w:val="22"/>
          <w:szCs w:val="22"/>
        </w:rPr>
        <w:t>Project resources are deployed in an efficient manner.</w:t>
      </w:r>
    </w:p>
    <w:p w14:paraId="5691DB0D" w14:textId="77777777" w:rsidR="00462C08" w:rsidRDefault="00462C08">
      <w:pPr>
        <w:jc w:val="both"/>
        <w:rPr>
          <w:sz w:val="22"/>
          <w:szCs w:val="22"/>
        </w:rPr>
      </w:pPr>
    </w:p>
    <w:p w14:paraId="348D6994" w14:textId="77777777" w:rsidR="00462C08" w:rsidRDefault="008151BC">
      <w:pPr>
        <w:pStyle w:val="Heading2"/>
        <w:ind w:left="0"/>
      </w:pPr>
      <w:bookmarkStart w:id="99" w:name="_Toc8820322"/>
      <w:r>
        <w:t>3.5</w:t>
      </w:r>
      <w:r>
        <w:tab/>
        <w:t>Risk Analysis and Risk Management Measures</w:t>
      </w:r>
      <w:bookmarkEnd w:id="99"/>
    </w:p>
    <w:p w14:paraId="301813CE" w14:textId="77777777" w:rsidR="00462C08" w:rsidRDefault="00462C08">
      <w:pPr>
        <w:jc w:val="both"/>
        <w:rPr>
          <w:sz w:val="22"/>
          <w:szCs w:val="22"/>
        </w:rPr>
      </w:pPr>
    </w:p>
    <w:p w14:paraId="26BC92CA"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The following table summarizes the information about possible risks and associated risk mitigation strategies that have been identified for the project. </w:t>
      </w:r>
    </w:p>
    <w:p w14:paraId="2B5817C4" w14:textId="77777777" w:rsidR="00462C08" w:rsidRDefault="00462C08">
      <w:pPr>
        <w:ind w:right="-720"/>
        <w:jc w:val="both"/>
        <w:rPr>
          <w:sz w:val="22"/>
          <w:szCs w:val="22"/>
        </w:rPr>
      </w:pPr>
    </w:p>
    <w:p w14:paraId="6D947F82" w14:textId="77777777" w:rsidR="00462C08" w:rsidRPr="00484896" w:rsidRDefault="008151BC">
      <w:pPr>
        <w:ind w:right="-720"/>
        <w:jc w:val="both"/>
        <w:rPr>
          <w:b/>
          <w:sz w:val="22"/>
          <w:szCs w:val="22"/>
        </w:rPr>
      </w:pPr>
      <w:r w:rsidRPr="00484896">
        <w:rPr>
          <w:b/>
          <w:sz w:val="22"/>
          <w:szCs w:val="22"/>
        </w:rPr>
        <w:t>Table 5: Risk Analysis and Risk Management</w:t>
      </w:r>
    </w:p>
    <w:p w14:paraId="74EC9F1A" w14:textId="77777777" w:rsidR="00462C08" w:rsidRDefault="00462C08">
      <w:pPr>
        <w:ind w:right="-720"/>
        <w:jc w:val="both"/>
        <w:rPr>
          <w:sz w:val="22"/>
          <w:szCs w:val="22"/>
        </w:rPr>
      </w:pPr>
    </w:p>
    <w:tbl>
      <w:tblPr>
        <w:tblStyle w:val="a5"/>
        <w:tblW w:w="94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60"/>
        <w:gridCol w:w="714"/>
        <w:gridCol w:w="6766"/>
      </w:tblGrid>
      <w:tr w:rsidR="00462C08" w14:paraId="47EDE4B7" w14:textId="77777777">
        <w:trPr>
          <w:tblHeader/>
        </w:trPr>
        <w:tc>
          <w:tcPr>
            <w:tcW w:w="1960" w:type="dxa"/>
            <w:shd w:val="clear" w:color="auto" w:fill="auto"/>
            <w:tcMar>
              <w:top w:w="100" w:type="dxa"/>
              <w:left w:w="100" w:type="dxa"/>
              <w:bottom w:w="100" w:type="dxa"/>
              <w:right w:w="100" w:type="dxa"/>
            </w:tcMar>
          </w:tcPr>
          <w:p w14:paraId="34A09278" w14:textId="77777777" w:rsidR="00462C08" w:rsidRDefault="008151BC">
            <w:pPr>
              <w:widowControl w:val="0"/>
              <w:pBdr>
                <w:top w:val="nil"/>
                <w:left w:val="nil"/>
                <w:bottom w:val="nil"/>
                <w:right w:val="nil"/>
                <w:between w:val="nil"/>
              </w:pBdr>
              <w:jc w:val="center"/>
              <w:rPr>
                <w:b/>
                <w:sz w:val="20"/>
                <w:szCs w:val="20"/>
              </w:rPr>
            </w:pPr>
            <w:r>
              <w:rPr>
                <w:b/>
                <w:sz w:val="20"/>
                <w:szCs w:val="20"/>
              </w:rPr>
              <w:t>Risk</w:t>
            </w:r>
          </w:p>
        </w:tc>
        <w:tc>
          <w:tcPr>
            <w:tcW w:w="714" w:type="dxa"/>
            <w:shd w:val="clear" w:color="auto" w:fill="auto"/>
            <w:tcMar>
              <w:top w:w="100" w:type="dxa"/>
              <w:left w:w="100" w:type="dxa"/>
              <w:bottom w:w="100" w:type="dxa"/>
              <w:right w:w="100" w:type="dxa"/>
            </w:tcMar>
          </w:tcPr>
          <w:p w14:paraId="0F1FE056" w14:textId="77777777" w:rsidR="00462C08" w:rsidRDefault="008151BC">
            <w:pPr>
              <w:widowControl w:val="0"/>
              <w:pBdr>
                <w:top w:val="nil"/>
                <w:left w:val="nil"/>
                <w:bottom w:val="nil"/>
                <w:right w:val="nil"/>
                <w:between w:val="nil"/>
              </w:pBdr>
              <w:jc w:val="center"/>
              <w:rPr>
                <w:b/>
                <w:sz w:val="20"/>
                <w:szCs w:val="20"/>
              </w:rPr>
            </w:pPr>
            <w:r>
              <w:rPr>
                <w:b/>
                <w:sz w:val="20"/>
                <w:szCs w:val="20"/>
              </w:rPr>
              <w:t>Level</w:t>
            </w:r>
          </w:p>
        </w:tc>
        <w:tc>
          <w:tcPr>
            <w:tcW w:w="6766" w:type="dxa"/>
            <w:shd w:val="clear" w:color="auto" w:fill="auto"/>
            <w:tcMar>
              <w:top w:w="100" w:type="dxa"/>
              <w:left w:w="100" w:type="dxa"/>
              <w:bottom w:w="100" w:type="dxa"/>
              <w:right w:w="100" w:type="dxa"/>
            </w:tcMar>
          </w:tcPr>
          <w:p w14:paraId="54EDF571" w14:textId="77777777" w:rsidR="00462C08" w:rsidRPr="00297917" w:rsidRDefault="008151BC">
            <w:pPr>
              <w:widowControl w:val="0"/>
              <w:pBdr>
                <w:top w:val="nil"/>
                <w:left w:val="nil"/>
                <w:bottom w:val="nil"/>
                <w:right w:val="nil"/>
                <w:between w:val="nil"/>
              </w:pBdr>
              <w:jc w:val="center"/>
              <w:rPr>
                <w:b/>
                <w:sz w:val="20"/>
                <w:szCs w:val="20"/>
              </w:rPr>
            </w:pPr>
            <w:r w:rsidRPr="00297917">
              <w:rPr>
                <w:b/>
                <w:sz w:val="20"/>
                <w:szCs w:val="20"/>
              </w:rPr>
              <w:t>Mitigation Strategy</w:t>
            </w:r>
          </w:p>
        </w:tc>
      </w:tr>
      <w:tr w:rsidR="00462C08" w14:paraId="591E0BF0" w14:textId="77777777">
        <w:tc>
          <w:tcPr>
            <w:tcW w:w="1960" w:type="dxa"/>
            <w:shd w:val="clear" w:color="auto" w:fill="auto"/>
            <w:tcMar>
              <w:top w:w="100" w:type="dxa"/>
              <w:left w:w="100" w:type="dxa"/>
              <w:bottom w:w="100" w:type="dxa"/>
              <w:right w:w="100" w:type="dxa"/>
            </w:tcMar>
          </w:tcPr>
          <w:p w14:paraId="0C6C1334" w14:textId="77777777" w:rsidR="00462C08" w:rsidRDefault="008151BC">
            <w:pPr>
              <w:widowControl w:val="0"/>
              <w:pBdr>
                <w:top w:val="nil"/>
                <w:left w:val="nil"/>
                <w:bottom w:val="nil"/>
                <w:right w:val="nil"/>
                <w:between w:val="nil"/>
              </w:pBdr>
              <w:rPr>
                <w:sz w:val="20"/>
                <w:szCs w:val="20"/>
              </w:rPr>
            </w:pPr>
            <w:r>
              <w:rPr>
                <w:sz w:val="20"/>
                <w:szCs w:val="20"/>
              </w:rPr>
              <w:t>Lack of buy-in from legislators</w:t>
            </w:r>
          </w:p>
        </w:tc>
        <w:tc>
          <w:tcPr>
            <w:tcW w:w="714" w:type="dxa"/>
            <w:shd w:val="clear" w:color="auto" w:fill="auto"/>
            <w:tcMar>
              <w:top w:w="100" w:type="dxa"/>
              <w:left w:w="100" w:type="dxa"/>
              <w:bottom w:w="100" w:type="dxa"/>
              <w:right w:w="100" w:type="dxa"/>
            </w:tcMar>
          </w:tcPr>
          <w:p w14:paraId="292979C0" w14:textId="77777777" w:rsidR="00462C08" w:rsidRDefault="008151BC">
            <w:pPr>
              <w:widowControl w:val="0"/>
              <w:pBdr>
                <w:top w:val="nil"/>
                <w:left w:val="nil"/>
                <w:bottom w:val="nil"/>
                <w:right w:val="nil"/>
                <w:between w:val="nil"/>
              </w:pBdr>
              <w:jc w:val="center"/>
              <w:rPr>
                <w:sz w:val="20"/>
                <w:szCs w:val="20"/>
              </w:rPr>
            </w:pPr>
            <w:r>
              <w:rPr>
                <w:sz w:val="20"/>
                <w:szCs w:val="20"/>
              </w:rPr>
              <w:t>M</w:t>
            </w:r>
          </w:p>
        </w:tc>
        <w:tc>
          <w:tcPr>
            <w:tcW w:w="6766" w:type="dxa"/>
            <w:shd w:val="clear" w:color="auto" w:fill="auto"/>
            <w:tcMar>
              <w:top w:w="100" w:type="dxa"/>
              <w:left w:w="100" w:type="dxa"/>
              <w:bottom w:w="100" w:type="dxa"/>
              <w:right w:w="100" w:type="dxa"/>
            </w:tcMar>
          </w:tcPr>
          <w:p w14:paraId="373075A5" w14:textId="77777777" w:rsidR="00462C08" w:rsidRPr="00297917" w:rsidRDefault="008151BC" w:rsidP="00CC1BEC">
            <w:pPr>
              <w:ind w:left="40" w:right="60"/>
              <w:rPr>
                <w:sz w:val="20"/>
                <w:szCs w:val="20"/>
              </w:rPr>
            </w:pPr>
            <w:r w:rsidRPr="00297917">
              <w:rPr>
                <w:sz w:val="20"/>
                <w:szCs w:val="20"/>
              </w:rPr>
              <w:t xml:space="preserve">Legislative Conservation Caucus leaders will be encouraged and supported through GEF-funded activities to develop a conservation agenda broader than that proposed by the project, to reflect national and regional concerns and priorities. </w:t>
            </w:r>
            <w:r w:rsidR="00CC1BEC" w:rsidRPr="00297917">
              <w:rPr>
                <w:sz w:val="20"/>
                <w:szCs w:val="20"/>
              </w:rPr>
              <w:t xml:space="preserve">The strategy hinges on translating and appropriately adapting successful </w:t>
            </w:r>
            <w:r w:rsidR="004B6878" w:rsidRPr="00297917">
              <w:rPr>
                <w:sz w:val="20"/>
                <w:szCs w:val="20"/>
              </w:rPr>
              <w:t xml:space="preserve">caucus </w:t>
            </w:r>
            <w:r w:rsidR="00CC1BEC" w:rsidRPr="00297917">
              <w:rPr>
                <w:sz w:val="20"/>
                <w:szCs w:val="20"/>
              </w:rPr>
              <w:t>experiences gained in developing countries.  For</w:t>
            </w:r>
            <w:r w:rsidRPr="00297917">
              <w:rPr>
                <w:sz w:val="20"/>
                <w:szCs w:val="20"/>
              </w:rPr>
              <w:t xml:space="preserve"> </w:t>
            </w:r>
            <w:r w:rsidR="00CC1BEC" w:rsidRPr="00297917">
              <w:rPr>
                <w:sz w:val="20"/>
                <w:szCs w:val="20"/>
              </w:rPr>
              <w:t>e</w:t>
            </w:r>
            <w:r w:rsidRPr="00297917">
              <w:rPr>
                <w:sz w:val="20"/>
                <w:szCs w:val="20"/>
              </w:rPr>
              <w:t xml:space="preserve">xample, the Colombian caucus played an instrumental role in passing the Minamata convention in 2013; Peru’s caucus recently pushed legislation to ban single-use plastic bags; and Kenya’s caucus was responsible for critical amendments that </w:t>
            </w:r>
            <w:r w:rsidRPr="00297917">
              <w:rPr>
                <w:sz w:val="20"/>
                <w:szCs w:val="20"/>
              </w:rPr>
              <w:lastRenderedPageBreak/>
              <w:t>were made to existing legislation in Wildlife and Conservation Management Act of 2013.  Legislators will be actively recruited and attracted to caucus activism by the nature of the events, especially field visits. Such visits have been shown to increase cooperation between caucus members, increase their awareness of biodiversity and other conservation issues, and increase the priority of conservation agendas in existing caucuses.</w:t>
            </w:r>
          </w:p>
        </w:tc>
      </w:tr>
      <w:tr w:rsidR="00462C08" w14:paraId="2B1F584F" w14:textId="77777777">
        <w:tc>
          <w:tcPr>
            <w:tcW w:w="1960" w:type="dxa"/>
            <w:shd w:val="clear" w:color="auto" w:fill="auto"/>
            <w:tcMar>
              <w:top w:w="100" w:type="dxa"/>
              <w:left w:w="100" w:type="dxa"/>
              <w:bottom w:w="100" w:type="dxa"/>
              <w:right w:w="100" w:type="dxa"/>
            </w:tcMar>
          </w:tcPr>
          <w:p w14:paraId="70BCDD96" w14:textId="77777777" w:rsidR="00462C08" w:rsidRDefault="008151BC">
            <w:pPr>
              <w:widowControl w:val="0"/>
              <w:pBdr>
                <w:top w:val="nil"/>
                <w:left w:val="nil"/>
                <w:bottom w:val="nil"/>
                <w:right w:val="nil"/>
                <w:between w:val="nil"/>
              </w:pBdr>
              <w:rPr>
                <w:sz w:val="20"/>
                <w:szCs w:val="20"/>
              </w:rPr>
            </w:pPr>
            <w:r>
              <w:rPr>
                <w:sz w:val="20"/>
                <w:szCs w:val="20"/>
              </w:rPr>
              <w:lastRenderedPageBreak/>
              <w:t>Inability of legislators to form legislative conservation caucus</w:t>
            </w:r>
          </w:p>
        </w:tc>
        <w:tc>
          <w:tcPr>
            <w:tcW w:w="714" w:type="dxa"/>
            <w:shd w:val="clear" w:color="auto" w:fill="auto"/>
            <w:tcMar>
              <w:top w:w="100" w:type="dxa"/>
              <w:left w:w="100" w:type="dxa"/>
              <w:bottom w:w="100" w:type="dxa"/>
              <w:right w:w="100" w:type="dxa"/>
            </w:tcMar>
          </w:tcPr>
          <w:p w14:paraId="188DB6CF" w14:textId="77777777" w:rsidR="00462C08" w:rsidRDefault="008151BC">
            <w:pPr>
              <w:widowControl w:val="0"/>
              <w:pBdr>
                <w:top w:val="nil"/>
                <w:left w:val="nil"/>
                <w:bottom w:val="nil"/>
                <w:right w:val="nil"/>
                <w:between w:val="nil"/>
              </w:pBdr>
              <w:jc w:val="center"/>
              <w:rPr>
                <w:sz w:val="20"/>
                <w:szCs w:val="20"/>
              </w:rPr>
            </w:pPr>
            <w:r>
              <w:rPr>
                <w:sz w:val="20"/>
                <w:szCs w:val="20"/>
              </w:rPr>
              <w:t>M</w:t>
            </w:r>
          </w:p>
        </w:tc>
        <w:tc>
          <w:tcPr>
            <w:tcW w:w="6766" w:type="dxa"/>
            <w:shd w:val="clear" w:color="auto" w:fill="auto"/>
            <w:tcMar>
              <w:top w:w="100" w:type="dxa"/>
              <w:left w:w="100" w:type="dxa"/>
              <w:bottom w:w="100" w:type="dxa"/>
              <w:right w:w="100" w:type="dxa"/>
            </w:tcMar>
          </w:tcPr>
          <w:p w14:paraId="0FAAEBA8" w14:textId="77777777" w:rsidR="00462C08" w:rsidRPr="00297917" w:rsidRDefault="008151BC" w:rsidP="001D1E6B">
            <w:pPr>
              <w:ind w:left="40" w:right="60"/>
              <w:rPr>
                <w:sz w:val="20"/>
                <w:szCs w:val="20"/>
              </w:rPr>
            </w:pPr>
            <w:r w:rsidRPr="00297917">
              <w:rPr>
                <w:sz w:val="20"/>
                <w:szCs w:val="20"/>
              </w:rPr>
              <w:t>In countries with less functional or very small legislatures, CCN will identify and engage with key leaders</w:t>
            </w:r>
            <w:r w:rsidR="001D1E6B" w:rsidRPr="00297917">
              <w:rPr>
                <w:sz w:val="20"/>
                <w:szCs w:val="20"/>
              </w:rPr>
              <w:t xml:space="preserve">, </w:t>
            </w:r>
            <w:r w:rsidRPr="00297917">
              <w:rPr>
                <w:sz w:val="20"/>
                <w:szCs w:val="20"/>
              </w:rPr>
              <w:t xml:space="preserve">heads of state, ministers, </w:t>
            </w:r>
            <w:r w:rsidR="001D1E6B" w:rsidRPr="00297917">
              <w:rPr>
                <w:sz w:val="20"/>
                <w:szCs w:val="20"/>
              </w:rPr>
              <w:t xml:space="preserve">and other high-level policy makers </w:t>
            </w:r>
            <w:r w:rsidRPr="00297917">
              <w:rPr>
                <w:sz w:val="20"/>
                <w:szCs w:val="20"/>
              </w:rPr>
              <w:t xml:space="preserve">who can commit to and enact appropriate legislation in concert with legislative conservation caucuses.  The caucus mechanism </w:t>
            </w:r>
            <w:r w:rsidR="004B6878" w:rsidRPr="00297917">
              <w:rPr>
                <w:sz w:val="20"/>
                <w:szCs w:val="20"/>
              </w:rPr>
              <w:t xml:space="preserve">and structure </w:t>
            </w:r>
            <w:r w:rsidRPr="00297917">
              <w:rPr>
                <w:sz w:val="20"/>
                <w:szCs w:val="20"/>
              </w:rPr>
              <w:t xml:space="preserve">is highly flexible by nature, </w:t>
            </w:r>
            <w:r w:rsidR="004B6878" w:rsidRPr="00297917">
              <w:rPr>
                <w:sz w:val="20"/>
                <w:szCs w:val="20"/>
              </w:rPr>
              <w:t>and adaptable</w:t>
            </w:r>
            <w:r w:rsidRPr="00297917">
              <w:rPr>
                <w:sz w:val="20"/>
                <w:szCs w:val="20"/>
              </w:rPr>
              <w:t xml:space="preserve"> </w:t>
            </w:r>
            <w:r w:rsidR="004B6878" w:rsidRPr="00297917">
              <w:rPr>
                <w:sz w:val="20"/>
                <w:szCs w:val="20"/>
              </w:rPr>
              <w:t>to</w:t>
            </w:r>
            <w:r w:rsidRPr="00297917">
              <w:rPr>
                <w:sz w:val="20"/>
                <w:szCs w:val="20"/>
              </w:rPr>
              <w:t xml:space="preserve"> local </w:t>
            </w:r>
            <w:r w:rsidR="004B6878" w:rsidRPr="00297917">
              <w:rPr>
                <w:sz w:val="20"/>
                <w:szCs w:val="20"/>
              </w:rPr>
              <w:t xml:space="preserve">circumstances </w:t>
            </w:r>
            <w:r w:rsidRPr="00297917">
              <w:rPr>
                <w:sz w:val="20"/>
                <w:szCs w:val="20"/>
              </w:rPr>
              <w:t>and preferences.</w:t>
            </w:r>
          </w:p>
        </w:tc>
      </w:tr>
      <w:tr w:rsidR="00462C08" w14:paraId="5A9AECF8" w14:textId="77777777">
        <w:tc>
          <w:tcPr>
            <w:tcW w:w="1960" w:type="dxa"/>
            <w:shd w:val="clear" w:color="auto" w:fill="auto"/>
            <w:tcMar>
              <w:top w:w="100" w:type="dxa"/>
              <w:left w:w="100" w:type="dxa"/>
              <w:bottom w:w="100" w:type="dxa"/>
              <w:right w:w="100" w:type="dxa"/>
            </w:tcMar>
          </w:tcPr>
          <w:p w14:paraId="6C8BA517" w14:textId="77777777" w:rsidR="00462C08" w:rsidRDefault="008151BC">
            <w:pPr>
              <w:widowControl w:val="0"/>
              <w:pBdr>
                <w:top w:val="nil"/>
                <w:left w:val="nil"/>
                <w:bottom w:val="nil"/>
                <w:right w:val="nil"/>
                <w:between w:val="nil"/>
              </w:pBdr>
              <w:rPr>
                <w:sz w:val="20"/>
                <w:szCs w:val="20"/>
              </w:rPr>
            </w:pPr>
            <w:r>
              <w:rPr>
                <w:sz w:val="20"/>
                <w:szCs w:val="20"/>
              </w:rPr>
              <w:t>Turnover in legislatures due to election cycles</w:t>
            </w:r>
          </w:p>
        </w:tc>
        <w:tc>
          <w:tcPr>
            <w:tcW w:w="714" w:type="dxa"/>
            <w:shd w:val="clear" w:color="auto" w:fill="auto"/>
            <w:tcMar>
              <w:top w:w="100" w:type="dxa"/>
              <w:left w:w="100" w:type="dxa"/>
              <w:bottom w:w="100" w:type="dxa"/>
              <w:right w:w="100" w:type="dxa"/>
            </w:tcMar>
          </w:tcPr>
          <w:p w14:paraId="44494DC1" w14:textId="77777777" w:rsidR="00462C08" w:rsidRDefault="008151BC">
            <w:pPr>
              <w:widowControl w:val="0"/>
              <w:pBdr>
                <w:top w:val="nil"/>
                <w:left w:val="nil"/>
                <w:bottom w:val="nil"/>
                <w:right w:val="nil"/>
                <w:between w:val="nil"/>
              </w:pBdr>
              <w:jc w:val="center"/>
              <w:rPr>
                <w:sz w:val="20"/>
                <w:szCs w:val="20"/>
              </w:rPr>
            </w:pPr>
            <w:r>
              <w:rPr>
                <w:sz w:val="20"/>
                <w:szCs w:val="20"/>
              </w:rPr>
              <w:t>M</w:t>
            </w:r>
          </w:p>
        </w:tc>
        <w:tc>
          <w:tcPr>
            <w:tcW w:w="6766" w:type="dxa"/>
            <w:shd w:val="clear" w:color="auto" w:fill="auto"/>
            <w:tcMar>
              <w:top w:w="100" w:type="dxa"/>
              <w:left w:w="100" w:type="dxa"/>
              <w:bottom w:w="100" w:type="dxa"/>
              <w:right w:w="100" w:type="dxa"/>
            </w:tcMar>
          </w:tcPr>
          <w:p w14:paraId="4B38BC41" w14:textId="77777777" w:rsidR="00462C08" w:rsidRPr="00297917" w:rsidRDefault="008151BC" w:rsidP="004B6878">
            <w:pPr>
              <w:widowControl w:val="0"/>
              <w:rPr>
                <w:color w:val="0D0D0D"/>
                <w:sz w:val="20"/>
                <w:szCs w:val="20"/>
              </w:rPr>
            </w:pPr>
            <w:r w:rsidRPr="00297917">
              <w:rPr>
                <w:sz w:val="20"/>
                <w:szCs w:val="20"/>
              </w:rPr>
              <w:t xml:space="preserve">Establish legislative conservation caucuses with the strength and numbers to ensure longevity </w:t>
            </w:r>
            <w:r w:rsidR="004B6878" w:rsidRPr="00297917">
              <w:rPr>
                <w:sz w:val="20"/>
                <w:szCs w:val="20"/>
              </w:rPr>
              <w:t xml:space="preserve">across political </w:t>
            </w:r>
            <w:r w:rsidRPr="00297917">
              <w:rPr>
                <w:sz w:val="20"/>
                <w:szCs w:val="20"/>
              </w:rPr>
              <w:t>election cycles. Participation “emeritus” of ex-legislators has been shown to be highly useful, so an electoral loss need not necessarily end the usefulness of a Member.</w:t>
            </w:r>
          </w:p>
        </w:tc>
      </w:tr>
      <w:tr w:rsidR="00462C08" w14:paraId="3C968457" w14:textId="77777777">
        <w:tc>
          <w:tcPr>
            <w:tcW w:w="1960" w:type="dxa"/>
            <w:shd w:val="clear" w:color="auto" w:fill="auto"/>
            <w:tcMar>
              <w:top w:w="100" w:type="dxa"/>
              <w:left w:w="100" w:type="dxa"/>
              <w:bottom w:w="100" w:type="dxa"/>
              <w:right w:w="100" w:type="dxa"/>
            </w:tcMar>
          </w:tcPr>
          <w:p w14:paraId="0481BA64" w14:textId="77777777" w:rsidR="00462C08" w:rsidRDefault="008151BC">
            <w:pPr>
              <w:widowControl w:val="0"/>
              <w:pBdr>
                <w:top w:val="nil"/>
                <w:left w:val="nil"/>
                <w:bottom w:val="nil"/>
                <w:right w:val="nil"/>
                <w:between w:val="nil"/>
              </w:pBdr>
              <w:rPr>
                <w:sz w:val="20"/>
                <w:szCs w:val="20"/>
              </w:rPr>
            </w:pPr>
            <w:r>
              <w:rPr>
                <w:sz w:val="20"/>
                <w:szCs w:val="20"/>
              </w:rPr>
              <w:t>Drafted/proposed legislation is not passed into law</w:t>
            </w:r>
          </w:p>
        </w:tc>
        <w:tc>
          <w:tcPr>
            <w:tcW w:w="714" w:type="dxa"/>
            <w:shd w:val="clear" w:color="auto" w:fill="auto"/>
            <w:tcMar>
              <w:top w:w="100" w:type="dxa"/>
              <w:left w:w="100" w:type="dxa"/>
              <w:bottom w:w="100" w:type="dxa"/>
              <w:right w:w="100" w:type="dxa"/>
            </w:tcMar>
          </w:tcPr>
          <w:p w14:paraId="7FD84F10" w14:textId="77777777" w:rsidR="00462C08" w:rsidRDefault="008151BC">
            <w:pPr>
              <w:widowControl w:val="0"/>
              <w:pBdr>
                <w:top w:val="nil"/>
                <w:left w:val="nil"/>
                <w:bottom w:val="nil"/>
                <w:right w:val="nil"/>
                <w:between w:val="nil"/>
              </w:pBdr>
              <w:jc w:val="center"/>
              <w:rPr>
                <w:sz w:val="20"/>
                <w:szCs w:val="20"/>
              </w:rPr>
            </w:pPr>
            <w:r>
              <w:rPr>
                <w:sz w:val="20"/>
                <w:szCs w:val="20"/>
              </w:rPr>
              <w:t>H</w:t>
            </w:r>
          </w:p>
        </w:tc>
        <w:tc>
          <w:tcPr>
            <w:tcW w:w="6766" w:type="dxa"/>
            <w:shd w:val="clear" w:color="auto" w:fill="auto"/>
            <w:tcMar>
              <w:top w:w="100" w:type="dxa"/>
              <w:left w:w="100" w:type="dxa"/>
              <w:bottom w:w="100" w:type="dxa"/>
              <w:right w:w="100" w:type="dxa"/>
            </w:tcMar>
          </w:tcPr>
          <w:p w14:paraId="285E169E" w14:textId="77777777" w:rsidR="00462C08" w:rsidRPr="00297917" w:rsidRDefault="001D1E6B" w:rsidP="001D1E6B">
            <w:pPr>
              <w:widowControl w:val="0"/>
              <w:pBdr>
                <w:top w:val="nil"/>
                <w:left w:val="nil"/>
                <w:bottom w:val="nil"/>
                <w:right w:val="nil"/>
                <w:between w:val="nil"/>
              </w:pBdr>
              <w:rPr>
                <w:color w:val="0D0D0D"/>
                <w:sz w:val="20"/>
                <w:szCs w:val="20"/>
              </w:rPr>
            </w:pPr>
            <w:r w:rsidRPr="00297917">
              <w:rPr>
                <w:sz w:val="20"/>
                <w:szCs w:val="20"/>
              </w:rPr>
              <w:t xml:space="preserve">Recognizing possible challenges in gaining the full legislative and/or policy transformation during the course of the project, measures will be sought to ensure that robust political commitments are realized and foundational legal, regulatory and policy proposals are made with full stakeholder consultation under the aegis of the conservation caucuses as a basis to enhance sustainability of the investments of the project.  </w:t>
            </w:r>
            <w:r w:rsidR="008151BC" w:rsidRPr="00297917">
              <w:rPr>
                <w:sz w:val="20"/>
                <w:szCs w:val="20"/>
              </w:rPr>
              <w:t xml:space="preserve">Project activities seek to tap into the collective expertise of CCN’s extensive partnerships to inform and justify needed policy changes, drawing on experiences gained in other developing countries. Caucus-building and/or executive-level engagement activities are expected to create the necessary political will, momentum, and leadership for change toward adoption of transformative legislation and policy instruments.   </w:t>
            </w:r>
          </w:p>
        </w:tc>
      </w:tr>
      <w:tr w:rsidR="00462C08" w14:paraId="64125371" w14:textId="77777777">
        <w:tc>
          <w:tcPr>
            <w:tcW w:w="1960" w:type="dxa"/>
            <w:shd w:val="clear" w:color="auto" w:fill="auto"/>
            <w:tcMar>
              <w:top w:w="100" w:type="dxa"/>
              <w:left w:w="100" w:type="dxa"/>
              <w:bottom w:w="100" w:type="dxa"/>
              <w:right w:w="100" w:type="dxa"/>
            </w:tcMar>
          </w:tcPr>
          <w:p w14:paraId="755FC862" w14:textId="77777777" w:rsidR="00462C08" w:rsidRDefault="008151BC">
            <w:pPr>
              <w:widowControl w:val="0"/>
              <w:pBdr>
                <w:top w:val="nil"/>
                <w:left w:val="nil"/>
                <w:bottom w:val="nil"/>
                <w:right w:val="nil"/>
                <w:between w:val="nil"/>
              </w:pBdr>
              <w:rPr>
                <w:sz w:val="20"/>
                <w:szCs w:val="20"/>
              </w:rPr>
            </w:pPr>
            <w:r>
              <w:rPr>
                <w:sz w:val="20"/>
                <w:szCs w:val="20"/>
              </w:rPr>
              <w:t>Legal land tenure disputes</w:t>
            </w:r>
          </w:p>
        </w:tc>
        <w:tc>
          <w:tcPr>
            <w:tcW w:w="714" w:type="dxa"/>
            <w:shd w:val="clear" w:color="auto" w:fill="auto"/>
            <w:tcMar>
              <w:top w:w="100" w:type="dxa"/>
              <w:left w:w="100" w:type="dxa"/>
              <w:bottom w:w="100" w:type="dxa"/>
              <w:right w:w="100" w:type="dxa"/>
            </w:tcMar>
          </w:tcPr>
          <w:p w14:paraId="76973C14" w14:textId="77777777" w:rsidR="00462C08" w:rsidRDefault="008151BC">
            <w:pPr>
              <w:widowControl w:val="0"/>
              <w:pBdr>
                <w:top w:val="nil"/>
                <w:left w:val="nil"/>
                <w:bottom w:val="nil"/>
                <w:right w:val="nil"/>
                <w:between w:val="nil"/>
              </w:pBdr>
              <w:jc w:val="center"/>
              <w:rPr>
                <w:sz w:val="20"/>
                <w:szCs w:val="20"/>
              </w:rPr>
            </w:pPr>
            <w:r>
              <w:rPr>
                <w:sz w:val="20"/>
                <w:szCs w:val="20"/>
              </w:rPr>
              <w:t>M</w:t>
            </w:r>
          </w:p>
        </w:tc>
        <w:tc>
          <w:tcPr>
            <w:tcW w:w="6766" w:type="dxa"/>
            <w:shd w:val="clear" w:color="auto" w:fill="auto"/>
            <w:tcMar>
              <w:top w:w="100" w:type="dxa"/>
              <w:left w:w="100" w:type="dxa"/>
              <w:bottom w:w="100" w:type="dxa"/>
              <w:right w:w="100" w:type="dxa"/>
            </w:tcMar>
          </w:tcPr>
          <w:p w14:paraId="22E8BB6F" w14:textId="77777777" w:rsidR="00B34B8C" w:rsidRPr="00297917" w:rsidRDefault="008151BC">
            <w:pPr>
              <w:widowControl w:val="0"/>
              <w:pBdr>
                <w:top w:val="nil"/>
                <w:left w:val="nil"/>
                <w:bottom w:val="nil"/>
                <w:right w:val="nil"/>
                <w:between w:val="nil"/>
              </w:pBdr>
              <w:rPr>
                <w:sz w:val="20"/>
                <w:szCs w:val="20"/>
              </w:rPr>
            </w:pPr>
            <w:r w:rsidRPr="00297917">
              <w:rPr>
                <w:sz w:val="20"/>
                <w:szCs w:val="20"/>
              </w:rPr>
              <w:t xml:space="preserve">In two of the four countries, land rights and land tenure disputes have the potential to delay progress in Component 2 of the project. </w:t>
            </w:r>
          </w:p>
          <w:p w14:paraId="556B6804" w14:textId="77777777" w:rsidR="00462C08" w:rsidRPr="00297917" w:rsidRDefault="008151BC">
            <w:pPr>
              <w:widowControl w:val="0"/>
              <w:pBdr>
                <w:top w:val="nil"/>
                <w:left w:val="nil"/>
                <w:bottom w:val="nil"/>
                <w:right w:val="nil"/>
                <w:between w:val="nil"/>
              </w:pBdr>
              <w:rPr>
                <w:sz w:val="20"/>
                <w:szCs w:val="20"/>
              </w:rPr>
            </w:pPr>
            <w:r w:rsidRPr="005A0F6D">
              <w:rPr>
                <w:sz w:val="20"/>
                <w:szCs w:val="20"/>
              </w:rPr>
              <w:t xml:space="preserve">In </w:t>
            </w:r>
            <w:r w:rsidR="00026267" w:rsidRPr="00877D40">
              <w:rPr>
                <w:sz w:val="20"/>
                <w:szCs w:val="20"/>
              </w:rPr>
              <w:t>Barbuda</w:t>
            </w:r>
            <w:r w:rsidRPr="005A0F6D">
              <w:rPr>
                <w:sz w:val="20"/>
                <w:szCs w:val="20"/>
              </w:rPr>
              <w:t xml:space="preserve">, on-going </w:t>
            </w:r>
            <w:r w:rsidR="00DC2DC2" w:rsidRPr="005A0F6D">
              <w:rPr>
                <w:sz w:val="20"/>
                <w:szCs w:val="20"/>
              </w:rPr>
              <w:t>land tenure issues in terms of</w:t>
            </w:r>
            <w:r w:rsidR="00F90860" w:rsidRPr="00156D0F">
              <w:rPr>
                <w:sz w:val="20"/>
                <w:szCs w:val="20"/>
              </w:rPr>
              <w:t xml:space="preserve"> </w:t>
            </w:r>
            <w:r w:rsidRPr="00156D0F">
              <w:rPr>
                <w:sz w:val="20"/>
                <w:szCs w:val="20"/>
              </w:rPr>
              <w:t xml:space="preserve">ownership and institutional authority could present challenges </w:t>
            </w:r>
            <w:r w:rsidR="00DC2DC2" w:rsidRPr="00156D0F">
              <w:rPr>
                <w:sz w:val="20"/>
                <w:szCs w:val="20"/>
              </w:rPr>
              <w:t>in</w:t>
            </w:r>
            <w:r w:rsidR="00B34B8C" w:rsidRPr="00156D0F">
              <w:rPr>
                <w:sz w:val="20"/>
                <w:szCs w:val="20"/>
              </w:rPr>
              <w:t xml:space="preserve"> land management-related aspects in the development of the</w:t>
            </w:r>
            <w:r w:rsidRPr="00156D0F">
              <w:rPr>
                <w:sz w:val="20"/>
                <w:szCs w:val="20"/>
              </w:rPr>
              <w:t xml:space="preserve"> management plan for Codrington Lagoon National Park. </w:t>
            </w:r>
            <w:r w:rsidR="00026267" w:rsidRPr="00877D40">
              <w:rPr>
                <w:sz w:val="20"/>
                <w:szCs w:val="20"/>
              </w:rPr>
              <w:t>This issue is connected to the land tenure system that has been historically in place in Barbuda where the lands are communally owned by the families inhabiting the island.  In the aftermath of Hurricane Irma (2017) the issue of regularization of tenure was brought to the fore, in the context of encouraging investments to rebuild the island which included the possibility of external investments</w:t>
            </w:r>
            <w:r w:rsidR="00156D0F">
              <w:rPr>
                <w:sz w:val="20"/>
                <w:szCs w:val="20"/>
              </w:rPr>
              <w:t>.</w:t>
            </w:r>
            <w:r w:rsidR="000678F1" w:rsidRPr="00156D0F">
              <w:rPr>
                <w:sz w:val="20"/>
                <w:szCs w:val="20"/>
              </w:rPr>
              <w:t xml:space="preserve"> </w:t>
            </w:r>
            <w:r w:rsidR="000678F1" w:rsidRPr="0028481D">
              <w:rPr>
                <w:sz w:val="20"/>
                <w:szCs w:val="20"/>
                <w:highlight w:val="yellow"/>
              </w:rPr>
              <w:t xml:space="preserve">There was some apprehension among residents that a new land management regime would disrupt present and future </w:t>
            </w:r>
            <w:r w:rsidR="000678F1">
              <w:rPr>
                <w:sz w:val="20"/>
                <w:szCs w:val="20"/>
                <w:highlight w:val="yellow"/>
              </w:rPr>
              <w:t xml:space="preserve">land </w:t>
            </w:r>
            <w:r w:rsidR="000678F1" w:rsidRPr="0028481D">
              <w:rPr>
                <w:sz w:val="20"/>
                <w:szCs w:val="20"/>
                <w:highlight w:val="yellow"/>
              </w:rPr>
              <w:t>entitlements and could impinge on the management proposal for lands associated with the national park.</w:t>
            </w:r>
            <w:r w:rsidR="000678F1">
              <w:rPr>
                <w:sz w:val="20"/>
                <w:szCs w:val="20"/>
              </w:rPr>
              <w:t xml:space="preserve">   </w:t>
            </w:r>
            <w:r w:rsidR="000678F1" w:rsidRPr="007C5017">
              <w:rPr>
                <w:sz w:val="20"/>
                <w:szCs w:val="20"/>
                <w:highlight w:val="yellow"/>
              </w:rPr>
              <w:t xml:space="preserve">It should be </w:t>
            </w:r>
            <w:r w:rsidR="00156D0F">
              <w:rPr>
                <w:sz w:val="20"/>
                <w:szCs w:val="20"/>
                <w:highlight w:val="yellow"/>
              </w:rPr>
              <w:t xml:space="preserve">underscored </w:t>
            </w:r>
            <w:r w:rsidR="000678F1">
              <w:rPr>
                <w:sz w:val="20"/>
                <w:szCs w:val="20"/>
                <w:highlight w:val="yellow"/>
              </w:rPr>
              <w:t xml:space="preserve">that the project does not seek to create a new management </w:t>
            </w:r>
            <w:r w:rsidR="000678F1" w:rsidRPr="00156D0F">
              <w:rPr>
                <w:sz w:val="20"/>
                <w:szCs w:val="20"/>
                <w:highlight w:val="yellow"/>
              </w:rPr>
              <w:t>regime</w:t>
            </w:r>
            <w:r w:rsidR="00156D0F" w:rsidRPr="00156D0F">
              <w:rPr>
                <w:sz w:val="20"/>
                <w:szCs w:val="20"/>
                <w:highlight w:val="yellow"/>
              </w:rPr>
              <w:t xml:space="preserve"> that will cause adjustment to traditional access rights or land tenure arrangements</w:t>
            </w:r>
            <w:r w:rsidR="000678F1" w:rsidRPr="00156D0F">
              <w:rPr>
                <w:sz w:val="20"/>
                <w:szCs w:val="20"/>
                <w:highlight w:val="yellow"/>
              </w:rPr>
              <w:t xml:space="preserve">; rather, it </w:t>
            </w:r>
            <w:r w:rsidR="00156D0F" w:rsidRPr="00156D0F">
              <w:rPr>
                <w:sz w:val="20"/>
                <w:szCs w:val="20"/>
                <w:highlight w:val="yellow"/>
              </w:rPr>
              <w:t xml:space="preserve">will </w:t>
            </w:r>
            <w:r w:rsidR="000678F1" w:rsidRPr="00156D0F">
              <w:rPr>
                <w:sz w:val="20"/>
                <w:szCs w:val="20"/>
                <w:highlight w:val="yellow"/>
              </w:rPr>
              <w:t xml:space="preserve">develop an implementation plan </w:t>
            </w:r>
            <w:r w:rsidR="00156D0F" w:rsidRPr="00156D0F">
              <w:rPr>
                <w:sz w:val="20"/>
                <w:szCs w:val="20"/>
                <w:highlight w:val="yellow"/>
              </w:rPr>
              <w:t>that will operationalize</w:t>
            </w:r>
            <w:r w:rsidR="000678F1" w:rsidRPr="00156D0F">
              <w:rPr>
                <w:sz w:val="20"/>
                <w:szCs w:val="20"/>
                <w:highlight w:val="yellow"/>
              </w:rPr>
              <w:t xml:space="preserve"> the existing management plan that has been in place since 2009, </w:t>
            </w:r>
            <w:r w:rsidR="00156D0F" w:rsidRPr="00156D0F">
              <w:rPr>
                <w:sz w:val="20"/>
                <w:szCs w:val="20"/>
                <w:highlight w:val="yellow"/>
              </w:rPr>
              <w:t>which local residents had accepted as it was a consultative process</w:t>
            </w:r>
            <w:r w:rsidR="000678F1">
              <w:rPr>
                <w:sz w:val="20"/>
                <w:szCs w:val="20"/>
                <w:highlight w:val="yellow"/>
              </w:rPr>
              <w:t>. Additionally,</w:t>
            </w:r>
            <w:r w:rsidR="000678F1" w:rsidRPr="007C5017">
              <w:rPr>
                <w:sz w:val="20"/>
                <w:szCs w:val="20"/>
                <w:highlight w:val="yellow"/>
              </w:rPr>
              <w:t xml:space="preserve"> </w:t>
            </w:r>
            <w:r w:rsidR="000678F1" w:rsidRPr="007C5017">
              <w:rPr>
                <w:sz w:val="20"/>
                <w:szCs w:val="20"/>
                <w:highlight w:val="yellow"/>
              </w:rPr>
              <w:lastRenderedPageBreak/>
              <w:t>the bulk of the lands associated with the national park are wetlands hence this should not be a significant issue</w:t>
            </w:r>
            <w:r w:rsidR="000678F1">
              <w:rPr>
                <w:sz w:val="20"/>
                <w:szCs w:val="20"/>
                <w:highlight w:val="yellow"/>
              </w:rPr>
              <w:t xml:space="preserve"> as concerns the geographic integrity of the park</w:t>
            </w:r>
            <w:r w:rsidR="000678F1" w:rsidRPr="007C5017">
              <w:rPr>
                <w:sz w:val="20"/>
                <w:szCs w:val="20"/>
                <w:highlight w:val="yellow"/>
              </w:rPr>
              <w:t>.</w:t>
            </w:r>
            <w:r w:rsidR="000678F1">
              <w:rPr>
                <w:sz w:val="20"/>
                <w:szCs w:val="20"/>
              </w:rPr>
              <w:t xml:space="preserve">  </w:t>
            </w:r>
            <w:r w:rsidR="000678F1">
              <w:rPr>
                <w:sz w:val="20"/>
                <w:szCs w:val="20"/>
                <w:highlight w:val="yellow"/>
              </w:rPr>
              <w:t>To further</w:t>
            </w:r>
            <w:r w:rsidR="000678F1" w:rsidRPr="0028481D">
              <w:rPr>
                <w:sz w:val="20"/>
                <w:szCs w:val="20"/>
                <w:highlight w:val="yellow"/>
              </w:rPr>
              <w:t xml:space="preserve"> mitigate risks that may include access </w:t>
            </w:r>
            <w:r w:rsidR="000678F1">
              <w:rPr>
                <w:sz w:val="20"/>
                <w:szCs w:val="20"/>
                <w:highlight w:val="yellow"/>
              </w:rPr>
              <w:t xml:space="preserve">and use </w:t>
            </w:r>
            <w:r w:rsidR="000678F1" w:rsidRPr="0028481D">
              <w:rPr>
                <w:sz w:val="20"/>
                <w:szCs w:val="20"/>
                <w:highlight w:val="yellow"/>
              </w:rPr>
              <w:t>rights</w:t>
            </w:r>
            <w:r w:rsidR="000678F1" w:rsidRPr="00A81F88">
              <w:rPr>
                <w:sz w:val="20"/>
                <w:szCs w:val="20"/>
                <w:highlight w:val="yellow"/>
              </w:rPr>
              <w:t xml:space="preserve">, the International Conservation Corps team will consult extensively with the Barbuda </w:t>
            </w:r>
            <w:r w:rsidR="00A11F3D">
              <w:rPr>
                <w:sz w:val="20"/>
                <w:szCs w:val="20"/>
                <w:highlight w:val="yellow"/>
              </w:rPr>
              <w:t>C</w:t>
            </w:r>
            <w:r w:rsidR="00A11F3D" w:rsidRPr="00A81F88">
              <w:rPr>
                <w:sz w:val="20"/>
                <w:szCs w:val="20"/>
                <w:highlight w:val="yellow"/>
              </w:rPr>
              <w:t>ouncil</w:t>
            </w:r>
            <w:r w:rsidR="000678F1" w:rsidRPr="00A81F88">
              <w:rPr>
                <w:sz w:val="20"/>
                <w:szCs w:val="20"/>
                <w:highlight w:val="yellow"/>
              </w:rPr>
              <w:t xml:space="preserve">, as well as </w:t>
            </w:r>
            <w:proofErr w:type="spellStart"/>
            <w:r w:rsidR="000678F1" w:rsidRPr="00A81F88">
              <w:rPr>
                <w:sz w:val="20"/>
                <w:szCs w:val="20"/>
                <w:highlight w:val="yellow"/>
              </w:rPr>
              <w:t>Barbudan</w:t>
            </w:r>
            <w:proofErr w:type="spellEnd"/>
            <w:r w:rsidR="000678F1" w:rsidRPr="00A81F88">
              <w:rPr>
                <w:sz w:val="20"/>
                <w:szCs w:val="20"/>
                <w:highlight w:val="yellow"/>
              </w:rPr>
              <w:t xml:space="preserve"> civil society groups to avoid </w:t>
            </w:r>
            <w:r w:rsidR="00156D0F">
              <w:rPr>
                <w:sz w:val="20"/>
                <w:szCs w:val="20"/>
                <w:highlight w:val="yellow"/>
              </w:rPr>
              <w:t xml:space="preserve">potential </w:t>
            </w:r>
            <w:r w:rsidR="000678F1" w:rsidRPr="00A81F88">
              <w:rPr>
                <w:sz w:val="20"/>
                <w:szCs w:val="20"/>
                <w:highlight w:val="yellow"/>
              </w:rPr>
              <w:t xml:space="preserve">rights infringement through the development of the implementation plan. Moreover, the Conservation Caucus will encourage members from both the Barbuda Council as well as the Parliament to join the caucus; this approach has received support during consultations in the PPG validation workshops.  </w:t>
            </w:r>
          </w:p>
          <w:p w14:paraId="1482415D" w14:textId="77777777" w:rsidR="00462C08" w:rsidRPr="00297917" w:rsidRDefault="008151BC" w:rsidP="001828EC">
            <w:pPr>
              <w:widowControl w:val="0"/>
              <w:pBdr>
                <w:top w:val="nil"/>
                <w:left w:val="nil"/>
                <w:bottom w:val="nil"/>
                <w:right w:val="nil"/>
                <w:between w:val="nil"/>
              </w:pBdr>
              <w:rPr>
                <w:sz w:val="20"/>
                <w:szCs w:val="20"/>
              </w:rPr>
            </w:pPr>
            <w:r w:rsidRPr="00297917">
              <w:rPr>
                <w:sz w:val="20"/>
                <w:szCs w:val="20"/>
              </w:rPr>
              <w:t xml:space="preserve">In Saint Lucia, private ownership of the large estates within the proposed </w:t>
            </w:r>
            <w:proofErr w:type="spellStart"/>
            <w:r w:rsidRPr="00297917">
              <w:rPr>
                <w:sz w:val="20"/>
                <w:szCs w:val="20"/>
              </w:rPr>
              <w:t>Iyanola</w:t>
            </w:r>
            <w:proofErr w:type="spellEnd"/>
            <w:r w:rsidRPr="00297917">
              <w:rPr>
                <w:sz w:val="20"/>
                <w:szCs w:val="20"/>
              </w:rPr>
              <w:t xml:space="preserve"> National Park and challenges to solicit owners’ engagement has averted the designation of the National Park in the past</w:t>
            </w:r>
            <w:r w:rsidR="00B34B8C" w:rsidRPr="00297917">
              <w:rPr>
                <w:sz w:val="20"/>
                <w:szCs w:val="20"/>
              </w:rPr>
              <w:t>; this</w:t>
            </w:r>
            <w:r w:rsidRPr="00297917">
              <w:rPr>
                <w:sz w:val="20"/>
                <w:szCs w:val="20"/>
              </w:rPr>
              <w:t xml:space="preserve"> has the potential to delay or challenge the process of developing a Management Plan for the National Park under Component 2. The project will therefore closely engage with the land owners to solicit their buy-in and foster appropriate co-management arrangements within the scope of the management plan.  This will </w:t>
            </w:r>
            <w:r w:rsidR="00B34B8C" w:rsidRPr="00297917">
              <w:rPr>
                <w:sz w:val="20"/>
                <w:szCs w:val="20"/>
              </w:rPr>
              <w:t xml:space="preserve">enhance the ability of </w:t>
            </w:r>
            <w:r w:rsidRPr="00297917">
              <w:rPr>
                <w:sz w:val="20"/>
                <w:szCs w:val="20"/>
              </w:rPr>
              <w:t xml:space="preserve">individual government agencies to implement their jurisdictional responsibilities under the plan, even in the </w:t>
            </w:r>
            <w:r w:rsidR="00B34B8C" w:rsidRPr="00297917">
              <w:rPr>
                <w:sz w:val="20"/>
                <w:szCs w:val="20"/>
              </w:rPr>
              <w:t xml:space="preserve">event </w:t>
            </w:r>
            <w:r w:rsidRPr="00297917">
              <w:rPr>
                <w:sz w:val="20"/>
                <w:szCs w:val="20"/>
              </w:rPr>
              <w:t xml:space="preserve">where non-designation </w:t>
            </w:r>
            <w:r w:rsidR="00B34B8C" w:rsidRPr="00297917">
              <w:rPr>
                <w:sz w:val="20"/>
                <w:szCs w:val="20"/>
              </w:rPr>
              <w:t>status is maintained</w:t>
            </w:r>
            <w:r w:rsidRPr="00297917">
              <w:rPr>
                <w:sz w:val="20"/>
                <w:szCs w:val="20"/>
              </w:rPr>
              <w:t xml:space="preserve">.  Moreover, in conjunction with the creation of a conservation caucus and enhanced platforms of engagement for legislators on conservation issues, the project as a whole is anticipated to assist the National Park’s eventual </w:t>
            </w:r>
            <w:r w:rsidRPr="005A0F6D">
              <w:rPr>
                <w:sz w:val="20"/>
                <w:szCs w:val="20"/>
              </w:rPr>
              <w:t xml:space="preserve">designation. </w:t>
            </w:r>
            <w:r w:rsidR="00972FB7" w:rsidRPr="00877D40">
              <w:rPr>
                <w:sz w:val="20"/>
                <w:szCs w:val="20"/>
              </w:rPr>
              <w:t xml:space="preserve">The region-level land use plan being developed under the ongoing GEF </w:t>
            </w:r>
            <w:proofErr w:type="spellStart"/>
            <w:r w:rsidR="00972FB7" w:rsidRPr="00877D40">
              <w:rPr>
                <w:sz w:val="20"/>
                <w:szCs w:val="20"/>
              </w:rPr>
              <w:t>Iyanola</w:t>
            </w:r>
            <w:proofErr w:type="spellEnd"/>
            <w:r w:rsidR="00972FB7" w:rsidRPr="00877D40">
              <w:rPr>
                <w:sz w:val="20"/>
                <w:szCs w:val="20"/>
              </w:rPr>
              <w:t xml:space="preserve"> project will be an important input to this project, and the gains realized with negotiations with land owners under that project are expected to positively contribute to moving the agenda forward.</w:t>
            </w:r>
          </w:p>
        </w:tc>
      </w:tr>
      <w:tr w:rsidR="003764D4" w14:paraId="003F8F29" w14:textId="77777777">
        <w:tc>
          <w:tcPr>
            <w:tcW w:w="1960" w:type="dxa"/>
            <w:shd w:val="clear" w:color="auto" w:fill="auto"/>
            <w:tcMar>
              <w:top w:w="100" w:type="dxa"/>
              <w:left w:w="100" w:type="dxa"/>
              <w:bottom w:w="100" w:type="dxa"/>
              <w:right w:w="100" w:type="dxa"/>
            </w:tcMar>
          </w:tcPr>
          <w:p w14:paraId="2E17FAE8" w14:textId="77777777" w:rsidR="003764D4" w:rsidRDefault="003764D4">
            <w:pPr>
              <w:widowControl w:val="0"/>
              <w:pBdr>
                <w:top w:val="nil"/>
                <w:left w:val="nil"/>
                <w:bottom w:val="nil"/>
                <w:right w:val="nil"/>
                <w:between w:val="nil"/>
              </w:pBdr>
              <w:rPr>
                <w:sz w:val="20"/>
                <w:szCs w:val="20"/>
              </w:rPr>
            </w:pPr>
            <w:r>
              <w:rPr>
                <w:sz w:val="20"/>
                <w:szCs w:val="20"/>
              </w:rPr>
              <w:lastRenderedPageBreak/>
              <w:t xml:space="preserve">Caucuses disintegrate after conclusion of the project </w:t>
            </w:r>
          </w:p>
        </w:tc>
        <w:tc>
          <w:tcPr>
            <w:tcW w:w="714" w:type="dxa"/>
            <w:shd w:val="clear" w:color="auto" w:fill="auto"/>
            <w:tcMar>
              <w:top w:w="100" w:type="dxa"/>
              <w:left w:w="100" w:type="dxa"/>
              <w:bottom w:w="100" w:type="dxa"/>
              <w:right w:w="100" w:type="dxa"/>
            </w:tcMar>
          </w:tcPr>
          <w:p w14:paraId="69015C7D" w14:textId="77777777" w:rsidR="003764D4" w:rsidRDefault="003764D4">
            <w:pPr>
              <w:widowControl w:val="0"/>
              <w:pBdr>
                <w:top w:val="nil"/>
                <w:left w:val="nil"/>
                <w:bottom w:val="nil"/>
                <w:right w:val="nil"/>
                <w:between w:val="nil"/>
              </w:pBdr>
              <w:jc w:val="center"/>
              <w:rPr>
                <w:sz w:val="20"/>
                <w:szCs w:val="20"/>
              </w:rPr>
            </w:pPr>
            <w:r>
              <w:rPr>
                <w:sz w:val="20"/>
                <w:szCs w:val="20"/>
              </w:rPr>
              <w:t xml:space="preserve">L </w:t>
            </w:r>
          </w:p>
        </w:tc>
        <w:tc>
          <w:tcPr>
            <w:tcW w:w="6766" w:type="dxa"/>
            <w:shd w:val="clear" w:color="auto" w:fill="auto"/>
            <w:tcMar>
              <w:top w:w="100" w:type="dxa"/>
              <w:left w:w="100" w:type="dxa"/>
              <w:bottom w:w="100" w:type="dxa"/>
              <w:right w:w="100" w:type="dxa"/>
            </w:tcMar>
          </w:tcPr>
          <w:p w14:paraId="744608D0" w14:textId="77777777" w:rsidR="00AA58EA" w:rsidRPr="00E06EFB" w:rsidRDefault="00AA58EA" w:rsidP="00AA58EA">
            <w:pPr>
              <w:pStyle w:val="NormalWeb"/>
              <w:spacing w:before="0" w:beforeAutospacing="0" w:after="0" w:afterAutospacing="0"/>
              <w:rPr>
                <w:sz w:val="20"/>
                <w:szCs w:val="20"/>
              </w:rPr>
            </w:pPr>
            <w:r w:rsidRPr="00E06EFB">
              <w:rPr>
                <w:sz w:val="20"/>
                <w:szCs w:val="20"/>
              </w:rPr>
              <w:t xml:space="preserve">This risk is designated as “Low” because of precedent examples of self-sustaining caucuses, the natural structure of governance, and the activities of the regional secretariat. There have been other conservation caucuses supported by CCN (such as in Botswana and Namibia, for example) that have continued their activities and commitments after the conclusion of their project and </w:t>
            </w:r>
            <w:r w:rsidR="00E06EFB" w:rsidRPr="00D3319B">
              <w:rPr>
                <w:sz w:val="20"/>
                <w:szCs w:val="20"/>
              </w:rPr>
              <w:t>wind-down</w:t>
            </w:r>
            <w:r w:rsidRPr="00E06EFB">
              <w:rPr>
                <w:sz w:val="20"/>
                <w:szCs w:val="20"/>
              </w:rPr>
              <w:t xml:space="preserve"> of continued funding for specific activities. However, engagement by CCN staff still continues. This is supported by natural governance structures of regular turnover and therefore consistent recruitment and renewed engagement that self-propels under the leadership of a few in Parliament. Fundraising and seeking diversified supplemental funding during and after the project’s conclusion will be one task for the local CCN staff that will also help secure continuation of the caucus work after the conclusion of the project. </w:t>
            </w:r>
          </w:p>
          <w:p w14:paraId="3DCD18DC" w14:textId="77777777" w:rsidR="003764D4" w:rsidRPr="00297917" w:rsidRDefault="003764D4">
            <w:pPr>
              <w:widowControl w:val="0"/>
              <w:pBdr>
                <w:top w:val="nil"/>
                <w:left w:val="nil"/>
                <w:bottom w:val="nil"/>
                <w:right w:val="nil"/>
                <w:between w:val="nil"/>
              </w:pBdr>
              <w:rPr>
                <w:sz w:val="20"/>
                <w:szCs w:val="20"/>
              </w:rPr>
            </w:pPr>
          </w:p>
        </w:tc>
      </w:tr>
      <w:tr w:rsidR="00C74B6A" w14:paraId="25E5B5A3" w14:textId="77777777">
        <w:tc>
          <w:tcPr>
            <w:tcW w:w="1960" w:type="dxa"/>
            <w:shd w:val="clear" w:color="auto" w:fill="auto"/>
            <w:tcMar>
              <w:top w:w="100" w:type="dxa"/>
              <w:left w:w="100" w:type="dxa"/>
              <w:bottom w:w="100" w:type="dxa"/>
              <w:right w:w="100" w:type="dxa"/>
            </w:tcMar>
          </w:tcPr>
          <w:p w14:paraId="2163C634" w14:textId="77777777" w:rsidR="00C74B6A" w:rsidRDefault="00C74B6A">
            <w:pPr>
              <w:widowControl w:val="0"/>
              <w:pBdr>
                <w:top w:val="nil"/>
                <w:left w:val="nil"/>
                <w:bottom w:val="nil"/>
                <w:right w:val="nil"/>
                <w:between w:val="nil"/>
              </w:pBdr>
              <w:rPr>
                <w:sz w:val="20"/>
                <w:szCs w:val="20"/>
              </w:rPr>
            </w:pPr>
            <w:r>
              <w:rPr>
                <w:sz w:val="20"/>
                <w:szCs w:val="20"/>
              </w:rPr>
              <w:t xml:space="preserve">Conflict and variance in opinion by way of cultural norms and expectations </w:t>
            </w:r>
          </w:p>
        </w:tc>
        <w:tc>
          <w:tcPr>
            <w:tcW w:w="714" w:type="dxa"/>
            <w:shd w:val="clear" w:color="auto" w:fill="auto"/>
            <w:tcMar>
              <w:top w:w="100" w:type="dxa"/>
              <w:left w:w="100" w:type="dxa"/>
              <w:bottom w:w="100" w:type="dxa"/>
              <w:right w:w="100" w:type="dxa"/>
            </w:tcMar>
          </w:tcPr>
          <w:p w14:paraId="0BB7761D" w14:textId="77777777" w:rsidR="00C74B6A" w:rsidRDefault="00C74B6A">
            <w:pPr>
              <w:widowControl w:val="0"/>
              <w:pBdr>
                <w:top w:val="nil"/>
                <w:left w:val="nil"/>
                <w:bottom w:val="nil"/>
                <w:right w:val="nil"/>
                <w:between w:val="nil"/>
              </w:pBdr>
              <w:jc w:val="center"/>
              <w:rPr>
                <w:sz w:val="20"/>
                <w:szCs w:val="20"/>
              </w:rPr>
            </w:pPr>
            <w:r>
              <w:rPr>
                <w:sz w:val="20"/>
                <w:szCs w:val="20"/>
              </w:rPr>
              <w:t>L</w:t>
            </w:r>
          </w:p>
        </w:tc>
        <w:tc>
          <w:tcPr>
            <w:tcW w:w="6766" w:type="dxa"/>
            <w:shd w:val="clear" w:color="auto" w:fill="auto"/>
            <w:tcMar>
              <w:top w:w="100" w:type="dxa"/>
              <w:left w:w="100" w:type="dxa"/>
              <w:bottom w:w="100" w:type="dxa"/>
              <w:right w:w="100" w:type="dxa"/>
            </w:tcMar>
          </w:tcPr>
          <w:p w14:paraId="183AE166" w14:textId="77777777" w:rsidR="00C74B6A" w:rsidRPr="00C74B6A" w:rsidRDefault="00C74B6A" w:rsidP="00C74B6A">
            <w:pPr>
              <w:pStyle w:val="NormalWeb"/>
              <w:spacing w:before="0" w:beforeAutospacing="0" w:after="0" w:afterAutospacing="0"/>
              <w:rPr>
                <w:sz w:val="20"/>
                <w:szCs w:val="20"/>
              </w:rPr>
            </w:pPr>
            <w:r w:rsidRPr="00E06EFB">
              <w:rPr>
                <w:sz w:val="20"/>
                <w:szCs w:val="20"/>
              </w:rPr>
              <w:t xml:space="preserve">There </w:t>
            </w:r>
            <w:r w:rsidR="00E06EFB" w:rsidRPr="00D3319B">
              <w:rPr>
                <w:sz w:val="20"/>
                <w:szCs w:val="20"/>
              </w:rPr>
              <w:t>is a potential</w:t>
            </w:r>
            <w:r w:rsidRPr="00D3319B">
              <w:rPr>
                <w:sz w:val="20"/>
                <w:szCs w:val="20"/>
              </w:rPr>
              <w:t xml:space="preserve"> for</w:t>
            </w:r>
            <w:r w:rsidRPr="00E06EFB">
              <w:rPr>
                <w:sz w:val="20"/>
                <w:szCs w:val="20"/>
              </w:rPr>
              <w:t xml:space="preserve"> conflict and variance in opinion by way of cultural norms and expectations. The risk is deemed to be Low due to leadership of caucus members in setting agendas, organizing role of the regional secretariat, and level of experience of involved staff at CCN and the International Conservation Corps.</w:t>
            </w:r>
          </w:p>
        </w:tc>
      </w:tr>
      <w:tr w:rsidR="00026267" w14:paraId="5ADD9F69" w14:textId="77777777">
        <w:tc>
          <w:tcPr>
            <w:tcW w:w="1960" w:type="dxa"/>
            <w:shd w:val="clear" w:color="auto" w:fill="auto"/>
            <w:tcMar>
              <w:top w:w="100" w:type="dxa"/>
              <w:left w:w="100" w:type="dxa"/>
              <w:bottom w:w="100" w:type="dxa"/>
              <w:right w:w="100" w:type="dxa"/>
            </w:tcMar>
          </w:tcPr>
          <w:p w14:paraId="7875EECD" w14:textId="77777777" w:rsidR="00026267" w:rsidRPr="005A0F6D" w:rsidRDefault="00026267">
            <w:pPr>
              <w:widowControl w:val="0"/>
              <w:pBdr>
                <w:top w:val="nil"/>
                <w:left w:val="nil"/>
                <w:bottom w:val="nil"/>
                <w:right w:val="nil"/>
                <w:between w:val="nil"/>
              </w:pBdr>
              <w:rPr>
                <w:sz w:val="20"/>
                <w:szCs w:val="20"/>
              </w:rPr>
            </w:pPr>
            <w:r w:rsidRPr="00877D40">
              <w:rPr>
                <w:sz w:val="20"/>
                <w:szCs w:val="20"/>
              </w:rPr>
              <w:t xml:space="preserve">Natural Disasters (mainly hurricane impact) </w:t>
            </w:r>
          </w:p>
        </w:tc>
        <w:tc>
          <w:tcPr>
            <w:tcW w:w="714" w:type="dxa"/>
            <w:shd w:val="clear" w:color="auto" w:fill="auto"/>
            <w:tcMar>
              <w:top w:w="100" w:type="dxa"/>
              <w:left w:w="100" w:type="dxa"/>
              <w:bottom w:w="100" w:type="dxa"/>
              <w:right w:w="100" w:type="dxa"/>
            </w:tcMar>
          </w:tcPr>
          <w:p w14:paraId="5F571E57" w14:textId="77777777" w:rsidR="00026267" w:rsidRPr="005A0F6D" w:rsidRDefault="00026267">
            <w:pPr>
              <w:widowControl w:val="0"/>
              <w:pBdr>
                <w:top w:val="nil"/>
                <w:left w:val="nil"/>
                <w:bottom w:val="nil"/>
                <w:right w:val="nil"/>
                <w:between w:val="nil"/>
              </w:pBdr>
              <w:jc w:val="center"/>
              <w:rPr>
                <w:sz w:val="20"/>
                <w:szCs w:val="20"/>
              </w:rPr>
            </w:pPr>
            <w:r w:rsidRPr="00877D40">
              <w:rPr>
                <w:sz w:val="20"/>
                <w:szCs w:val="20"/>
              </w:rPr>
              <w:t>M</w:t>
            </w:r>
          </w:p>
        </w:tc>
        <w:tc>
          <w:tcPr>
            <w:tcW w:w="6766" w:type="dxa"/>
            <w:shd w:val="clear" w:color="auto" w:fill="auto"/>
            <w:tcMar>
              <w:top w:w="100" w:type="dxa"/>
              <w:left w:w="100" w:type="dxa"/>
              <w:bottom w:w="100" w:type="dxa"/>
              <w:right w:w="100" w:type="dxa"/>
            </w:tcMar>
          </w:tcPr>
          <w:p w14:paraId="2C33D0CA" w14:textId="77777777" w:rsidR="00026267" w:rsidRPr="005A0F6D" w:rsidRDefault="00026267" w:rsidP="00C74B6A">
            <w:pPr>
              <w:pStyle w:val="NormalWeb"/>
              <w:spacing w:before="0" w:beforeAutospacing="0" w:after="0" w:afterAutospacing="0"/>
              <w:rPr>
                <w:sz w:val="20"/>
                <w:szCs w:val="20"/>
              </w:rPr>
            </w:pPr>
            <w:r w:rsidRPr="00877D40">
              <w:rPr>
                <w:sz w:val="20"/>
                <w:szCs w:val="20"/>
              </w:rPr>
              <w:t xml:space="preserve">Given that Caribbean small island developing states (SIDS) are predisposed to the risk of natural disasters, especially hurricanes and have the potential to disrupt project implementation, mitigation measures that will be put in place.  These measures will include an implementation contingency plan that will be </w:t>
            </w:r>
            <w:r w:rsidRPr="00877D40">
              <w:rPr>
                <w:sz w:val="20"/>
                <w:szCs w:val="20"/>
              </w:rPr>
              <w:lastRenderedPageBreak/>
              <w:t xml:space="preserve">formulated as part of the inception activities at project start-up.  This will be mainly in the form of making allowances for rephasing activities depending on the severity of an event where stakeholders may be otherwise engaged in recovery efforts where attention may be diverted from project implementation actions. </w:t>
            </w:r>
          </w:p>
        </w:tc>
      </w:tr>
    </w:tbl>
    <w:p w14:paraId="03396AAC" w14:textId="77777777" w:rsidR="00462C08" w:rsidRDefault="00462C08">
      <w:pPr>
        <w:pStyle w:val="Heading2"/>
        <w:ind w:left="0"/>
      </w:pPr>
    </w:p>
    <w:p w14:paraId="4CBDEEB3" w14:textId="77777777" w:rsidR="00462C08" w:rsidRDefault="008151BC">
      <w:pPr>
        <w:pStyle w:val="Heading2"/>
        <w:numPr>
          <w:ilvl w:val="1"/>
          <w:numId w:val="16"/>
        </w:numPr>
      </w:pPr>
      <w:bookmarkStart w:id="100" w:name="_Toc8820323"/>
      <w:r>
        <w:t>Consistency with National Priorities or Plans</w:t>
      </w:r>
      <w:bookmarkEnd w:id="100"/>
    </w:p>
    <w:p w14:paraId="2D7B14EF" w14:textId="77777777" w:rsidR="00462C08" w:rsidRDefault="00462C08">
      <w:pPr>
        <w:jc w:val="both"/>
        <w:rPr>
          <w:sz w:val="22"/>
          <w:szCs w:val="22"/>
        </w:rPr>
      </w:pPr>
    </w:p>
    <w:p w14:paraId="65DEDF60"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bookmarkStart w:id="101" w:name="_3ep43zb" w:colFirst="0" w:colLast="0"/>
      <w:bookmarkEnd w:id="101"/>
      <w:r>
        <w:rPr>
          <w:color w:val="000000"/>
          <w:sz w:val="22"/>
          <w:szCs w:val="22"/>
        </w:rPr>
        <w:t xml:space="preserve">The target audience of key decision makers at the national level will ensure that the project approach is consistent with national priorities and plans. Target countries will specifically be supported in reviewing their country NBSAPs to inform their participation in project activities and in support of CBD and other multilateral environmental agreements and relevant conventions.  </w:t>
      </w:r>
    </w:p>
    <w:p w14:paraId="322C5BD0" w14:textId="77777777" w:rsidR="00462C08" w:rsidRDefault="00462C08">
      <w:pPr>
        <w:pBdr>
          <w:top w:val="nil"/>
          <w:left w:val="nil"/>
          <w:bottom w:val="nil"/>
          <w:right w:val="nil"/>
          <w:between w:val="nil"/>
        </w:pBdr>
        <w:tabs>
          <w:tab w:val="left" w:pos="540"/>
        </w:tabs>
        <w:ind w:hanging="720"/>
        <w:jc w:val="both"/>
        <w:rPr>
          <w:color w:val="000000"/>
          <w:sz w:val="22"/>
          <w:szCs w:val="22"/>
        </w:rPr>
      </w:pPr>
    </w:p>
    <w:p w14:paraId="6ACB10A7" w14:textId="77777777" w:rsidR="00462C08" w:rsidRDefault="008151BC" w:rsidP="0043796F">
      <w:pPr>
        <w:keepNext/>
        <w:pBdr>
          <w:top w:val="nil"/>
          <w:left w:val="nil"/>
          <w:bottom w:val="nil"/>
          <w:right w:val="nil"/>
          <w:between w:val="nil"/>
        </w:pBdr>
        <w:tabs>
          <w:tab w:val="left" w:pos="540"/>
        </w:tabs>
        <w:jc w:val="both"/>
        <w:rPr>
          <w:color w:val="000000"/>
          <w:sz w:val="22"/>
          <w:szCs w:val="22"/>
          <w:u w:val="single"/>
        </w:rPr>
      </w:pPr>
      <w:r>
        <w:rPr>
          <w:color w:val="000000"/>
          <w:sz w:val="22"/>
          <w:szCs w:val="22"/>
          <w:u w:val="single"/>
        </w:rPr>
        <w:t>Antigua and Barbuda</w:t>
      </w:r>
    </w:p>
    <w:p w14:paraId="0B4ACB8F" w14:textId="77777777" w:rsidR="00462C08" w:rsidRDefault="00462C08" w:rsidP="00484896">
      <w:pPr>
        <w:keepNext/>
        <w:pBdr>
          <w:top w:val="nil"/>
          <w:left w:val="nil"/>
          <w:bottom w:val="nil"/>
          <w:right w:val="nil"/>
          <w:between w:val="nil"/>
        </w:pBdr>
        <w:tabs>
          <w:tab w:val="left" w:pos="540"/>
        </w:tabs>
        <w:ind w:hanging="720"/>
        <w:jc w:val="both"/>
        <w:rPr>
          <w:color w:val="000000"/>
          <w:sz w:val="22"/>
          <w:szCs w:val="22"/>
        </w:rPr>
      </w:pPr>
    </w:p>
    <w:p w14:paraId="4F6FEE36"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u w:val="single"/>
        </w:rPr>
        <w:t>Antigua and Barbuda</w:t>
      </w:r>
      <w:r>
        <w:rPr>
          <w:color w:val="000000"/>
          <w:sz w:val="22"/>
          <w:szCs w:val="22"/>
        </w:rPr>
        <w:t xml:space="preserve"> ratified the Convention on Biological Diversity in April 1993 and drafted its initial NBSAP for implementation in 2011. It has created an updated version to reflect emerging biodiversity concerns and the Aichi targets that went into effect in 2014 (NBSAP). While parks have been designated, the NBSAP notes the need to, “establish the necessary policy and legal framework to facilitate the management and sustainable use and protection of the country’s biodiversity”. The proposed project will assist in this endeavor.  2017 Hurricane damage to Barbuda will be a factor.</w:t>
      </w:r>
    </w:p>
    <w:p w14:paraId="14126F7A" w14:textId="77777777" w:rsidR="00484896" w:rsidRDefault="00484896" w:rsidP="00484896">
      <w:pPr>
        <w:pBdr>
          <w:top w:val="nil"/>
          <w:left w:val="nil"/>
          <w:bottom w:val="nil"/>
          <w:right w:val="nil"/>
          <w:between w:val="nil"/>
        </w:pBdr>
        <w:tabs>
          <w:tab w:val="left" w:pos="540"/>
        </w:tabs>
        <w:jc w:val="both"/>
        <w:rPr>
          <w:color w:val="000000"/>
          <w:sz w:val="22"/>
          <w:szCs w:val="22"/>
        </w:rPr>
      </w:pPr>
    </w:p>
    <w:p w14:paraId="224B5757"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Under the NBSAP for Antigua and Barbuda, a great emphasis is placed upon capacity development, environmental monitoring, evaluation and institutional management and implementation as strategies in the protection of the nation’s biodiversity. The report specifically names one of its main goals as, “the achievement of an integrated, coordinated and inter-sectoral approach to biodiversity policy planning and management.”</w:t>
      </w:r>
      <w:r>
        <w:rPr>
          <w:color w:val="000000"/>
          <w:vertAlign w:val="superscript"/>
        </w:rPr>
        <w:footnoteReference w:id="120"/>
      </w:r>
      <w:r>
        <w:rPr>
          <w:color w:val="000000"/>
          <w:sz w:val="22"/>
          <w:szCs w:val="22"/>
        </w:rPr>
        <w:t xml:space="preserve"> This aligns perfectly with the goals and strategies of Component 1 of this project, which are to enhance political will through the foundation of legislative conservation caucuses in parliament, enhanced by the involvement of stakeholders and informational activities hosted by CCN.  Moreover, the Component 2 outcome of a Codrington Lagoon National Park Management Plan further supports Antigua and Barbuda’s capacity-building by improving institutional management of the National Park, in keeping with its national priorities. </w:t>
      </w:r>
    </w:p>
    <w:p w14:paraId="3F626B0A" w14:textId="77777777" w:rsidR="00462C08" w:rsidRDefault="00462C08">
      <w:pPr>
        <w:pBdr>
          <w:top w:val="nil"/>
          <w:left w:val="nil"/>
          <w:bottom w:val="nil"/>
          <w:right w:val="nil"/>
          <w:between w:val="nil"/>
        </w:pBdr>
        <w:tabs>
          <w:tab w:val="left" w:pos="540"/>
        </w:tabs>
        <w:ind w:hanging="720"/>
        <w:jc w:val="both"/>
        <w:rPr>
          <w:color w:val="000000"/>
          <w:sz w:val="22"/>
          <w:szCs w:val="22"/>
        </w:rPr>
      </w:pPr>
    </w:p>
    <w:p w14:paraId="3DB12E95"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The 2015-2020 National Action Plan (NAP) for Antigua and Barbuda emphasizes land degradation, desertification, and drought as national priorities for management in Antigua and Barbuda. Notably, it underscores the significance of Codrington Lagoon National Park within the report, stating that the reliance of more than 60% of Barbuda’s economy on the fishing industry “indicates the critical importance attached to the preservation of the vegetation and the coastline for Barbuda.”</w:t>
      </w:r>
      <w:r>
        <w:rPr>
          <w:color w:val="000000"/>
          <w:vertAlign w:val="superscript"/>
        </w:rPr>
        <w:footnoteReference w:id="121"/>
      </w:r>
      <w:r>
        <w:rPr>
          <w:color w:val="000000"/>
          <w:sz w:val="22"/>
          <w:szCs w:val="22"/>
        </w:rPr>
        <w:t xml:space="preserve"> The goals of Component 2 support the preservation of this area and Antigua and Barbuda’s national priorities through guidance towards a management plan that will consider the significance of the coastline, especially the management of the National Park’s mangrove forests and the potential pollution and development from nearby Codrington Village. </w:t>
      </w:r>
    </w:p>
    <w:p w14:paraId="5154DCB3" w14:textId="77777777" w:rsidR="00462C08" w:rsidRDefault="00462C08">
      <w:pPr>
        <w:tabs>
          <w:tab w:val="left" w:pos="540"/>
        </w:tabs>
        <w:jc w:val="both"/>
        <w:rPr>
          <w:sz w:val="22"/>
          <w:szCs w:val="22"/>
          <w:u w:val="single"/>
        </w:rPr>
      </w:pPr>
    </w:p>
    <w:p w14:paraId="3FA39F4F" w14:textId="77777777" w:rsidR="00462C08" w:rsidRDefault="008151BC" w:rsidP="0043796F">
      <w:pPr>
        <w:pBdr>
          <w:top w:val="nil"/>
          <w:left w:val="nil"/>
          <w:bottom w:val="nil"/>
          <w:right w:val="nil"/>
          <w:between w:val="nil"/>
        </w:pBdr>
        <w:tabs>
          <w:tab w:val="left" w:pos="540"/>
        </w:tabs>
        <w:jc w:val="both"/>
        <w:rPr>
          <w:color w:val="000000"/>
          <w:sz w:val="22"/>
          <w:szCs w:val="22"/>
        </w:rPr>
      </w:pPr>
      <w:r>
        <w:rPr>
          <w:color w:val="000000"/>
          <w:sz w:val="22"/>
          <w:szCs w:val="22"/>
          <w:u w:val="single"/>
        </w:rPr>
        <w:t>Dominica</w:t>
      </w:r>
    </w:p>
    <w:p w14:paraId="03238334" w14:textId="77777777" w:rsidR="00462C08" w:rsidRDefault="00462C08">
      <w:pPr>
        <w:tabs>
          <w:tab w:val="left" w:pos="540"/>
        </w:tabs>
        <w:jc w:val="both"/>
        <w:rPr>
          <w:color w:val="000000"/>
          <w:sz w:val="22"/>
          <w:szCs w:val="22"/>
        </w:rPr>
      </w:pPr>
    </w:p>
    <w:p w14:paraId="046D0BC8"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On July 4th 1994, the Government of Dominica ratified the United Nations Convention on Biological Diversity.” In 2001, it demonstrated its commitment to biodiversity management with the preparation, approval, and submission to the CBD of its NBSAP. And in December 2014, it reevaluated the NBSAP to address new threats and to align biodiversity management with the Aichi targets. In addition, a number of pieces of legislation have been proposed, but are still waiting the approval including the Proposed Protected Area System Plan and Climate Change, Evolving Environment and Natural Resource Bill (NBSAP p.30). The NBSAP laments that “there is a number of weak, outdated, and sometimes overlapping pieces of legislation that affect the sustainability of biodiversity” (NBSAP p. 9). In addition, “the NGO community complains of exclusion from the decision-making process and limited access to financing and technical information” (NBSAP, p.26). Human capacity constraint also prohibits NGOs from capitalizing on decision making opportunities when they occur (NBSAP p.26). The NBSAP notes that even with environmental legislation and a land use plan, Dominica still faces the ongoing challenge of the lack of “human and financial resources to enforce legislation” (NBSAP). Damage from the 2017 hurricane will further complicate efforts.  The current project will provide a forum for discussion of these important issues, and will support the countries in sharing experiences and knowledge through south-south and north-south cooperation in order to find suitable options for addressing the problems faced.</w:t>
      </w:r>
    </w:p>
    <w:p w14:paraId="66699960" w14:textId="77777777" w:rsidR="00462C08" w:rsidRDefault="00462C08">
      <w:pPr>
        <w:tabs>
          <w:tab w:val="left" w:pos="540"/>
        </w:tabs>
        <w:jc w:val="both"/>
        <w:rPr>
          <w:sz w:val="22"/>
          <w:szCs w:val="22"/>
        </w:rPr>
      </w:pPr>
    </w:p>
    <w:p w14:paraId="7C2DDEAA"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Dominica’s NAP confirms Dominica’s commitment to engaging public and private sectors to develop sustainably and advance the protected areas management system, and outlines the major threats and areas of improvement to protect the islands’ biodiversity. It specifically points out budget constraints, weak legislative frameworks in the absence of integrated development processes, and the conception that “biodiversity is not a big money earner” as threats to sustainability in the country.</w:t>
      </w:r>
      <w:r>
        <w:rPr>
          <w:color w:val="000000"/>
          <w:vertAlign w:val="superscript"/>
        </w:rPr>
        <w:footnoteReference w:id="122"/>
      </w:r>
      <w:r>
        <w:rPr>
          <w:color w:val="000000"/>
          <w:sz w:val="22"/>
          <w:szCs w:val="22"/>
        </w:rPr>
        <w:t xml:space="preserve"> Both components of the proposed project address these threats; the legislative conservation caucus would increase integration in development, and input of stakeholders would help strengthen legislative frameworks for conservation by creating a platform for conservation policy dialogue. Additionally, the implementation of a successful business management plan for </w:t>
      </w:r>
      <w:proofErr w:type="spellStart"/>
      <w:r>
        <w:rPr>
          <w:color w:val="000000"/>
          <w:sz w:val="22"/>
          <w:szCs w:val="22"/>
        </w:rPr>
        <w:t>Cabrits</w:t>
      </w:r>
      <w:proofErr w:type="spellEnd"/>
      <w:r>
        <w:rPr>
          <w:color w:val="000000"/>
          <w:sz w:val="22"/>
          <w:szCs w:val="22"/>
        </w:rPr>
        <w:t xml:space="preserve"> National Park would help change the notion that biodiversity is not lucrative, as well as relieve some of the budget constraints in managing protected areas. </w:t>
      </w:r>
    </w:p>
    <w:p w14:paraId="06C418C5" w14:textId="77777777" w:rsidR="00462C08" w:rsidRDefault="00462C08">
      <w:pPr>
        <w:tabs>
          <w:tab w:val="left" w:pos="540"/>
        </w:tabs>
        <w:jc w:val="both"/>
        <w:rPr>
          <w:sz w:val="22"/>
          <w:szCs w:val="22"/>
        </w:rPr>
      </w:pPr>
    </w:p>
    <w:p w14:paraId="2BF6FE88"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Dominica’s 2001 -2005 NBSAP was not fully implemented, and the country did not reach its 2010 Biodiversity targets due primarily to financial, technical, and human limitations.</w:t>
      </w:r>
      <w:r>
        <w:rPr>
          <w:color w:val="000000"/>
          <w:vertAlign w:val="superscript"/>
        </w:rPr>
        <w:footnoteReference w:id="123"/>
      </w:r>
      <w:r>
        <w:rPr>
          <w:color w:val="000000"/>
          <w:sz w:val="22"/>
          <w:szCs w:val="22"/>
        </w:rPr>
        <w:t xml:space="preserve"> The goals of the 2015-2020 NBSAP, therefore, are to develop national strategies, plans or programs for the conservation and sustainable use of biological diversity and integrate, as far as possible and where appropriate, the conservation and sustainable use of biological diversity into relevant sectoral or cross-sectoral plans, programs, and policies.</w:t>
      </w:r>
      <w:r>
        <w:rPr>
          <w:color w:val="000000"/>
          <w:vertAlign w:val="superscript"/>
        </w:rPr>
        <w:footnoteReference w:id="124"/>
      </w:r>
      <w:r>
        <w:rPr>
          <w:color w:val="000000"/>
          <w:sz w:val="22"/>
          <w:szCs w:val="22"/>
        </w:rPr>
        <w:t xml:space="preserve"> One of its main strategies in doing so is to strengthen the effectiveness of the protected areas system, and it specifically mentions developing and implementing a protected area systems plan with allocated financial resources.</w:t>
      </w:r>
      <w:r>
        <w:rPr>
          <w:color w:val="000000"/>
          <w:vertAlign w:val="superscript"/>
        </w:rPr>
        <w:footnoteReference w:id="125"/>
      </w:r>
      <w:r>
        <w:rPr>
          <w:color w:val="000000"/>
          <w:sz w:val="22"/>
          <w:szCs w:val="22"/>
        </w:rPr>
        <w:t xml:space="preserve"> Component 2 of the proposed project aligns perfectly by creating a business plan for a protected area that could inform policy on other protected areas in the country, as well.  In keeping with national strategies, this plan would involve the input of key stakeholders, and include provisions for integration with institutional, administrative and budgeting processes. Objective 4 of the NBSAP aims to share knowledge in direct development policy with the population on the importance of biodiversity to wealth; the project goals align with this by creating opportunities for political leaders to become informed and in turn help raise awareness among their constituents. </w:t>
      </w:r>
    </w:p>
    <w:p w14:paraId="3D8F6D64" w14:textId="77777777" w:rsidR="00462C08" w:rsidRDefault="00462C08">
      <w:pPr>
        <w:tabs>
          <w:tab w:val="left" w:pos="540"/>
        </w:tabs>
        <w:jc w:val="both"/>
        <w:rPr>
          <w:sz w:val="22"/>
          <w:szCs w:val="22"/>
        </w:rPr>
      </w:pPr>
    </w:p>
    <w:p w14:paraId="426461D5" w14:textId="77777777" w:rsidR="00462C08" w:rsidRDefault="008151BC" w:rsidP="0043796F">
      <w:pPr>
        <w:pBdr>
          <w:top w:val="nil"/>
          <w:left w:val="nil"/>
          <w:bottom w:val="nil"/>
          <w:right w:val="nil"/>
          <w:between w:val="nil"/>
        </w:pBdr>
        <w:tabs>
          <w:tab w:val="left" w:pos="540"/>
        </w:tabs>
        <w:jc w:val="both"/>
        <w:rPr>
          <w:color w:val="000000"/>
          <w:sz w:val="22"/>
          <w:szCs w:val="22"/>
        </w:rPr>
      </w:pPr>
      <w:r>
        <w:rPr>
          <w:color w:val="000000"/>
          <w:sz w:val="22"/>
          <w:szCs w:val="22"/>
          <w:u w:val="single"/>
        </w:rPr>
        <w:t>Grenada</w:t>
      </w:r>
    </w:p>
    <w:p w14:paraId="2009ED51" w14:textId="77777777" w:rsidR="00462C08" w:rsidRDefault="00462C08">
      <w:pPr>
        <w:tabs>
          <w:tab w:val="left" w:pos="540"/>
        </w:tabs>
        <w:jc w:val="both"/>
        <w:rPr>
          <w:color w:val="000000"/>
          <w:sz w:val="22"/>
          <w:szCs w:val="22"/>
        </w:rPr>
      </w:pPr>
    </w:p>
    <w:p w14:paraId="37E1F419"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sidRPr="00484896">
        <w:rPr>
          <w:color w:val="000000"/>
          <w:sz w:val="22"/>
          <w:szCs w:val="22"/>
        </w:rPr>
        <w:t xml:space="preserve">While </w:t>
      </w:r>
      <w:r w:rsidRPr="00367B88">
        <w:rPr>
          <w:color w:val="000000"/>
          <w:sz w:val="22"/>
          <w:szCs w:val="22"/>
        </w:rPr>
        <w:t>Grenada</w:t>
      </w:r>
      <w:r w:rsidRPr="00484896">
        <w:rPr>
          <w:color w:val="000000"/>
          <w:sz w:val="22"/>
          <w:szCs w:val="22"/>
        </w:rPr>
        <w:t xml:space="preserve"> does have some beneficial environmental legislation in place, the </w:t>
      </w:r>
      <w:r w:rsidR="00661DDD">
        <w:rPr>
          <w:color w:val="000000"/>
          <w:sz w:val="22"/>
          <w:szCs w:val="22"/>
        </w:rPr>
        <w:t>NBSAP</w:t>
      </w:r>
      <w:r w:rsidRPr="00484896">
        <w:rPr>
          <w:color w:val="000000"/>
          <w:sz w:val="22"/>
          <w:szCs w:val="22"/>
        </w:rPr>
        <w:t xml:space="preserve"> notes the need to “review and update policy, legislative institutional and governance frameworks for biodiversity management” and notes that the legislative priorities include “national parks and protected areas, physical planning and development control, climate change, forestry and fisheries” (NBSAP p.25). In accordance with the Aichi targets, it also notes the need for, “integration, mainstreaming and linkages of biodiversity conservation and sustainable use established across all decision making levels” (Aichi Target 2, NBSAP p.23). Grenada prepared and submitted its first NBSAP in 2000 in light of the 2010 Global Biodiversity Strategy and revised its plan to account for emerging biodiversity issues for 2016-2020. The NBSAP laments the “lack of enforcement of relevant laws and regulations,” that is partially caused by a need for skilled human capital. Through the legislative conservation caucus, this project will provide the forum for discussion of important topics for the country, such as the need for enforcement of relevant laws, which is expected to result in support from the stakeholders and decision-makers in charge of this.</w:t>
      </w:r>
      <w:r w:rsidR="00484896" w:rsidRPr="00484896">
        <w:rPr>
          <w:color w:val="000000"/>
          <w:sz w:val="22"/>
          <w:szCs w:val="22"/>
        </w:rPr>
        <w:t xml:space="preserve"> </w:t>
      </w:r>
    </w:p>
    <w:p w14:paraId="725E3B58" w14:textId="77777777" w:rsidR="00B1009B" w:rsidRDefault="00B1009B" w:rsidP="00B1009B">
      <w:pPr>
        <w:pBdr>
          <w:top w:val="nil"/>
          <w:left w:val="nil"/>
          <w:bottom w:val="nil"/>
          <w:right w:val="nil"/>
          <w:between w:val="nil"/>
        </w:pBdr>
        <w:tabs>
          <w:tab w:val="left" w:pos="540"/>
        </w:tabs>
        <w:jc w:val="both"/>
        <w:rPr>
          <w:color w:val="000000"/>
          <w:sz w:val="22"/>
          <w:szCs w:val="22"/>
        </w:rPr>
      </w:pPr>
    </w:p>
    <w:p w14:paraId="24179E20"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sidRPr="00484896">
        <w:rPr>
          <w:color w:val="000000"/>
          <w:sz w:val="22"/>
          <w:szCs w:val="22"/>
        </w:rPr>
        <w:t>Grenada’s 2017-2021 National Action Plan goals include improving management and conservation of protected areas and other key ecosystems areas, as well as building the institutional, professional, and technical capacity for integrated coastal zone management (</w:t>
      </w:r>
      <w:proofErr w:type="spellStart"/>
      <w:r w:rsidRPr="00484896">
        <w:rPr>
          <w:color w:val="000000"/>
          <w:sz w:val="22"/>
          <w:szCs w:val="22"/>
        </w:rPr>
        <w:t>PoAs</w:t>
      </w:r>
      <w:proofErr w:type="spellEnd"/>
      <w:r w:rsidRPr="00484896">
        <w:rPr>
          <w:color w:val="000000"/>
          <w:sz w:val="22"/>
          <w:szCs w:val="22"/>
        </w:rPr>
        <w:t xml:space="preserve"> 5 and 6). It specifically mentions the management and conservation of protected areas and other key ecosystems, protecting and sustainably managing 20% of Grenada’s marine, coastal, and terrestrial ecosystems by 2021, and establishing a Coastal Zone management unit by 2020. The proposed project in Grand </w:t>
      </w:r>
      <w:proofErr w:type="spellStart"/>
      <w:r w:rsidRPr="00484896">
        <w:rPr>
          <w:color w:val="000000"/>
          <w:sz w:val="22"/>
          <w:szCs w:val="22"/>
        </w:rPr>
        <w:t>Anse</w:t>
      </w:r>
      <w:proofErr w:type="spellEnd"/>
      <w:r w:rsidRPr="00484896">
        <w:rPr>
          <w:color w:val="000000"/>
          <w:sz w:val="22"/>
          <w:szCs w:val="22"/>
        </w:rPr>
        <w:t xml:space="preserve"> MPA directly supports these two objectives in both Components. Component 1 establishes a legislative conservation caucus in Grenada’s parliament, with the engagement of stakeholders at regular informational briefings and workshops, which will serve to strengthen the institutional capacity for coastal zone management through stakeholder engagement and policy. Component 2 introduces a co-management agreement to bolster the technical management of Grand </w:t>
      </w:r>
      <w:proofErr w:type="spellStart"/>
      <w:r w:rsidRPr="00484896">
        <w:rPr>
          <w:color w:val="000000"/>
          <w:sz w:val="22"/>
          <w:szCs w:val="22"/>
        </w:rPr>
        <w:t>Anse</w:t>
      </w:r>
      <w:proofErr w:type="spellEnd"/>
      <w:r w:rsidRPr="00484896">
        <w:rPr>
          <w:color w:val="000000"/>
          <w:sz w:val="22"/>
          <w:szCs w:val="22"/>
        </w:rPr>
        <w:t xml:space="preserve"> MPA, which according to the NAP has the greatest total land (206,100m</w:t>
      </w:r>
      <w:r w:rsidRPr="00484896">
        <w:rPr>
          <w:color w:val="000000"/>
          <w:sz w:val="22"/>
          <w:szCs w:val="22"/>
          <w:vertAlign w:val="superscript"/>
        </w:rPr>
        <w:t>2</w:t>
      </w:r>
      <w:r w:rsidRPr="00484896">
        <w:rPr>
          <w:color w:val="000000"/>
          <w:sz w:val="22"/>
          <w:szCs w:val="22"/>
        </w:rPr>
        <w:t>) and beach loss (54,500 m</w:t>
      </w:r>
      <w:r w:rsidRPr="00EB6722">
        <w:rPr>
          <w:color w:val="000000"/>
          <w:sz w:val="22"/>
          <w:szCs w:val="22"/>
          <w:vertAlign w:val="superscript"/>
        </w:rPr>
        <w:t>2</w:t>
      </w:r>
      <w:r w:rsidRPr="00484896">
        <w:rPr>
          <w:color w:val="000000"/>
          <w:sz w:val="22"/>
          <w:szCs w:val="22"/>
        </w:rPr>
        <w:t xml:space="preserve">) due to sea-level rise (SLR), making this an important target area. This component will improve technical capacity for integrated coastal zone management through the guidance and training of an experienced co-manager, in keeping with the objectives and strategies outlined in the NAP. </w:t>
      </w:r>
    </w:p>
    <w:p w14:paraId="3919EE8B" w14:textId="77777777" w:rsidR="00462C08" w:rsidRDefault="00462C08">
      <w:pPr>
        <w:tabs>
          <w:tab w:val="left" w:pos="540"/>
        </w:tabs>
        <w:jc w:val="both"/>
        <w:rPr>
          <w:sz w:val="22"/>
          <w:szCs w:val="22"/>
        </w:rPr>
      </w:pPr>
    </w:p>
    <w:p w14:paraId="32E117D3"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Moreover, the proposed project parallels closely Grenada’s 2016-2020 NBSAP lessons learned and strategic priorities, which both emphasize the importance of political leadership and commitment to biodiversity, stakeholder involvement, and enhanced national capacity for sustainable use of resources, with priority placed upon a coastal zone management policy.</w:t>
      </w:r>
      <w:r>
        <w:rPr>
          <w:color w:val="000000"/>
          <w:vertAlign w:val="superscript"/>
        </w:rPr>
        <w:footnoteReference w:id="126"/>
      </w:r>
      <w:r>
        <w:rPr>
          <w:color w:val="000000"/>
          <w:sz w:val="22"/>
          <w:szCs w:val="22"/>
        </w:rPr>
        <w:t xml:space="preserve"> This aligns perfectly with the goals and strategies of Component 1 of this project, which are to enhance political will through the foundation of a legislative conservation caucus in parliament, enhanced by the involvement of stakeholders and informational activities hosted by CCN.  Moreover, the Component 2 outcome of a co-management agreement for Grand </w:t>
      </w:r>
      <w:proofErr w:type="spellStart"/>
      <w:r>
        <w:rPr>
          <w:color w:val="000000"/>
          <w:sz w:val="22"/>
          <w:szCs w:val="22"/>
        </w:rPr>
        <w:t>Anse</w:t>
      </w:r>
      <w:proofErr w:type="spellEnd"/>
      <w:r>
        <w:rPr>
          <w:color w:val="000000"/>
          <w:sz w:val="22"/>
          <w:szCs w:val="22"/>
        </w:rPr>
        <w:t xml:space="preserve"> MPA further supports Grenada’s capacity-building by improving institutional management of the marine and coastal zone, in keeping with its national priorities. </w:t>
      </w:r>
    </w:p>
    <w:p w14:paraId="005BBE84" w14:textId="77777777" w:rsidR="00462C08" w:rsidRDefault="00462C08">
      <w:pPr>
        <w:tabs>
          <w:tab w:val="left" w:pos="540"/>
        </w:tabs>
        <w:jc w:val="both"/>
        <w:rPr>
          <w:sz w:val="22"/>
          <w:szCs w:val="22"/>
          <w:u w:val="single"/>
        </w:rPr>
      </w:pPr>
    </w:p>
    <w:p w14:paraId="5AA87EA8" w14:textId="77777777" w:rsidR="00462C08" w:rsidRDefault="008151BC" w:rsidP="0043796F">
      <w:pPr>
        <w:pBdr>
          <w:top w:val="nil"/>
          <w:left w:val="nil"/>
          <w:bottom w:val="nil"/>
          <w:right w:val="nil"/>
          <w:between w:val="nil"/>
        </w:pBdr>
        <w:tabs>
          <w:tab w:val="left" w:pos="540"/>
        </w:tabs>
        <w:jc w:val="both"/>
        <w:rPr>
          <w:color w:val="000000"/>
          <w:sz w:val="22"/>
          <w:szCs w:val="22"/>
        </w:rPr>
      </w:pPr>
      <w:r>
        <w:rPr>
          <w:color w:val="000000"/>
          <w:sz w:val="22"/>
          <w:szCs w:val="22"/>
          <w:u w:val="single"/>
        </w:rPr>
        <w:t>Saint Lucia</w:t>
      </w:r>
    </w:p>
    <w:p w14:paraId="0D0FCF6C" w14:textId="77777777" w:rsidR="00462C08" w:rsidRDefault="00462C08">
      <w:pPr>
        <w:tabs>
          <w:tab w:val="left" w:pos="540"/>
        </w:tabs>
        <w:jc w:val="both"/>
        <w:rPr>
          <w:sz w:val="22"/>
          <w:szCs w:val="22"/>
        </w:rPr>
      </w:pPr>
    </w:p>
    <w:p w14:paraId="329522AD"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St. Lucia outlined the actions and policies necessary for successful resource management in the </w:t>
      </w:r>
      <w:r w:rsidR="00661DDD">
        <w:rPr>
          <w:color w:val="000000"/>
          <w:sz w:val="22"/>
          <w:szCs w:val="22"/>
        </w:rPr>
        <w:t>NBSAP</w:t>
      </w:r>
      <w:r>
        <w:rPr>
          <w:color w:val="000000"/>
          <w:sz w:val="22"/>
          <w:szCs w:val="22"/>
        </w:rPr>
        <w:t xml:space="preserve">, adopted in 2000. The plan recognizes the importance and far-reaching consequences of biodiversity. The plan outlined the vision for a collaborative and cross-sector approach to successful resource and biodiversity management stating that, “there is need for improved coordination of policies and activities relevant to, or impacting on, biological diversity, as many of the problems currently observed result from the fragmentation of policy instruments and from the absence of effective coordination among actors, and there is need to establish effective partnerships among governmental and non-governmental </w:t>
      </w:r>
      <w:r>
        <w:rPr>
          <w:color w:val="000000"/>
          <w:sz w:val="22"/>
          <w:szCs w:val="22"/>
        </w:rPr>
        <w:lastRenderedPageBreak/>
        <w:t>partners”.). The legislative conservation caucus will facilitate discussion of the issue of fragmented policy instruments and will support the country in identifying alternatives to solve this problem.</w:t>
      </w:r>
    </w:p>
    <w:p w14:paraId="1E60026B" w14:textId="77777777" w:rsidR="00462C08" w:rsidRDefault="00462C08">
      <w:pPr>
        <w:tabs>
          <w:tab w:val="left" w:pos="540"/>
        </w:tabs>
        <w:jc w:val="both"/>
        <w:rPr>
          <w:sz w:val="22"/>
          <w:szCs w:val="22"/>
        </w:rPr>
      </w:pPr>
    </w:p>
    <w:p w14:paraId="644985DB"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One of the main objectives of Saint Lucia’s 2008-2018 NBSAP is improved institutional framework and coordinating mechanisms for biodiversity management supported by appropriate legislative and regulatory systems; moreover, it mentions the need for a greater value placed upon biodiversity by government in legislation. This aligns with the project proposal’s first component, which establishes a legislative conservation caucus to champion conservation policies, as well as holds activities to inform and strengthen that caucus. According to the report, to date no institutional arrangements have been supported by appropriate legislation to establish a coordinating mechanism for environmental management, and one strategy to do so is to implement a program approach to management that strengthens stakeholder input; the proposed project would hold various activities to create platforms for major stakeholders to discuss and inform policy at the national level, in keeping with this strategy. </w:t>
      </w:r>
    </w:p>
    <w:p w14:paraId="73A10B3B" w14:textId="77777777" w:rsidR="00462C08" w:rsidRDefault="00462C08">
      <w:pPr>
        <w:tabs>
          <w:tab w:val="left" w:pos="540"/>
        </w:tabs>
        <w:jc w:val="both"/>
        <w:rPr>
          <w:sz w:val="22"/>
          <w:szCs w:val="22"/>
        </w:rPr>
      </w:pPr>
    </w:p>
    <w:p w14:paraId="0438CD20"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Another main strategy outlined in the report for consideration is use of an Integrated Development Planning (IDP) approach, since such an approach to biodiversity management would cut across sectors and agencies, and to establish a national biodiversity management authority to implement the NBSAP; this aligns with Component 2, which works with this entity to create an overall management plan for the East Coast National Park that takes into account the other individual management plans for protected areas within the park. This integration helps Saint Lucia reach its goal of integrated national management of biodiversity.</w:t>
      </w:r>
    </w:p>
    <w:p w14:paraId="1221ED50" w14:textId="77777777" w:rsidR="00462C08" w:rsidRDefault="00462C08">
      <w:pPr>
        <w:widowControl w:val="0"/>
        <w:tabs>
          <w:tab w:val="center" w:pos="-720"/>
        </w:tabs>
        <w:ind w:right="-187"/>
        <w:jc w:val="both"/>
        <w:rPr>
          <w:sz w:val="22"/>
          <w:szCs w:val="22"/>
        </w:rPr>
      </w:pPr>
    </w:p>
    <w:p w14:paraId="3A99E1BE" w14:textId="77777777" w:rsidR="00462C08" w:rsidRDefault="00462C08">
      <w:pPr>
        <w:jc w:val="both"/>
        <w:rPr>
          <w:sz w:val="22"/>
          <w:szCs w:val="22"/>
        </w:rPr>
      </w:pPr>
    </w:p>
    <w:p w14:paraId="3C75FB08" w14:textId="77777777" w:rsidR="00462C08" w:rsidRDefault="008151BC">
      <w:pPr>
        <w:pStyle w:val="Heading2"/>
        <w:ind w:left="0"/>
      </w:pPr>
      <w:bookmarkStart w:id="102" w:name="_Toc8820324"/>
      <w:r>
        <w:t>3.7</w:t>
      </w:r>
      <w:r>
        <w:tab/>
        <w:t>Incremental Cost Reasoning</w:t>
      </w:r>
      <w:bookmarkEnd w:id="102"/>
    </w:p>
    <w:p w14:paraId="152C46EA" w14:textId="77777777" w:rsidR="00462C08" w:rsidRDefault="00462C08">
      <w:pPr>
        <w:jc w:val="both"/>
        <w:rPr>
          <w:sz w:val="22"/>
          <w:szCs w:val="22"/>
        </w:rPr>
      </w:pPr>
    </w:p>
    <w:p w14:paraId="5EA92CCA" w14:textId="77777777" w:rsidR="00462C08" w:rsidRDefault="008151BC" w:rsidP="0043796F">
      <w:pPr>
        <w:jc w:val="both"/>
        <w:rPr>
          <w:sz w:val="22"/>
          <w:szCs w:val="22"/>
          <w:u w:val="single"/>
        </w:rPr>
      </w:pPr>
      <w:r>
        <w:rPr>
          <w:sz w:val="22"/>
          <w:szCs w:val="22"/>
          <w:u w:val="single"/>
        </w:rPr>
        <w:t>Baseline scenario:</w:t>
      </w:r>
    </w:p>
    <w:p w14:paraId="1B281A8D" w14:textId="77777777" w:rsidR="00462C08" w:rsidRDefault="00462C08">
      <w:pPr>
        <w:jc w:val="both"/>
        <w:rPr>
          <w:sz w:val="22"/>
          <w:szCs w:val="22"/>
        </w:rPr>
      </w:pPr>
    </w:p>
    <w:p w14:paraId="6C8F4C8A"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The baseline scenario for this project is one where the threats to biodiversity in the participating countries are related to unsustainable use of resources (i.e., overfishing, sand mining), lack of updated legislation that can capture the actual challenges, expansion of the tourism sector decoupled from environmental aspects, pollution, deforestation, and lack of enforcement of existing regulations, amongst others. Participating PAs, MPAs, and MMAs lack sufficient management and/or other plans to effectively meet the biodiversity challenges with which they are faced.</w:t>
      </w:r>
    </w:p>
    <w:p w14:paraId="5078489C" w14:textId="77777777" w:rsidR="00462C08" w:rsidRDefault="00462C08">
      <w:pPr>
        <w:tabs>
          <w:tab w:val="left" w:pos="540"/>
        </w:tabs>
        <w:jc w:val="both"/>
        <w:rPr>
          <w:sz w:val="22"/>
          <w:szCs w:val="22"/>
        </w:rPr>
      </w:pPr>
    </w:p>
    <w:p w14:paraId="318679E4"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In the absence of GEF support, the countries will continue to face the same challenges, as they will continue to lack updated legislation and enforcement. Additionally, PAs, MPAs, and MMAs will not receive on-the-ground technical support of volunteer international parks experts and will continue to lack adequate management, financial, and other plans. They will therefore continue to be unable to address and overcome their conservation challenges. By addressing conservation governance and on-the-ground management challenges, the proposed initiative will complement previous and ongoing interventions in biodiversity conservation and valuation.</w:t>
      </w:r>
    </w:p>
    <w:p w14:paraId="0EFEE4EA" w14:textId="77777777" w:rsidR="00462C08" w:rsidRDefault="00462C08">
      <w:pPr>
        <w:tabs>
          <w:tab w:val="left" w:pos="540"/>
        </w:tabs>
        <w:jc w:val="both"/>
        <w:rPr>
          <w:sz w:val="22"/>
          <w:szCs w:val="22"/>
          <w:u w:val="single"/>
        </w:rPr>
      </w:pPr>
    </w:p>
    <w:p w14:paraId="63A0AA9D" w14:textId="77777777" w:rsidR="00462C08" w:rsidRDefault="008151BC" w:rsidP="0043796F">
      <w:pPr>
        <w:pBdr>
          <w:top w:val="nil"/>
          <w:left w:val="nil"/>
          <w:bottom w:val="nil"/>
          <w:right w:val="nil"/>
          <w:between w:val="nil"/>
        </w:pBdr>
        <w:tabs>
          <w:tab w:val="left" w:pos="540"/>
        </w:tabs>
        <w:jc w:val="both"/>
        <w:rPr>
          <w:color w:val="000000"/>
          <w:sz w:val="22"/>
          <w:szCs w:val="22"/>
        </w:rPr>
      </w:pPr>
      <w:r>
        <w:rPr>
          <w:color w:val="000000"/>
          <w:sz w:val="22"/>
          <w:szCs w:val="22"/>
          <w:u w:val="single"/>
        </w:rPr>
        <w:t>The alternative scenario:</w:t>
      </w:r>
    </w:p>
    <w:p w14:paraId="25BE3F6C" w14:textId="77777777" w:rsidR="00462C08" w:rsidRDefault="00462C08">
      <w:pPr>
        <w:tabs>
          <w:tab w:val="left" w:pos="540"/>
        </w:tabs>
        <w:jc w:val="both"/>
        <w:rPr>
          <w:sz w:val="22"/>
          <w:szCs w:val="22"/>
        </w:rPr>
      </w:pPr>
    </w:p>
    <w:p w14:paraId="0E93EBC7"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This project´s contribution is to bring about the creation and strengthening of active legislative conservation caucuses including respected and powerful legislative Members, willing to raise the profile of conservation as a national issue through engagement with the respective Executive Branches, private partners, and the general public. Those activities will progressively increase support for protection of biodiversity and natural resources, while also improving the efficiency by which available funds serve their conservation goals.</w:t>
      </w:r>
    </w:p>
    <w:p w14:paraId="5BC8E717" w14:textId="77777777" w:rsidR="00462C08" w:rsidRDefault="00462C08">
      <w:pPr>
        <w:tabs>
          <w:tab w:val="left" w:pos="540"/>
        </w:tabs>
        <w:jc w:val="both"/>
        <w:rPr>
          <w:sz w:val="22"/>
          <w:szCs w:val="22"/>
        </w:rPr>
      </w:pPr>
    </w:p>
    <w:p w14:paraId="4556473B"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lastRenderedPageBreak/>
        <w:t xml:space="preserve">This project will provide a more informed view within the governance structure of how to sustainably manage the human-biodiversity interface, through a strengthened neutral arena for dialogue for conservation issues that transcend political barriers.  By targeting specific sites of globally significant biodiversity, the proposed project will deliver multiple conservation outcomes, and through the work of the legislative conservation caucuses it will mainstream biodiversity and sustainable development with positive economic benefits through enhanced awareness, technical support, and strengthening of links between legislators and operative branches in the respective countries. It is expected that these efforts will also eventually contribute to a broader understanding and integration of biodiversity and ecosystem services valuation into policy making by integrating expertise from the public-private partnerships.  The contribution of the proposed project is to influence policy and fiscal reforms through this lens, with tangible reforms through informed and effected policy instruments and lasting awareness and capacity strengthening created through the momentum of caucus building.  </w:t>
      </w:r>
    </w:p>
    <w:p w14:paraId="19F76F2A" w14:textId="77777777" w:rsidR="00462C08" w:rsidRDefault="00462C08">
      <w:pPr>
        <w:tabs>
          <w:tab w:val="left" w:pos="540"/>
        </w:tabs>
        <w:jc w:val="both"/>
        <w:rPr>
          <w:sz w:val="22"/>
          <w:szCs w:val="22"/>
        </w:rPr>
      </w:pPr>
    </w:p>
    <w:p w14:paraId="447051BC"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sz w:val="22"/>
          <w:szCs w:val="22"/>
        </w:rPr>
      </w:pPr>
      <w:r w:rsidRPr="00877969">
        <w:rPr>
          <w:color w:val="000000"/>
          <w:sz w:val="22"/>
          <w:szCs w:val="22"/>
        </w:rPr>
        <w:t>The project will also contribute directly to the conservation of biodiversity in PAs, MPAs, and MMAs by providing expertise necessary for the development of new and/or strengthened management and other plans. This will result in positive economic benefits generated through increased tourism and greater balance between the needs of the ecosystems and the services they provide.</w:t>
      </w:r>
    </w:p>
    <w:p w14:paraId="23FC6AF9" w14:textId="77777777" w:rsidR="00462C08" w:rsidRDefault="00462C08">
      <w:pPr>
        <w:jc w:val="both"/>
        <w:rPr>
          <w:sz w:val="22"/>
          <w:szCs w:val="22"/>
        </w:rPr>
      </w:pPr>
      <w:bookmarkStart w:id="103" w:name="_4du1wux" w:colFirst="0" w:colLast="0"/>
      <w:bookmarkEnd w:id="103"/>
    </w:p>
    <w:p w14:paraId="25A0857C" w14:textId="77777777" w:rsidR="00462C08" w:rsidRDefault="008151BC">
      <w:pPr>
        <w:pStyle w:val="Heading2"/>
        <w:ind w:left="0"/>
      </w:pPr>
      <w:bookmarkStart w:id="104" w:name="_Toc8820325"/>
      <w:r>
        <w:t>3.8</w:t>
      </w:r>
      <w:r>
        <w:tab/>
        <w:t>Sustainability</w:t>
      </w:r>
      <w:bookmarkEnd w:id="104"/>
    </w:p>
    <w:p w14:paraId="1A2DB446" w14:textId="77777777" w:rsidR="00462C08" w:rsidRDefault="00462C08">
      <w:pPr>
        <w:jc w:val="both"/>
        <w:rPr>
          <w:sz w:val="22"/>
          <w:szCs w:val="22"/>
        </w:rPr>
      </w:pPr>
    </w:p>
    <w:p w14:paraId="6669AD2E"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In CCN’s previous projects to establish legislative conservation caucuses, CCN expressed its firm commitment to continue its work in supporting existing caucuses and helping to establish new ones and has succeeded in leveraging additional financial support to sustain the most active caucuses, notably Colombia and Kenya. The independent evaluation of the first project noted as “Likely” the sustainability of the established caucuses. CCN is committed to continuing this work with or without additional GEF funding. CCN has been successful in mobilizing financial support from the private sector; these funds will be used to support core costs and an agenda of educational programs. Furthermore, governments are providing in-kind co-financing by their participation across all the components of previous caucus efforts. Previously, in some caucuses, there was a high turnover after national elections, for example in Kenya. However, the Kenya model demonstrated a situation where the functions and benefits of a strong secretariat are evident: to cultivate strong and deep caucus leadership, work with caucus leaders to plan for succession, conduct ongoing recruitment of new members, and provide continuity in programming. The Kenyan caucus continues to be successful in mobilizing additional financing from the private sector and grant-making organizations.</w:t>
      </w:r>
    </w:p>
    <w:p w14:paraId="7F25B00C" w14:textId="77777777" w:rsidR="00462C08" w:rsidRDefault="00462C08">
      <w:pPr>
        <w:tabs>
          <w:tab w:val="left" w:pos="540"/>
        </w:tabs>
        <w:jc w:val="both"/>
        <w:rPr>
          <w:sz w:val="22"/>
          <w:szCs w:val="22"/>
        </w:rPr>
      </w:pPr>
    </w:p>
    <w:p w14:paraId="63DFC39A"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As existing legislative conservation caucuses are strengthened numerically and representationally, the likelihood of sustainability of these caucuses continues to increase as well. As a new paradigm for conservation, the caucuses have forged new forms of cooperation, building multi-partisan collaboration around issues of conservation and natural resource management.  The replicability of the model depends on the following factors:</w:t>
      </w:r>
    </w:p>
    <w:p w14:paraId="1A5FE5E8" w14:textId="77777777" w:rsidR="00462C08" w:rsidRDefault="008151BC">
      <w:pPr>
        <w:numPr>
          <w:ilvl w:val="0"/>
          <w:numId w:val="35"/>
        </w:numPr>
        <w:jc w:val="both"/>
        <w:rPr>
          <w:sz w:val="22"/>
          <w:szCs w:val="22"/>
        </w:rPr>
      </w:pPr>
      <w:r>
        <w:rPr>
          <w:sz w:val="22"/>
          <w:szCs w:val="22"/>
        </w:rPr>
        <w:t>Interest of legislators and relative strength of the legislature;</w:t>
      </w:r>
    </w:p>
    <w:p w14:paraId="6C03AB87" w14:textId="77777777" w:rsidR="00462C08" w:rsidRDefault="008151BC">
      <w:pPr>
        <w:numPr>
          <w:ilvl w:val="0"/>
          <w:numId w:val="35"/>
        </w:numPr>
        <w:jc w:val="both"/>
        <w:rPr>
          <w:sz w:val="22"/>
          <w:szCs w:val="22"/>
        </w:rPr>
      </w:pPr>
      <w:r>
        <w:rPr>
          <w:sz w:val="22"/>
          <w:szCs w:val="22"/>
        </w:rPr>
        <w:t>Receptivity of the executive branch to the caucuses and willingness to support the caucuses;</w:t>
      </w:r>
    </w:p>
    <w:p w14:paraId="63D8475D" w14:textId="77777777" w:rsidR="00462C08" w:rsidRDefault="008151BC">
      <w:pPr>
        <w:numPr>
          <w:ilvl w:val="0"/>
          <w:numId w:val="35"/>
        </w:numPr>
        <w:jc w:val="both"/>
        <w:rPr>
          <w:sz w:val="22"/>
          <w:szCs w:val="22"/>
        </w:rPr>
      </w:pPr>
      <w:r>
        <w:rPr>
          <w:sz w:val="22"/>
          <w:szCs w:val="22"/>
        </w:rPr>
        <w:t>Potential for mobilizing all relevant stakeholders, especially the stakeholder groups that are represented by the key legislators involved;</w:t>
      </w:r>
    </w:p>
    <w:p w14:paraId="7B369538" w14:textId="77777777" w:rsidR="00462C08" w:rsidRDefault="008151BC">
      <w:pPr>
        <w:numPr>
          <w:ilvl w:val="0"/>
          <w:numId w:val="35"/>
        </w:numPr>
        <w:jc w:val="both"/>
        <w:rPr>
          <w:sz w:val="22"/>
          <w:szCs w:val="22"/>
        </w:rPr>
      </w:pPr>
      <w:r>
        <w:rPr>
          <w:sz w:val="22"/>
          <w:szCs w:val="22"/>
        </w:rPr>
        <w:t>Potential for secretariat support on the ground;</w:t>
      </w:r>
    </w:p>
    <w:p w14:paraId="78078EC2" w14:textId="77777777" w:rsidR="00462C08" w:rsidRDefault="008151BC">
      <w:pPr>
        <w:numPr>
          <w:ilvl w:val="0"/>
          <w:numId w:val="35"/>
        </w:numPr>
        <w:jc w:val="both"/>
        <w:rPr>
          <w:sz w:val="22"/>
          <w:szCs w:val="22"/>
        </w:rPr>
      </w:pPr>
      <w:r>
        <w:rPr>
          <w:sz w:val="22"/>
          <w:szCs w:val="22"/>
        </w:rPr>
        <w:t>Capacity for CCN to engage at higher political levels;</w:t>
      </w:r>
    </w:p>
    <w:p w14:paraId="54FCADC6" w14:textId="77777777" w:rsidR="00462C08" w:rsidRDefault="008151BC">
      <w:pPr>
        <w:numPr>
          <w:ilvl w:val="0"/>
          <w:numId w:val="35"/>
        </w:numPr>
        <w:jc w:val="both"/>
        <w:rPr>
          <w:sz w:val="22"/>
          <w:szCs w:val="22"/>
        </w:rPr>
      </w:pPr>
      <w:r>
        <w:rPr>
          <w:sz w:val="22"/>
          <w:szCs w:val="22"/>
        </w:rPr>
        <w:t>Potential to transform the caucuses into a platform for collaboration and learning;</w:t>
      </w:r>
    </w:p>
    <w:p w14:paraId="7CA36429" w14:textId="77777777" w:rsidR="00462C08" w:rsidRDefault="008151BC">
      <w:pPr>
        <w:numPr>
          <w:ilvl w:val="0"/>
          <w:numId w:val="35"/>
        </w:numPr>
        <w:jc w:val="both"/>
        <w:rPr>
          <w:sz w:val="22"/>
          <w:szCs w:val="22"/>
        </w:rPr>
      </w:pPr>
      <w:r>
        <w:rPr>
          <w:sz w:val="22"/>
          <w:szCs w:val="22"/>
        </w:rPr>
        <w:t>Opportunity on the ground to cultivate interest among more individuals from a wider variety of committees and sectors;</w:t>
      </w:r>
    </w:p>
    <w:p w14:paraId="234673EE" w14:textId="77777777" w:rsidR="00462C08" w:rsidRDefault="008151BC">
      <w:pPr>
        <w:numPr>
          <w:ilvl w:val="0"/>
          <w:numId w:val="35"/>
        </w:numPr>
        <w:jc w:val="both"/>
        <w:rPr>
          <w:sz w:val="22"/>
          <w:szCs w:val="22"/>
        </w:rPr>
      </w:pPr>
      <w:r>
        <w:rPr>
          <w:sz w:val="22"/>
          <w:szCs w:val="22"/>
        </w:rPr>
        <w:t>Opportunity to work with influential parliamentarians and to seek their buy-in first.</w:t>
      </w:r>
    </w:p>
    <w:p w14:paraId="60DA2ED3" w14:textId="77777777" w:rsidR="00462C08" w:rsidRDefault="008151BC">
      <w:pPr>
        <w:ind w:left="280" w:right="660"/>
        <w:jc w:val="both"/>
        <w:rPr>
          <w:highlight w:val="yellow"/>
        </w:rPr>
      </w:pPr>
      <w:r>
        <w:rPr>
          <w:highlight w:val="yellow"/>
        </w:rPr>
        <w:t xml:space="preserve"> </w:t>
      </w:r>
    </w:p>
    <w:p w14:paraId="2D434BCA"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lastRenderedPageBreak/>
        <w:t xml:space="preserve">The independent evaluation found that the legislative conservation caucus model has the potential to </w:t>
      </w:r>
      <w:r w:rsidR="006D7A49">
        <w:rPr>
          <w:color w:val="000000"/>
          <w:sz w:val="22"/>
          <w:szCs w:val="22"/>
        </w:rPr>
        <w:t>catalyze</w:t>
      </w:r>
      <w:r>
        <w:rPr>
          <w:color w:val="000000"/>
          <w:sz w:val="22"/>
          <w:szCs w:val="22"/>
        </w:rPr>
        <w:t xml:space="preserve"> replication, considering the interest of legislators, the receptivity of the executive branch, the engagement of civil society, and the impact that has been generated thus far by successful caucuses.  CCN has made considerable efforts to engage both the large conservation NGOs and representatives from the private sector. They have been engaged in the CCN brain trust and have been actively involved with many of the caucuses.</w:t>
      </w:r>
    </w:p>
    <w:p w14:paraId="09BF56E2" w14:textId="77777777" w:rsidR="00462C08" w:rsidRDefault="00462C08">
      <w:pPr>
        <w:tabs>
          <w:tab w:val="left" w:pos="540"/>
        </w:tabs>
        <w:jc w:val="both"/>
        <w:rPr>
          <w:sz w:val="22"/>
          <w:szCs w:val="22"/>
        </w:rPr>
      </w:pPr>
    </w:p>
    <w:p w14:paraId="0C74CF0E"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Based on CCN’s stakeholder surveys and observations during the previous projects, we know that new legislative conservation caucuses have several requirements to become sustainable financially and institutionally:</w:t>
      </w:r>
    </w:p>
    <w:p w14:paraId="78381357" w14:textId="77777777" w:rsidR="00462C08" w:rsidRDefault="00462C08">
      <w:pPr>
        <w:tabs>
          <w:tab w:val="left" w:pos="540"/>
        </w:tabs>
        <w:jc w:val="both"/>
        <w:rPr>
          <w:b/>
          <w:i/>
          <w:sz w:val="22"/>
          <w:szCs w:val="22"/>
        </w:rPr>
      </w:pPr>
    </w:p>
    <w:p w14:paraId="1A4AE6D8"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b/>
          <w:i/>
          <w:color w:val="000000"/>
          <w:sz w:val="22"/>
          <w:szCs w:val="22"/>
        </w:rPr>
        <w:t xml:space="preserve">Support must be built from a large stakeholder group including from </w:t>
      </w:r>
      <w:r>
        <w:rPr>
          <w:color w:val="000000"/>
          <w:sz w:val="22"/>
          <w:szCs w:val="22"/>
        </w:rPr>
        <w:t>the corporate, government, and civil society sectors. This approach has two benefits for sustainability: it builds stakeholder support and interest that helps keep legislators engaged and accountable, and it creates a base of financial support for a secretariat for the legislative conservation caucus. In each country, the project will cultivate a constituent/stakeholder group as a key part of the caucus-building process.</w:t>
      </w:r>
    </w:p>
    <w:p w14:paraId="4686B839" w14:textId="77777777" w:rsidR="00462C08" w:rsidRDefault="00462C08">
      <w:pPr>
        <w:tabs>
          <w:tab w:val="left" w:pos="540"/>
        </w:tabs>
        <w:jc w:val="both"/>
        <w:rPr>
          <w:b/>
          <w:i/>
          <w:sz w:val="22"/>
          <w:szCs w:val="22"/>
        </w:rPr>
      </w:pPr>
    </w:p>
    <w:p w14:paraId="39562EAF"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b/>
          <w:i/>
          <w:color w:val="000000"/>
          <w:sz w:val="22"/>
          <w:szCs w:val="22"/>
        </w:rPr>
        <w:t>A coordinating body (“secretariat”) is needed</w:t>
      </w:r>
      <w:r>
        <w:rPr>
          <w:color w:val="000000"/>
          <w:sz w:val="22"/>
          <w:szCs w:val="22"/>
        </w:rPr>
        <w:t xml:space="preserve"> to provide the appropriate level of day-to-day support and overall, long-term coordination and engagement with legislative conservation caucus leadership and partners. In Colombia and Kenya, for example, CCN has created affiliate foundations with local staff.</w:t>
      </w:r>
    </w:p>
    <w:p w14:paraId="3A49D075" w14:textId="77777777" w:rsidR="00462C08" w:rsidRDefault="00462C08">
      <w:pPr>
        <w:tabs>
          <w:tab w:val="left" w:pos="540"/>
        </w:tabs>
        <w:jc w:val="both"/>
        <w:rPr>
          <w:sz w:val="22"/>
          <w:szCs w:val="22"/>
        </w:rPr>
      </w:pPr>
    </w:p>
    <w:p w14:paraId="3CCEED06"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A sustainability assessment in Kenya specifically indicated the following measures as advisable to make legislative conservation caucuses more effective and sustainable:</w:t>
      </w:r>
    </w:p>
    <w:p w14:paraId="6967D4D2" w14:textId="77777777" w:rsidR="00462C08" w:rsidRDefault="00462C08">
      <w:pPr>
        <w:jc w:val="both"/>
        <w:rPr>
          <w:sz w:val="22"/>
          <w:szCs w:val="22"/>
          <w:highlight w:val="yellow"/>
        </w:rPr>
      </w:pPr>
      <w:bookmarkStart w:id="105" w:name="_184mhaj" w:colFirst="0" w:colLast="0"/>
      <w:bookmarkEnd w:id="105"/>
    </w:p>
    <w:p w14:paraId="4F5C6DBB" w14:textId="77777777" w:rsidR="00462C08" w:rsidRDefault="008151BC">
      <w:pPr>
        <w:numPr>
          <w:ilvl w:val="0"/>
          <w:numId w:val="6"/>
        </w:numPr>
        <w:jc w:val="both"/>
        <w:rPr>
          <w:sz w:val="22"/>
          <w:szCs w:val="22"/>
        </w:rPr>
      </w:pPr>
      <w:r>
        <w:rPr>
          <w:sz w:val="22"/>
          <w:szCs w:val="22"/>
        </w:rPr>
        <w:t>put in place rules for operations of the caucus such as those for “friendship groups”;</w:t>
      </w:r>
    </w:p>
    <w:p w14:paraId="27EA78ED" w14:textId="77777777" w:rsidR="00462C08" w:rsidRDefault="008151BC">
      <w:pPr>
        <w:numPr>
          <w:ilvl w:val="0"/>
          <w:numId w:val="6"/>
        </w:numPr>
        <w:jc w:val="both"/>
        <w:rPr>
          <w:sz w:val="22"/>
          <w:szCs w:val="22"/>
        </w:rPr>
      </w:pPr>
      <w:r>
        <w:rPr>
          <w:sz w:val="22"/>
          <w:szCs w:val="22"/>
        </w:rPr>
        <w:t>create awareness among members from different parties;</w:t>
      </w:r>
    </w:p>
    <w:p w14:paraId="692DD557" w14:textId="77777777" w:rsidR="00462C08" w:rsidRDefault="008151BC">
      <w:pPr>
        <w:numPr>
          <w:ilvl w:val="0"/>
          <w:numId w:val="6"/>
        </w:numPr>
        <w:jc w:val="both"/>
        <w:rPr>
          <w:sz w:val="22"/>
          <w:szCs w:val="22"/>
        </w:rPr>
      </w:pPr>
      <w:r>
        <w:rPr>
          <w:sz w:val="22"/>
          <w:szCs w:val="22"/>
        </w:rPr>
        <w:t>have a reliable and reputable local CCN contact in country; and</w:t>
      </w:r>
    </w:p>
    <w:p w14:paraId="1E5E621E" w14:textId="77777777" w:rsidR="00462C08" w:rsidRDefault="008151BC">
      <w:pPr>
        <w:numPr>
          <w:ilvl w:val="0"/>
          <w:numId w:val="6"/>
        </w:numPr>
        <w:jc w:val="both"/>
        <w:rPr>
          <w:sz w:val="22"/>
          <w:szCs w:val="22"/>
        </w:rPr>
      </w:pPr>
      <w:r>
        <w:rPr>
          <w:sz w:val="22"/>
          <w:szCs w:val="22"/>
        </w:rPr>
        <w:t>use and follow institutional structures and internal procedures during establishment of the caucus to ensure internal support, ease of approval, and sustainability.</w:t>
      </w:r>
    </w:p>
    <w:p w14:paraId="25E6E7E0" w14:textId="77777777" w:rsidR="00462C08" w:rsidRDefault="008151BC">
      <w:pPr>
        <w:jc w:val="both"/>
        <w:rPr>
          <w:sz w:val="22"/>
          <w:szCs w:val="22"/>
          <w:highlight w:val="yellow"/>
        </w:rPr>
      </w:pPr>
      <w:r>
        <w:rPr>
          <w:sz w:val="22"/>
          <w:szCs w:val="22"/>
          <w:highlight w:val="yellow"/>
        </w:rPr>
        <w:t xml:space="preserve"> </w:t>
      </w:r>
    </w:p>
    <w:p w14:paraId="265A4116"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To assist legislative conservation caucuses in continuing or expanding activities in the future, respondents cited the need to: establish collaborative links within the caucus, continue to build capacity, have a local base, have the private sector participate or establish local partnerships, and establish other links not necessary with the parliamentary - private sector.</w:t>
      </w:r>
    </w:p>
    <w:p w14:paraId="6F7FB21F" w14:textId="77777777" w:rsidR="00462C08" w:rsidRDefault="00462C08">
      <w:pPr>
        <w:tabs>
          <w:tab w:val="left" w:pos="540"/>
        </w:tabs>
        <w:jc w:val="both"/>
        <w:rPr>
          <w:sz w:val="22"/>
          <w:szCs w:val="22"/>
        </w:rPr>
      </w:pPr>
    </w:p>
    <w:p w14:paraId="10E133E5"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In sum, the resources and structures that would best benefit a legislative conservation caucus in order to ensure future sustainability included: financial resources; an established secretariat; capacity building; private-sector partnership; and establishment of rules and procedures governing the caucus in place in the assembly.</w:t>
      </w:r>
    </w:p>
    <w:p w14:paraId="2A908992" w14:textId="77777777" w:rsidR="00462C08" w:rsidRDefault="00462C08">
      <w:pPr>
        <w:tabs>
          <w:tab w:val="left" w:pos="540"/>
        </w:tabs>
        <w:jc w:val="both"/>
        <w:rPr>
          <w:sz w:val="22"/>
          <w:szCs w:val="22"/>
        </w:rPr>
      </w:pPr>
    </w:p>
    <w:p w14:paraId="05FA746B"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Beyond the formation of legislative conservation caucuses, this project will also ensure sustainability through the long-term effects of new/amended laws, policies, and regulations as well as overall improved knowledge and understanding of legislators regarding the negative impacts of biodiversity loss. In addition, linkages between this project and numerous projects of partner organizations will facilitate the development of relationships and networks that will lead to continued sharing of knowledge and best practices beyond the term of this project. For example, the sharing of information regarding key stakeholders in the Grand </w:t>
      </w:r>
      <w:proofErr w:type="spellStart"/>
      <w:r>
        <w:rPr>
          <w:color w:val="000000"/>
          <w:sz w:val="22"/>
          <w:szCs w:val="22"/>
        </w:rPr>
        <w:t>Anse</w:t>
      </w:r>
      <w:proofErr w:type="spellEnd"/>
      <w:r>
        <w:rPr>
          <w:color w:val="000000"/>
          <w:sz w:val="22"/>
          <w:szCs w:val="22"/>
        </w:rPr>
        <w:t xml:space="preserve"> MPA with the Ridge to Reef project will enhance the prospects of organizing a co-management entity for the MPA. In Saint Lucia, coordination with consultants working on the regional interim management plan for the </w:t>
      </w:r>
      <w:proofErr w:type="spellStart"/>
      <w:r>
        <w:rPr>
          <w:color w:val="000000"/>
          <w:sz w:val="22"/>
          <w:szCs w:val="22"/>
        </w:rPr>
        <w:t>Iyanola</w:t>
      </w:r>
      <w:proofErr w:type="spellEnd"/>
      <w:r>
        <w:rPr>
          <w:color w:val="000000"/>
          <w:sz w:val="22"/>
          <w:szCs w:val="22"/>
        </w:rPr>
        <w:t xml:space="preserve"> region will support and strengthen International Conservation Corps efforts to finalize a management plan for </w:t>
      </w:r>
      <w:proofErr w:type="spellStart"/>
      <w:r>
        <w:rPr>
          <w:color w:val="000000"/>
          <w:sz w:val="22"/>
          <w:szCs w:val="22"/>
        </w:rPr>
        <w:t>Iyanola</w:t>
      </w:r>
      <w:proofErr w:type="spellEnd"/>
      <w:r>
        <w:rPr>
          <w:color w:val="000000"/>
          <w:sz w:val="22"/>
          <w:szCs w:val="22"/>
        </w:rPr>
        <w:t xml:space="preserve"> National Park. International Conservation Corps experience in the region will also support its efforts in Component 2 in each of the four countries. </w:t>
      </w:r>
    </w:p>
    <w:p w14:paraId="7450E032" w14:textId="77777777" w:rsidR="00462C08" w:rsidRDefault="00462C08">
      <w:pPr>
        <w:tabs>
          <w:tab w:val="left" w:pos="540"/>
        </w:tabs>
        <w:jc w:val="both"/>
        <w:rPr>
          <w:sz w:val="22"/>
          <w:szCs w:val="22"/>
        </w:rPr>
      </w:pPr>
    </w:p>
    <w:p w14:paraId="5DB5C843"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bookmarkStart w:id="106" w:name="_3s49zyc" w:colFirst="0" w:colLast="0"/>
      <w:bookmarkEnd w:id="106"/>
      <w:r>
        <w:rPr>
          <w:color w:val="000000"/>
          <w:sz w:val="22"/>
          <w:szCs w:val="22"/>
        </w:rPr>
        <w:t xml:space="preserve">This project will also build cooperation between nations. Agreements/commitments resulting from this project, and relationships built among nations, will bring about changes that will endure beyond the scope of this project. Through communication amongst and between legislative conservation caucuses established through the project, the members will have the opportunity to share information, challenges, and best practices. </w:t>
      </w:r>
    </w:p>
    <w:p w14:paraId="21D093F9" w14:textId="77777777" w:rsidR="00462C08" w:rsidRDefault="00462C08">
      <w:pPr>
        <w:tabs>
          <w:tab w:val="left" w:pos="540"/>
        </w:tabs>
        <w:jc w:val="both"/>
        <w:rPr>
          <w:sz w:val="22"/>
          <w:szCs w:val="22"/>
        </w:rPr>
      </w:pPr>
    </w:p>
    <w:p w14:paraId="59C984EE"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The activities of the International Conservation Corps in executing this project will generate new and improved management and other plans for PAs, MPAs, and MMAs. These plans will continue to benefit these areas long after the completion of the project and have the potential to serve as models for other PAs, MPAs, and/or MMAs. </w:t>
      </w:r>
    </w:p>
    <w:p w14:paraId="22FD979F" w14:textId="77777777" w:rsidR="00462C08" w:rsidRDefault="00462C08">
      <w:pPr>
        <w:jc w:val="both"/>
        <w:rPr>
          <w:sz w:val="22"/>
          <w:szCs w:val="22"/>
        </w:rPr>
      </w:pPr>
    </w:p>
    <w:p w14:paraId="75AE7D95" w14:textId="77777777" w:rsidR="00462C08" w:rsidRDefault="008151BC">
      <w:pPr>
        <w:pStyle w:val="Heading2"/>
        <w:ind w:left="0"/>
      </w:pPr>
      <w:bookmarkStart w:id="107" w:name="_Toc8820326"/>
      <w:r>
        <w:t>3.9</w:t>
      </w:r>
      <w:r>
        <w:tab/>
        <w:t>Replication</w:t>
      </w:r>
      <w:bookmarkEnd w:id="107"/>
    </w:p>
    <w:p w14:paraId="4214C0A1" w14:textId="77777777" w:rsidR="00462C08" w:rsidRDefault="00462C08">
      <w:pPr>
        <w:jc w:val="both"/>
        <w:rPr>
          <w:sz w:val="22"/>
          <w:szCs w:val="22"/>
        </w:rPr>
      </w:pPr>
    </w:p>
    <w:p w14:paraId="312EB1F0"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Replication is a key consideration in CCN projects, and the design of this project promotes replication. The target countries in this project will benefit from the creation of </w:t>
      </w:r>
      <w:r w:rsidR="006D7A49">
        <w:rPr>
          <w:color w:val="000000"/>
          <w:sz w:val="22"/>
          <w:szCs w:val="22"/>
        </w:rPr>
        <w:t>legislative conservation</w:t>
      </w:r>
      <w:r>
        <w:rPr>
          <w:color w:val="000000"/>
          <w:sz w:val="22"/>
          <w:szCs w:val="22"/>
        </w:rPr>
        <w:t xml:space="preserve"> caucuses built following the successful model of the U.S. Congressional International Conservation Caucus and a number of other caucuses around the globe. This model, which provides the infrastructure for effective policymaking and creation of political will, may be replicated in other countries around the world following the same steps utilized in this process. The policies enacted under this project may also serve as models for other nations that wish to prioritize biodiversity within their own policy agendas, specifically in other countries in the Caribbean that may face similar challenges to these four </w:t>
      </w:r>
      <w:r w:rsidR="004C764E">
        <w:rPr>
          <w:color w:val="000000"/>
          <w:sz w:val="22"/>
          <w:szCs w:val="22"/>
        </w:rPr>
        <w:t xml:space="preserve">Eastern Caribbean </w:t>
      </w:r>
      <w:r>
        <w:rPr>
          <w:color w:val="000000"/>
          <w:sz w:val="22"/>
          <w:szCs w:val="22"/>
        </w:rPr>
        <w:t>countries.</w:t>
      </w:r>
    </w:p>
    <w:p w14:paraId="676D08AB" w14:textId="77777777" w:rsidR="00462C08" w:rsidRDefault="00462C08">
      <w:pPr>
        <w:tabs>
          <w:tab w:val="left" w:pos="540"/>
        </w:tabs>
        <w:jc w:val="both"/>
        <w:rPr>
          <w:sz w:val="22"/>
          <w:szCs w:val="22"/>
        </w:rPr>
      </w:pPr>
    </w:p>
    <w:p w14:paraId="5CF28912"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bookmarkStart w:id="108" w:name="_meukdy" w:colFirst="0" w:colLast="0"/>
      <w:bookmarkEnd w:id="108"/>
      <w:r>
        <w:rPr>
          <w:color w:val="000000"/>
          <w:sz w:val="22"/>
          <w:szCs w:val="22"/>
        </w:rPr>
        <w:t xml:space="preserve">Resources made available to target countries within this project will also gain recognition as resources that may be utilized by other interested nations. Through regional workshops and conferences, nations beyond the four target nations of this project may also have the opportunity to take part in educational programs, build networks and relationships, and be encouraged/motivated by the project.  Stakeholders who participate in program activities will also carry back their newly gained capacity, together with tools and methodologies made available to them through the CCN.  Management and other plans for PAs, MPAs, and MMAs developed as part of this project may also serve as models for replication nationally, regionally, and internationally. </w:t>
      </w:r>
    </w:p>
    <w:p w14:paraId="5F816888" w14:textId="77777777" w:rsidR="00462C08" w:rsidRDefault="00462C08">
      <w:pPr>
        <w:jc w:val="both"/>
        <w:rPr>
          <w:sz w:val="22"/>
          <w:szCs w:val="22"/>
        </w:rPr>
      </w:pPr>
    </w:p>
    <w:p w14:paraId="0293FFF4" w14:textId="77777777" w:rsidR="00462C08" w:rsidRDefault="008151BC">
      <w:pPr>
        <w:pStyle w:val="Heading2"/>
        <w:ind w:left="0"/>
      </w:pPr>
      <w:bookmarkStart w:id="109" w:name="_Toc8820327"/>
      <w:r>
        <w:t>3.10</w:t>
      </w:r>
      <w:r>
        <w:tab/>
        <w:t>Public Awareness, Communications and Mainstreaming Strategy</w:t>
      </w:r>
      <w:bookmarkEnd w:id="109"/>
    </w:p>
    <w:p w14:paraId="02CEDF41" w14:textId="77777777" w:rsidR="00462C08" w:rsidRDefault="00462C08">
      <w:pPr>
        <w:jc w:val="both"/>
        <w:rPr>
          <w:sz w:val="22"/>
          <w:szCs w:val="22"/>
        </w:rPr>
      </w:pPr>
    </w:p>
    <w:p w14:paraId="55576927"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To grow awareness and engender replication efforts, CCN will broadly disseminate results of the project’s approach together with the tools and materials developed for its execution.  Materials and modules on particular themes can be made available for key groups, including the conservation community. Through CCN’s website, interested parties will be able to access materials and information about the project. For example, all CCN educational briefings and programs will be captured electronically; videos will be made available online through the CCN website, and information about these programs, including how to access video footage, will be disseminated to CCN’s extensive network of email subscribers, including policymakers of CCN member nations The project team will be complemented by CCN communications experts who have rich experience in awareness building through networks to maximize exposure of project products. CCN’s communications experts will electronically communicate project updates on a regular basis to its extensive network of email subscribers.</w:t>
      </w:r>
      <w:r>
        <w:rPr>
          <w:color w:val="FF0000"/>
          <w:sz w:val="22"/>
          <w:szCs w:val="22"/>
        </w:rPr>
        <w:t xml:space="preserve"> </w:t>
      </w:r>
      <w:r>
        <w:rPr>
          <w:color w:val="000000"/>
          <w:sz w:val="22"/>
          <w:szCs w:val="22"/>
        </w:rPr>
        <w:t>CCN will work broadly with the press and media channels at large.</w:t>
      </w:r>
      <w:bookmarkStart w:id="110" w:name="_1ljsd9k" w:colFirst="0" w:colLast="0"/>
      <w:bookmarkEnd w:id="110"/>
    </w:p>
    <w:p w14:paraId="1569D1E9" w14:textId="77777777" w:rsidR="00877969" w:rsidRDefault="00877969" w:rsidP="00877969">
      <w:pPr>
        <w:pBdr>
          <w:top w:val="nil"/>
          <w:left w:val="nil"/>
          <w:bottom w:val="nil"/>
          <w:right w:val="nil"/>
          <w:between w:val="nil"/>
        </w:pBdr>
        <w:tabs>
          <w:tab w:val="left" w:pos="540"/>
        </w:tabs>
        <w:jc w:val="both"/>
        <w:rPr>
          <w:color w:val="000000"/>
          <w:sz w:val="22"/>
          <w:szCs w:val="22"/>
        </w:rPr>
      </w:pPr>
    </w:p>
    <w:p w14:paraId="17A69430" w14:textId="77777777" w:rsidR="00B85577" w:rsidRDefault="008151BC" w:rsidP="00367B88">
      <w:pPr>
        <w:pBdr>
          <w:top w:val="nil"/>
          <w:left w:val="nil"/>
          <w:bottom w:val="nil"/>
          <w:right w:val="nil"/>
          <w:between w:val="nil"/>
        </w:pBdr>
        <w:tabs>
          <w:tab w:val="left" w:pos="540"/>
        </w:tabs>
        <w:jc w:val="both"/>
        <w:rPr>
          <w:color w:val="000000"/>
          <w:sz w:val="22"/>
          <w:szCs w:val="22"/>
        </w:rPr>
      </w:pPr>
      <w:r w:rsidRPr="00877969">
        <w:rPr>
          <w:color w:val="000000"/>
          <w:sz w:val="22"/>
          <w:szCs w:val="22"/>
        </w:rPr>
        <w:t xml:space="preserve">The project will ensure that during its SC meetings, there is a space for discussion particularly on lessons learned, best practices and communication strategies. Communication efforts will be assisted by the fact that many project activities are already planned to use virtual technologies from the Internet. The project´s communication approach will also be sensitive to gender and socio-cultural issues, ensuring that all parties </w:t>
      </w:r>
      <w:r w:rsidRPr="00877969">
        <w:rPr>
          <w:color w:val="000000"/>
          <w:sz w:val="22"/>
          <w:szCs w:val="22"/>
        </w:rPr>
        <w:lastRenderedPageBreak/>
        <w:t xml:space="preserve">are well represented; this is expected to empower them to take actions for BD conservation based on their particular skills and needs. </w:t>
      </w:r>
    </w:p>
    <w:p w14:paraId="6C8FC648" w14:textId="77777777" w:rsidR="00462C08" w:rsidRDefault="008151BC" w:rsidP="00367B88">
      <w:pPr>
        <w:pBdr>
          <w:top w:val="nil"/>
          <w:left w:val="nil"/>
          <w:bottom w:val="nil"/>
          <w:right w:val="nil"/>
          <w:between w:val="nil"/>
        </w:pBdr>
        <w:tabs>
          <w:tab w:val="left" w:pos="540"/>
        </w:tabs>
        <w:jc w:val="both"/>
      </w:pPr>
      <w:r w:rsidRPr="00877969">
        <w:rPr>
          <w:color w:val="000000"/>
          <w:sz w:val="22"/>
          <w:szCs w:val="22"/>
        </w:rPr>
        <w:t xml:space="preserve"> </w:t>
      </w:r>
      <w:bookmarkStart w:id="111" w:name="_45jfvxd" w:colFirst="0" w:colLast="0"/>
      <w:bookmarkEnd w:id="111"/>
    </w:p>
    <w:p w14:paraId="62B6B7FB" w14:textId="77777777" w:rsidR="00462C08" w:rsidRDefault="008151BC">
      <w:pPr>
        <w:pStyle w:val="Heading2"/>
        <w:ind w:left="0"/>
      </w:pPr>
      <w:bookmarkStart w:id="112" w:name="_Toc8820328"/>
      <w:r>
        <w:t>3.11</w:t>
      </w:r>
      <w:r>
        <w:tab/>
        <w:t>Environmental and Social Safeguards</w:t>
      </w:r>
      <w:bookmarkEnd w:id="112"/>
    </w:p>
    <w:p w14:paraId="16BD13E5" w14:textId="77777777" w:rsidR="00462C08" w:rsidRDefault="00462C08">
      <w:pPr>
        <w:jc w:val="both"/>
        <w:rPr>
          <w:sz w:val="22"/>
          <w:szCs w:val="22"/>
        </w:rPr>
      </w:pPr>
    </w:p>
    <w:p w14:paraId="6EB0E765" w14:textId="77777777" w:rsidR="009E393C" w:rsidRPr="00367B88" w:rsidRDefault="009E393C" w:rsidP="00367B88">
      <w:pPr>
        <w:pStyle w:val="NormalWeb"/>
        <w:spacing w:before="0" w:beforeAutospacing="0" w:after="0" w:afterAutospacing="0"/>
        <w:ind w:left="630"/>
        <w:rPr>
          <w:sz w:val="22"/>
          <w:szCs w:val="22"/>
        </w:rPr>
      </w:pPr>
    </w:p>
    <w:p w14:paraId="13A9F82B" w14:textId="77777777" w:rsidR="009C1609" w:rsidRDefault="008151BC" w:rsidP="00367B88">
      <w:pPr>
        <w:numPr>
          <w:ilvl w:val="0"/>
          <w:numId w:val="50"/>
        </w:numPr>
        <w:tabs>
          <w:tab w:val="left" w:pos="540"/>
        </w:tabs>
        <w:ind w:left="0" w:firstLine="0"/>
        <w:jc w:val="both"/>
        <w:rPr>
          <w:sz w:val="22"/>
          <w:szCs w:val="22"/>
        </w:rPr>
      </w:pPr>
      <w:r>
        <w:rPr>
          <w:sz w:val="22"/>
          <w:szCs w:val="22"/>
        </w:rPr>
        <w:t xml:space="preserve">The project is expected to create positive environmental and social impacts in the target countries and surrounding region (in terms of biodiversity and habitat preservation, economic development, increased tourism revenues, etc.).  In accordance with UNEP’s Policy on Environmental and Social Safeguards, safeguard measures are considered in the design and will be applied during the course of implementation. </w:t>
      </w:r>
    </w:p>
    <w:p w14:paraId="7AA24170" w14:textId="77777777" w:rsidR="00462C08" w:rsidRDefault="00462C08">
      <w:pPr>
        <w:tabs>
          <w:tab w:val="left" w:pos="540"/>
        </w:tabs>
        <w:ind w:left="720"/>
        <w:jc w:val="both"/>
        <w:rPr>
          <w:sz w:val="22"/>
          <w:szCs w:val="22"/>
        </w:rPr>
      </w:pPr>
    </w:p>
    <w:p w14:paraId="3DB57241" w14:textId="77777777" w:rsidR="009C1609" w:rsidRDefault="008151BC" w:rsidP="00367B88">
      <w:pPr>
        <w:numPr>
          <w:ilvl w:val="0"/>
          <w:numId w:val="50"/>
        </w:numPr>
        <w:tabs>
          <w:tab w:val="left" w:pos="540"/>
        </w:tabs>
        <w:ind w:left="0" w:firstLine="0"/>
        <w:jc w:val="both"/>
        <w:rPr>
          <w:sz w:val="22"/>
          <w:szCs w:val="22"/>
        </w:rPr>
      </w:pPr>
      <w:r>
        <w:rPr>
          <w:sz w:val="22"/>
          <w:szCs w:val="22"/>
        </w:rPr>
        <w:t>Furthermore, the project will ensure inclusiveness of both men and women in project formulation and implementation and will involve multi-racial and multi-ethnic stakeholder groups. The project itself is designed to be inclusive of all stakeholders, political parties, socio-economic groups, etc. in order to ensure that the effects of the project are far reaching and that project results are sustainable.</w:t>
      </w:r>
    </w:p>
    <w:p w14:paraId="74ECF829" w14:textId="77777777" w:rsidR="00462C08" w:rsidRDefault="008151BC">
      <w:pPr>
        <w:tabs>
          <w:tab w:val="left" w:pos="540"/>
        </w:tabs>
        <w:jc w:val="both"/>
        <w:rPr>
          <w:sz w:val="22"/>
          <w:szCs w:val="22"/>
        </w:rPr>
      </w:pPr>
      <w:r>
        <w:rPr>
          <w:sz w:val="22"/>
          <w:szCs w:val="22"/>
        </w:rPr>
        <w:t xml:space="preserve"> </w:t>
      </w:r>
    </w:p>
    <w:p w14:paraId="41F920D9" w14:textId="77777777" w:rsidR="009C1609" w:rsidRDefault="008151BC" w:rsidP="00367B88">
      <w:pPr>
        <w:numPr>
          <w:ilvl w:val="0"/>
          <w:numId w:val="50"/>
        </w:numPr>
        <w:tabs>
          <w:tab w:val="left" w:pos="540"/>
        </w:tabs>
        <w:ind w:left="0" w:firstLine="0"/>
        <w:jc w:val="both"/>
        <w:rPr>
          <w:sz w:val="22"/>
          <w:szCs w:val="22"/>
        </w:rPr>
      </w:pPr>
      <w:r>
        <w:rPr>
          <w:sz w:val="22"/>
          <w:szCs w:val="22"/>
        </w:rPr>
        <w:t>Local communities (and where relevant, indigenous people thereof) will be greatly affected by the outcomes of this project in terms of improved economies, revenues, stability, and other factors; similarly, the cooperation and involvement of local communities is key to the success of this project. Because of the important role of communities within this project, CCN will ensure that community leaders have the opportunity and are encouraged to participate in project activities and engage with other stakeholders.</w:t>
      </w:r>
    </w:p>
    <w:p w14:paraId="0D6E0AAA" w14:textId="77777777" w:rsidR="00462C08" w:rsidRDefault="008151BC">
      <w:pPr>
        <w:tabs>
          <w:tab w:val="left" w:pos="540"/>
        </w:tabs>
        <w:ind w:left="720"/>
        <w:jc w:val="both"/>
        <w:rPr>
          <w:sz w:val="22"/>
          <w:szCs w:val="22"/>
        </w:rPr>
      </w:pPr>
      <w:r>
        <w:rPr>
          <w:sz w:val="22"/>
          <w:szCs w:val="22"/>
        </w:rPr>
        <w:t xml:space="preserve"> </w:t>
      </w:r>
    </w:p>
    <w:p w14:paraId="519BC977" w14:textId="77777777" w:rsidR="009C1609" w:rsidRDefault="008151BC" w:rsidP="00367B88">
      <w:pPr>
        <w:numPr>
          <w:ilvl w:val="0"/>
          <w:numId w:val="50"/>
        </w:numPr>
        <w:tabs>
          <w:tab w:val="left" w:pos="540"/>
        </w:tabs>
        <w:ind w:left="0" w:firstLine="0"/>
        <w:jc w:val="both"/>
        <w:rPr>
          <w:sz w:val="22"/>
          <w:szCs w:val="22"/>
        </w:rPr>
      </w:pPr>
      <w:r>
        <w:rPr>
          <w:sz w:val="22"/>
          <w:szCs w:val="22"/>
        </w:rPr>
        <w:t>The project will be consistent with UN Environment and GEF gender policies. Women will also play a key role in this project at many levels: parliamentary, stakeholder, etc. Some of the most prominent figures in existing conservation caucuses (co-chairs and Ministers) are, in fact, women, and CCN will be proactive to ensure their inclusion in all activities. It should be noted that gender considerations do not exclusively take into account issues related to women, but rather the dynamic of communities including men’s issues, as well as consideration of vulnerable groups.</w:t>
      </w:r>
    </w:p>
    <w:p w14:paraId="608CAC6D" w14:textId="77777777" w:rsidR="00462C08" w:rsidRDefault="008151BC">
      <w:pPr>
        <w:tabs>
          <w:tab w:val="left" w:pos="540"/>
        </w:tabs>
        <w:jc w:val="both"/>
        <w:rPr>
          <w:sz w:val="22"/>
          <w:szCs w:val="22"/>
        </w:rPr>
      </w:pPr>
      <w:r>
        <w:rPr>
          <w:sz w:val="22"/>
          <w:szCs w:val="22"/>
        </w:rPr>
        <w:t xml:space="preserve"> </w:t>
      </w:r>
    </w:p>
    <w:p w14:paraId="0FBFB568" w14:textId="77777777" w:rsidR="009C1609" w:rsidRDefault="008151BC" w:rsidP="00367B88">
      <w:pPr>
        <w:numPr>
          <w:ilvl w:val="0"/>
          <w:numId w:val="50"/>
        </w:numPr>
        <w:tabs>
          <w:tab w:val="left" w:pos="540"/>
        </w:tabs>
        <w:ind w:left="0" w:firstLine="0"/>
        <w:jc w:val="both"/>
        <w:rPr>
          <w:sz w:val="22"/>
          <w:szCs w:val="22"/>
        </w:rPr>
      </w:pPr>
      <w:r>
        <w:rPr>
          <w:sz w:val="22"/>
          <w:szCs w:val="22"/>
        </w:rPr>
        <w:t>The project will generate gender data and input gender dimensions as concerns participation and empowerment, influence in shaping the legislative conservation caucuses, transforming benefit to local stakeholders, etc. Gender considerations will be taken into account in information/communication by formulating messages specifically tailored to female and male audiences. Disaggregated gendered impacts of increased income generation will be tracked as part of the M&amp;E for the project. Additionally, the project management/steering committee will be gender balanced.</w:t>
      </w:r>
    </w:p>
    <w:p w14:paraId="489F0829" w14:textId="77777777" w:rsidR="009C1609" w:rsidRDefault="009C1609" w:rsidP="00367B88">
      <w:pPr>
        <w:numPr>
          <w:ilvl w:val="0"/>
          <w:numId w:val="50"/>
        </w:numPr>
        <w:pBdr>
          <w:top w:val="nil"/>
          <w:left w:val="nil"/>
          <w:bottom w:val="nil"/>
          <w:right w:val="nil"/>
          <w:between w:val="nil"/>
        </w:pBdr>
        <w:tabs>
          <w:tab w:val="left" w:pos="540"/>
        </w:tabs>
        <w:ind w:left="0" w:firstLine="0"/>
        <w:jc w:val="both"/>
        <w:rPr>
          <w:sz w:val="22"/>
          <w:szCs w:val="22"/>
        </w:rPr>
      </w:pPr>
      <w:bookmarkStart w:id="113" w:name="_zu0gcz" w:colFirst="0" w:colLast="0"/>
      <w:bookmarkEnd w:id="113"/>
    </w:p>
    <w:p w14:paraId="1808DB46" w14:textId="77777777" w:rsidR="00462C08" w:rsidRDefault="00462C08">
      <w:pPr>
        <w:pStyle w:val="Heading1"/>
      </w:pPr>
      <w:bookmarkStart w:id="114" w:name="_3jtnz0s" w:colFirst="0" w:colLast="0"/>
      <w:bookmarkEnd w:id="114"/>
    </w:p>
    <w:p w14:paraId="26D0BFC2" w14:textId="77777777" w:rsidR="00462C08" w:rsidRDefault="008151BC">
      <w:pPr>
        <w:pStyle w:val="Heading1"/>
      </w:pPr>
      <w:bookmarkStart w:id="115" w:name="_Toc8820329"/>
      <w:r>
        <w:t>Section 4: Institutional Framework and Implementation Arrangements</w:t>
      </w:r>
      <w:bookmarkEnd w:id="115"/>
    </w:p>
    <w:p w14:paraId="31593937" w14:textId="77777777" w:rsidR="00462C08" w:rsidRDefault="00462C08">
      <w:pPr>
        <w:jc w:val="both"/>
        <w:rPr>
          <w:sz w:val="22"/>
          <w:szCs w:val="22"/>
        </w:rPr>
      </w:pPr>
      <w:bookmarkStart w:id="116" w:name="_4iylrwe" w:colFirst="0" w:colLast="0"/>
      <w:bookmarkEnd w:id="116"/>
    </w:p>
    <w:p w14:paraId="46F4AE40"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bookmarkStart w:id="117" w:name="_2y3w247" w:colFirst="0" w:colLast="0"/>
      <w:bookmarkEnd w:id="117"/>
      <w:r>
        <w:rPr>
          <w:color w:val="000000"/>
          <w:sz w:val="22"/>
          <w:szCs w:val="22"/>
        </w:rPr>
        <w:t xml:space="preserve">UN Environment is acting as the GEF Implementing Agency.  CCN, as the Executing Agency, will provide overall management and oversight of the Project from its headquarters in Washington, DC.  A Project Steering Committee will be comprised of representatives from the project countries (either the GEF Focal Point or an appointee) and a designee from UN Environment. CCN’s management role (led by the Project Coordinator) will be to review quarterly work programs; administer, oversee, and implement all project activities; provide financial management; monitor project implementation and outcomes; and ensure that the project is delivered on time and on budget. Project </w:t>
      </w:r>
      <w:r w:rsidR="006D7A49">
        <w:rPr>
          <w:color w:val="000000"/>
          <w:sz w:val="22"/>
          <w:szCs w:val="22"/>
        </w:rPr>
        <w:t>stakeholders, including</w:t>
      </w:r>
      <w:r>
        <w:rPr>
          <w:color w:val="000000"/>
          <w:sz w:val="22"/>
          <w:szCs w:val="22"/>
        </w:rPr>
        <w:t xml:space="preserve"> parliamentarians, Ministers, and other high-level decision makers; implementing agency representatives; local communities; and CCN partners in target countries and the region—will also be consulted throughout the course of the project for their insight and feedback on project activities.</w:t>
      </w:r>
    </w:p>
    <w:p w14:paraId="33CD9ABA" w14:textId="77777777" w:rsidR="00462C08" w:rsidRDefault="00462C08">
      <w:pPr>
        <w:jc w:val="both"/>
        <w:rPr>
          <w:sz w:val="22"/>
          <w:szCs w:val="22"/>
        </w:rPr>
      </w:pPr>
    </w:p>
    <w:p w14:paraId="71B5A45D"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lastRenderedPageBreak/>
        <w:t xml:space="preserve">The Project Steering Committee (PSC) will be comprised of CCN (the Project Executing Agency), UN Environment (the Project Implementing Agency), and representatives from each of the four involved countries to be either the GEF Operational Focal point or their designee. The key partner agencies identified are as follows: in Antigua and Barbuda, the Department of Environment and Barbuda Council; in Dominica, the Department of Forestry; in </w:t>
      </w:r>
      <w:r w:rsidRPr="00297917">
        <w:rPr>
          <w:color w:val="000000"/>
          <w:sz w:val="22"/>
          <w:szCs w:val="22"/>
        </w:rPr>
        <w:t>Grenada the Fisheries Division; in Saint Lucia the Ministry of Sustainable Development</w:t>
      </w:r>
      <w:r w:rsidR="00F90860">
        <w:rPr>
          <w:color w:val="000000"/>
          <w:sz w:val="22"/>
          <w:szCs w:val="22"/>
        </w:rPr>
        <w:t xml:space="preserve">. </w:t>
      </w:r>
      <w:r w:rsidRPr="00297917">
        <w:rPr>
          <w:color w:val="000000"/>
          <w:sz w:val="22"/>
          <w:szCs w:val="22"/>
        </w:rPr>
        <w:t>This steering committee represents the interests of</w:t>
      </w:r>
      <w:r>
        <w:rPr>
          <w:color w:val="000000"/>
          <w:sz w:val="22"/>
          <w:szCs w:val="22"/>
        </w:rPr>
        <w:t xml:space="preserve"> multiple parties in achieving the goals of the project, which is to advance conservation agendas at the identification of country leaders in four countries of the </w:t>
      </w:r>
      <w:r w:rsidR="004C764E">
        <w:rPr>
          <w:color w:val="000000"/>
          <w:sz w:val="22"/>
          <w:szCs w:val="22"/>
        </w:rPr>
        <w:t>Eastern Caribbean</w:t>
      </w:r>
      <w:r>
        <w:rPr>
          <w:color w:val="000000"/>
          <w:sz w:val="22"/>
          <w:szCs w:val="22"/>
        </w:rPr>
        <w:t xml:space="preserve">. </w:t>
      </w:r>
    </w:p>
    <w:p w14:paraId="606F78F9" w14:textId="77777777" w:rsidR="00462C08" w:rsidRDefault="00462C08">
      <w:pPr>
        <w:pBdr>
          <w:top w:val="nil"/>
          <w:left w:val="nil"/>
          <w:bottom w:val="nil"/>
          <w:right w:val="nil"/>
          <w:between w:val="nil"/>
        </w:pBdr>
        <w:tabs>
          <w:tab w:val="left" w:pos="540"/>
        </w:tabs>
        <w:ind w:hanging="720"/>
        <w:jc w:val="both"/>
        <w:rPr>
          <w:color w:val="000000"/>
          <w:sz w:val="22"/>
          <w:szCs w:val="22"/>
        </w:rPr>
      </w:pPr>
    </w:p>
    <w:p w14:paraId="2F80C598"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CCN will build upon its extensive, diverse network of CCN and ICCF partner organizations to add value to country/regional initiatives. CCN will involve both local representatives on the ground and overall management of these organizations to invite their input and expertise, as well as their participation in CCN programs, in order to ensure the highest quality programs. CCN’s strength is working at the very highest levels of government, engaging policymakers in a top-down approach. For many of the roles, existing CCN staff will be allocated proportionally to work on this project; for example, the Project Coordinator, Senior Policy Advisor, Senior Political Advisor, International Conservation Corps Director, Technical Writer, and Communications Officer are all current CCN employees based in CCN’s headquarters in Washington, D.C. and will devote a portion of their time to this project, as needed. There will be two Program Officers for this project</w:t>
      </w:r>
      <w:r w:rsidR="00053E7F">
        <w:rPr>
          <w:color w:val="000000"/>
          <w:sz w:val="22"/>
          <w:szCs w:val="22"/>
        </w:rPr>
        <w:t xml:space="preserve">; </w:t>
      </w:r>
      <w:r>
        <w:rPr>
          <w:color w:val="000000"/>
          <w:sz w:val="22"/>
          <w:szCs w:val="22"/>
        </w:rPr>
        <w:t xml:space="preserve">one based in Washington, DC and the other recruited and based in the Caribbean in one of the project countries, to be determined prior to project inception.   The Program Officer based in the Caribbean will be responsible for managing the </w:t>
      </w:r>
      <w:r w:rsidR="002945A6">
        <w:rPr>
          <w:color w:val="000000"/>
          <w:sz w:val="22"/>
          <w:szCs w:val="22"/>
        </w:rPr>
        <w:t xml:space="preserve">Regional </w:t>
      </w:r>
      <w:r>
        <w:rPr>
          <w:color w:val="000000"/>
          <w:sz w:val="22"/>
          <w:szCs w:val="22"/>
        </w:rPr>
        <w:t>Secretariat for the legislative conservation caucus, and thus serve as a crucial link between in-country events and partners, and the communications and management structures in Washington DC. Terms of Reference for the CCN staff for this project are provided in Appendix 11.</w:t>
      </w:r>
    </w:p>
    <w:p w14:paraId="7A292996" w14:textId="77777777" w:rsidR="00462C08" w:rsidRDefault="00462C08">
      <w:pPr>
        <w:tabs>
          <w:tab w:val="left" w:pos="540"/>
        </w:tabs>
        <w:jc w:val="both"/>
        <w:rPr>
          <w:sz w:val="22"/>
          <w:szCs w:val="22"/>
        </w:rPr>
      </w:pPr>
    </w:p>
    <w:p w14:paraId="182D69BD"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The International Conservation Corps, in carrying out Component 2 of the project, will be responsible for coordinating with local stakeholders and implementing partners on the ground, including local NGOs, and government agencies, as well as civil society organizations. Through interviews and meetings with such stakeholders to establish baseline situations of management of protected areas, the International Conservation Corps can then subsequently assist in the improvement of management plans and provide technical capacity training for enhanced implementation. </w:t>
      </w:r>
    </w:p>
    <w:p w14:paraId="213E3015" w14:textId="77777777" w:rsidR="00462C08" w:rsidRDefault="008151BC" w:rsidP="000379F3">
      <w:pPr>
        <w:keepNext/>
        <w:jc w:val="center"/>
        <w:rPr>
          <w:sz w:val="22"/>
          <w:szCs w:val="22"/>
        </w:rPr>
      </w:pPr>
      <w:r w:rsidRPr="00877969">
        <w:rPr>
          <w:b/>
          <w:sz w:val="22"/>
          <w:szCs w:val="22"/>
        </w:rPr>
        <w:lastRenderedPageBreak/>
        <w:t>Figure 1: Project Institutional Frame</w:t>
      </w:r>
      <w:bookmarkStart w:id="118" w:name="_1d96cc0" w:colFirst="0" w:colLast="0"/>
      <w:bookmarkEnd w:id="118"/>
      <w:r w:rsidR="00A565A7">
        <w:rPr>
          <w:noProof/>
        </w:rPr>
        <w:drawing>
          <wp:inline distT="0" distB="0" distL="0" distR="0" wp14:anchorId="19C4D0B6" wp14:editId="2E87A04C">
            <wp:extent cx="5758923" cy="3785235"/>
            <wp:effectExtent l="0" t="3810" r="0" b="0"/>
            <wp:docPr id="7" name="Picture 6" descr="Annex 10- Project Steering Committee.00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nex 10- Project Steering Committee.002.jpeg"/>
                    <pic:cNvPicPr/>
                  </pic:nvPicPr>
                  <pic:blipFill rotWithShape="1">
                    <a:blip r:embed="rId29"/>
                    <a:srcRect l="14420"/>
                    <a:stretch/>
                  </pic:blipFill>
                  <pic:spPr bwMode="auto">
                    <a:xfrm rot="16200000">
                      <a:off x="0" y="0"/>
                      <a:ext cx="5759229" cy="3785436"/>
                    </a:xfrm>
                    <a:prstGeom prst="rect">
                      <a:avLst/>
                    </a:prstGeom>
                    <a:ln>
                      <a:noFill/>
                    </a:ln>
                    <a:extLst>
                      <a:ext uri="{53640926-AAD7-44D8-BBD7-CCE9431645EC}">
                        <a14:shadowObscured xmlns:a14="http://schemas.microsoft.com/office/drawing/2010/main"/>
                      </a:ext>
                    </a:extLst>
                  </pic:spPr>
                </pic:pic>
              </a:graphicData>
            </a:graphic>
          </wp:inline>
        </w:drawing>
      </w:r>
    </w:p>
    <w:p w14:paraId="69C766D9" w14:textId="77777777" w:rsidR="00554381" w:rsidRDefault="00554381">
      <w:pPr>
        <w:pStyle w:val="Heading1"/>
      </w:pPr>
      <w:bookmarkStart w:id="119" w:name="_3x8tuzt" w:colFirst="0" w:colLast="0"/>
      <w:bookmarkEnd w:id="119"/>
    </w:p>
    <w:p w14:paraId="21C18F24" w14:textId="77777777" w:rsidR="00462C08" w:rsidRDefault="008151BC">
      <w:pPr>
        <w:pStyle w:val="Heading1"/>
      </w:pPr>
      <w:bookmarkStart w:id="120" w:name="_Toc8820330"/>
      <w:r>
        <w:t>Section 5: Stakeholder Participation</w:t>
      </w:r>
      <w:bookmarkEnd w:id="120"/>
    </w:p>
    <w:p w14:paraId="199D18AB" w14:textId="77777777" w:rsidR="00462C08" w:rsidRDefault="00462C08">
      <w:pPr>
        <w:jc w:val="both"/>
        <w:rPr>
          <w:sz w:val="22"/>
          <w:szCs w:val="22"/>
        </w:rPr>
      </w:pPr>
    </w:p>
    <w:p w14:paraId="3AC821A0" w14:textId="77777777" w:rsidR="00462C08" w:rsidRDefault="007F2EA0">
      <w:pPr>
        <w:pBdr>
          <w:top w:val="nil"/>
          <w:left w:val="nil"/>
          <w:bottom w:val="nil"/>
          <w:right w:val="nil"/>
          <w:between w:val="nil"/>
        </w:pBdr>
        <w:tabs>
          <w:tab w:val="left" w:pos="540"/>
        </w:tabs>
        <w:ind w:hanging="720"/>
        <w:jc w:val="both"/>
        <w:rPr>
          <w:color w:val="000000"/>
          <w:sz w:val="22"/>
          <w:szCs w:val="22"/>
        </w:rPr>
      </w:pPr>
      <w:r>
        <w:rPr>
          <w:color w:val="000000"/>
          <w:sz w:val="22"/>
          <w:szCs w:val="22"/>
        </w:rPr>
        <w:tab/>
      </w:r>
      <w:r w:rsidR="008151BC">
        <w:rPr>
          <w:color w:val="000000"/>
          <w:sz w:val="22"/>
          <w:szCs w:val="22"/>
        </w:rPr>
        <w:t>CCN unites policymakers, businesses, NGOs, and governments – providing a vital link between natural resource management and sustainable economic development. The project’s design and planned implementation are premised on outreach to key stakeholders which together can effect change. At the national level, the following activities will take place with wide stakeholder participation:</w:t>
      </w:r>
    </w:p>
    <w:p w14:paraId="2ABED83C" w14:textId="77777777" w:rsidR="007F2EA0" w:rsidRDefault="007F2EA0">
      <w:pPr>
        <w:pBdr>
          <w:top w:val="nil"/>
          <w:left w:val="nil"/>
          <w:bottom w:val="nil"/>
          <w:right w:val="nil"/>
          <w:between w:val="nil"/>
        </w:pBdr>
        <w:tabs>
          <w:tab w:val="left" w:pos="540"/>
        </w:tabs>
        <w:ind w:hanging="720"/>
        <w:jc w:val="both"/>
        <w:rPr>
          <w:color w:val="000000"/>
          <w:sz w:val="22"/>
          <w:szCs w:val="22"/>
        </w:rPr>
      </w:pPr>
    </w:p>
    <w:p w14:paraId="767A38DB" w14:textId="77777777" w:rsidR="00462C08" w:rsidRDefault="008151BC">
      <w:pPr>
        <w:numPr>
          <w:ilvl w:val="0"/>
          <w:numId w:val="33"/>
        </w:numPr>
        <w:ind w:right="140"/>
        <w:jc w:val="both"/>
        <w:rPr>
          <w:sz w:val="22"/>
          <w:szCs w:val="22"/>
        </w:rPr>
      </w:pPr>
      <w:r>
        <w:rPr>
          <w:sz w:val="22"/>
          <w:szCs w:val="22"/>
        </w:rPr>
        <w:t xml:space="preserve">National-level roundtables/workshops of stakeholders, policymakers, and/or conservation groups to discuss biodiversity policy </w:t>
      </w:r>
    </w:p>
    <w:p w14:paraId="49E41934" w14:textId="77777777" w:rsidR="00462C08" w:rsidRDefault="008151BC">
      <w:pPr>
        <w:numPr>
          <w:ilvl w:val="0"/>
          <w:numId w:val="33"/>
        </w:numPr>
        <w:ind w:right="140"/>
        <w:jc w:val="both"/>
        <w:rPr>
          <w:sz w:val="22"/>
          <w:szCs w:val="22"/>
        </w:rPr>
      </w:pPr>
      <w:r>
        <w:rPr>
          <w:sz w:val="22"/>
          <w:szCs w:val="22"/>
        </w:rPr>
        <w:t>Briefings for legislative conservation caucus members showcasing biodiversity conservation issues, projects, cutting-edge research, and/or best practices</w:t>
      </w:r>
    </w:p>
    <w:p w14:paraId="4EA7AC3E" w14:textId="77777777" w:rsidR="00462C08" w:rsidRDefault="00462C08">
      <w:pPr>
        <w:pBdr>
          <w:top w:val="nil"/>
          <w:left w:val="nil"/>
          <w:bottom w:val="nil"/>
          <w:right w:val="nil"/>
          <w:between w:val="nil"/>
        </w:pBdr>
        <w:tabs>
          <w:tab w:val="left" w:pos="540"/>
        </w:tabs>
        <w:ind w:hanging="720"/>
        <w:jc w:val="both"/>
        <w:rPr>
          <w:color w:val="000000"/>
          <w:sz w:val="22"/>
          <w:szCs w:val="22"/>
        </w:rPr>
      </w:pPr>
    </w:p>
    <w:p w14:paraId="1187A3E3"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lastRenderedPageBreak/>
        <w:t>Members of Parliament will form legislative conservation caucuses, in which members from multiple parties will cooperate towards collaboratively-identified conservation objectives. CCN will then build an organization around this group of policymakers, bringing in public- and private-sector partners to empower the caucus with sound information and give them the tools to convince a wider following that the policies they are pursuing are beneficial to their constituencies and the nation. CCN will also involve caucus members in interactions with legislators from other nations, demonstrating how important these policies are to a wide body and providing opportunities for recognition regionally and internationally. This is a proven process that has been effective within legislative bodies around the world. It also promotes longevity; as policymakers receive recognition for their work, they and their peers are motivated to continue and expand this work.</w:t>
      </w:r>
    </w:p>
    <w:p w14:paraId="1BA6FB62" w14:textId="77777777" w:rsidR="00462C08" w:rsidRDefault="00462C08">
      <w:pPr>
        <w:pBdr>
          <w:top w:val="nil"/>
          <w:left w:val="nil"/>
          <w:bottom w:val="nil"/>
          <w:right w:val="nil"/>
          <w:between w:val="nil"/>
        </w:pBdr>
        <w:tabs>
          <w:tab w:val="left" w:pos="540"/>
        </w:tabs>
        <w:ind w:hanging="720"/>
        <w:jc w:val="both"/>
        <w:rPr>
          <w:color w:val="000000"/>
          <w:sz w:val="22"/>
          <w:szCs w:val="22"/>
        </w:rPr>
      </w:pPr>
    </w:p>
    <w:p w14:paraId="70068FC0"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The main points of contact and closest partners for Component 2 will be members of the agencies or division responsible for implementing the protected area management plan, co-management agreement, or business plan as the case may be. Other ministries will also provide input and support to the drafting process and in stakeholder meetings, and will likely have specific roles in the implementation </w:t>
      </w:r>
      <w:r w:rsidRPr="00297917">
        <w:rPr>
          <w:color w:val="000000"/>
          <w:sz w:val="22"/>
          <w:szCs w:val="22"/>
        </w:rPr>
        <w:t>of the project outputs, as well. The key government agency partners identified in each country are as follows: in Antigua</w:t>
      </w:r>
      <w:r w:rsidR="00053E7F" w:rsidRPr="00297917">
        <w:rPr>
          <w:color w:val="000000"/>
          <w:sz w:val="22"/>
          <w:szCs w:val="22"/>
        </w:rPr>
        <w:t xml:space="preserve"> </w:t>
      </w:r>
      <w:r w:rsidR="00BB4919" w:rsidRPr="00297917">
        <w:rPr>
          <w:color w:val="000000"/>
          <w:sz w:val="22"/>
          <w:szCs w:val="22"/>
        </w:rPr>
        <w:t>and</w:t>
      </w:r>
      <w:r w:rsidR="00053E7F" w:rsidRPr="00297917">
        <w:rPr>
          <w:color w:val="000000"/>
          <w:sz w:val="22"/>
          <w:szCs w:val="22"/>
        </w:rPr>
        <w:t xml:space="preserve"> Barbuda</w:t>
      </w:r>
      <w:r w:rsidRPr="00297917">
        <w:rPr>
          <w:color w:val="000000"/>
          <w:sz w:val="22"/>
          <w:szCs w:val="22"/>
        </w:rPr>
        <w:t xml:space="preserve">, the Department of Environment and the Barbuda Council; in Dominica, the Forestry Division; in Grenada, the Department of Fisheries; and in Saint Lucia, the Department of Sustainable Development. </w:t>
      </w:r>
    </w:p>
    <w:p w14:paraId="46C5BEF2" w14:textId="77777777" w:rsidR="00462C08" w:rsidRDefault="00462C08">
      <w:pPr>
        <w:tabs>
          <w:tab w:val="left" w:pos="540"/>
        </w:tabs>
        <w:jc w:val="both"/>
        <w:rPr>
          <w:sz w:val="22"/>
          <w:szCs w:val="22"/>
        </w:rPr>
      </w:pPr>
    </w:p>
    <w:p w14:paraId="2B3B300B"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Because of their important management role over protected areas and MPAs, the International Conservation Corps teams work extensively with PA/MPA authorities in key government partner agencies in the formation updating of management plans, business plans, and co-management agreements in the four </w:t>
      </w:r>
      <w:r w:rsidR="004C764E">
        <w:rPr>
          <w:color w:val="000000"/>
          <w:sz w:val="22"/>
          <w:szCs w:val="22"/>
        </w:rPr>
        <w:t xml:space="preserve">Eastern Caribbean </w:t>
      </w:r>
      <w:r>
        <w:rPr>
          <w:color w:val="000000"/>
          <w:sz w:val="22"/>
          <w:szCs w:val="22"/>
        </w:rPr>
        <w:t xml:space="preserve">countries. The PA/MPA staff will additionally participate in briefings and workshops mostly in phase three of most Component 2 activity plans, to benefit from additional information and practice on implementation strategies of PA/MPA management plans. The key government partner agency for each country is identified in more detail below. </w:t>
      </w:r>
    </w:p>
    <w:p w14:paraId="18AEDF94" w14:textId="77777777" w:rsidR="00462C08" w:rsidRDefault="00462C08">
      <w:pPr>
        <w:tabs>
          <w:tab w:val="left" w:pos="540"/>
        </w:tabs>
        <w:jc w:val="both"/>
        <w:rPr>
          <w:sz w:val="22"/>
          <w:szCs w:val="22"/>
        </w:rPr>
      </w:pPr>
    </w:p>
    <w:p w14:paraId="07C3F27B"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Civil society organizations, NGOs, and tourism companies will be important participants in the project by helping to educate and raise awareness of legislators to the impact of conservation issues on local people and businesses, as well as participating in consultations for the drafting of management/implementation/business plans for Protected Areas. Civil society members are often most affected by current and future land use, and as the constituents of legislative conservation caucus members, will drive many of the pressures placed on the caucus members. Civil society organizations, such as fishermen’s or farmer’s associations will be included in stakeholder meetings with conservation caucus members to provide insight into how conservation issues are faced by constituents and local individuals. They will also be consulted in drafting management/implementation/business plans for the Protected Area sites identified in component 2 for each country. NGOs are important stakeholders because of their proximity to the issues and people they effect on the ground. They often have important insight into the barriers and gaps in policy implementation and baseline status of environmental concerns and therefore their input will be especially valuable both as recipients and contributors in dialogues, briefings, and workshops of both Components 1 and 2. Tourism companies are important potential partners in the caucus model because their livelihood and businesses depend to a great extent upon the preservation of natural resources and biodiversity. This incentive makes them more likely to help drive political will towards stronger policy action, as well as relay important information about the economic role that biodiversity plays within the country. Tourism companies will therefore be approached to participate in briefings and field activities for the caucus, to help raise legislator awareness to on-the-ground situations. Relevant tourist companies operating in protected area sites identified in component 2 for each country will also be consulted in drafting management/implementation/business plans. </w:t>
      </w:r>
    </w:p>
    <w:p w14:paraId="033A17A1" w14:textId="77777777" w:rsidR="00462C08" w:rsidRDefault="00462C08">
      <w:pPr>
        <w:pBdr>
          <w:top w:val="nil"/>
          <w:left w:val="nil"/>
          <w:bottom w:val="nil"/>
          <w:right w:val="nil"/>
          <w:between w:val="nil"/>
        </w:pBdr>
        <w:tabs>
          <w:tab w:val="left" w:pos="540"/>
        </w:tabs>
        <w:ind w:hanging="720"/>
        <w:jc w:val="both"/>
        <w:rPr>
          <w:color w:val="000000"/>
          <w:sz w:val="22"/>
          <w:szCs w:val="22"/>
        </w:rPr>
      </w:pPr>
    </w:p>
    <w:p w14:paraId="66A91EC7" w14:textId="77777777" w:rsidR="0043796F" w:rsidRDefault="0043796F">
      <w:pPr>
        <w:rPr>
          <w:b/>
          <w:color w:val="000000"/>
          <w:sz w:val="22"/>
          <w:szCs w:val="22"/>
        </w:rPr>
      </w:pPr>
      <w:r>
        <w:rPr>
          <w:b/>
          <w:color w:val="000000"/>
          <w:sz w:val="22"/>
          <w:szCs w:val="22"/>
        </w:rPr>
        <w:br w:type="page"/>
      </w:r>
    </w:p>
    <w:p w14:paraId="010EA758" w14:textId="77777777" w:rsidR="00462C08" w:rsidRPr="007F2EA0" w:rsidRDefault="008151BC" w:rsidP="00297917">
      <w:pPr>
        <w:pBdr>
          <w:top w:val="nil"/>
          <w:left w:val="nil"/>
          <w:bottom w:val="nil"/>
          <w:right w:val="nil"/>
          <w:between w:val="nil"/>
        </w:pBdr>
        <w:tabs>
          <w:tab w:val="left" w:pos="540"/>
        </w:tabs>
        <w:jc w:val="both"/>
        <w:rPr>
          <w:b/>
          <w:color w:val="000000"/>
          <w:sz w:val="22"/>
          <w:szCs w:val="22"/>
        </w:rPr>
      </w:pPr>
      <w:r w:rsidRPr="007F2EA0">
        <w:rPr>
          <w:b/>
          <w:color w:val="000000"/>
          <w:sz w:val="22"/>
          <w:szCs w:val="22"/>
        </w:rPr>
        <w:lastRenderedPageBreak/>
        <w:t xml:space="preserve">Table 6: </w:t>
      </w:r>
      <w:r w:rsidR="00053E7F">
        <w:rPr>
          <w:b/>
          <w:color w:val="000000"/>
          <w:sz w:val="22"/>
          <w:szCs w:val="22"/>
        </w:rPr>
        <w:t>Key s</w:t>
      </w:r>
      <w:r w:rsidRPr="007F2EA0">
        <w:rPr>
          <w:b/>
          <w:color w:val="000000"/>
          <w:sz w:val="22"/>
          <w:szCs w:val="22"/>
        </w:rPr>
        <w:t>takeholders</w:t>
      </w:r>
    </w:p>
    <w:p w14:paraId="2A36866E" w14:textId="77777777" w:rsidR="007F2EA0" w:rsidRDefault="007F2EA0">
      <w:pPr>
        <w:pBdr>
          <w:top w:val="nil"/>
          <w:left w:val="nil"/>
          <w:bottom w:val="nil"/>
          <w:right w:val="nil"/>
          <w:between w:val="nil"/>
        </w:pBdr>
        <w:tabs>
          <w:tab w:val="left" w:pos="540"/>
        </w:tabs>
        <w:ind w:hanging="720"/>
        <w:jc w:val="both"/>
        <w:rPr>
          <w:color w:val="000000"/>
          <w:sz w:val="22"/>
          <w:szCs w:val="22"/>
        </w:rPr>
      </w:pPr>
    </w:p>
    <w:tbl>
      <w:tblPr>
        <w:tblStyle w:val="a6"/>
        <w:tblW w:w="9360"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20"/>
        <w:gridCol w:w="3120"/>
        <w:gridCol w:w="3120"/>
      </w:tblGrid>
      <w:tr w:rsidR="00462C08" w14:paraId="1B6CF181" w14:textId="77777777">
        <w:trPr>
          <w:tblHeader/>
        </w:trPr>
        <w:tc>
          <w:tcPr>
            <w:tcW w:w="3120" w:type="dxa"/>
            <w:shd w:val="clear" w:color="auto" w:fill="D9D9D9"/>
          </w:tcPr>
          <w:p w14:paraId="08CFEAEE" w14:textId="77777777" w:rsidR="00462C08" w:rsidRDefault="008151BC">
            <w:pPr>
              <w:pBdr>
                <w:top w:val="nil"/>
                <w:left w:val="nil"/>
                <w:bottom w:val="nil"/>
                <w:right w:val="nil"/>
                <w:between w:val="nil"/>
              </w:pBdr>
              <w:ind w:left="-108" w:right="-108"/>
              <w:jc w:val="center"/>
              <w:rPr>
                <w:b/>
                <w:color w:val="000000"/>
                <w:sz w:val="20"/>
                <w:szCs w:val="20"/>
              </w:rPr>
            </w:pPr>
            <w:r>
              <w:rPr>
                <w:b/>
                <w:sz w:val="20"/>
                <w:szCs w:val="20"/>
              </w:rPr>
              <w:t>Stakeholders</w:t>
            </w:r>
          </w:p>
        </w:tc>
        <w:tc>
          <w:tcPr>
            <w:tcW w:w="3120" w:type="dxa"/>
            <w:shd w:val="clear" w:color="auto" w:fill="D9D9D9"/>
          </w:tcPr>
          <w:p w14:paraId="2B745795" w14:textId="77777777" w:rsidR="00462C08" w:rsidRPr="00BB4919" w:rsidRDefault="008151BC" w:rsidP="00BB4919">
            <w:pPr>
              <w:pBdr>
                <w:top w:val="nil"/>
                <w:left w:val="nil"/>
                <w:bottom w:val="nil"/>
                <w:right w:val="nil"/>
                <w:between w:val="nil"/>
              </w:pBdr>
              <w:spacing w:after="0"/>
            </w:pPr>
            <w:r>
              <w:rPr>
                <w:b/>
                <w:color w:val="000000"/>
                <w:sz w:val="20"/>
                <w:szCs w:val="20"/>
              </w:rPr>
              <w:t>Current Mandates / Responsibilities</w:t>
            </w:r>
          </w:p>
        </w:tc>
        <w:tc>
          <w:tcPr>
            <w:tcW w:w="3120" w:type="dxa"/>
            <w:shd w:val="clear" w:color="auto" w:fill="D9D9D9"/>
          </w:tcPr>
          <w:p w14:paraId="2950CA48" w14:textId="77777777" w:rsidR="00462C08" w:rsidRDefault="008151BC" w:rsidP="00BB4919">
            <w:pPr>
              <w:pBdr>
                <w:top w:val="nil"/>
                <w:left w:val="nil"/>
                <w:bottom w:val="nil"/>
                <w:right w:val="nil"/>
                <w:between w:val="nil"/>
              </w:pBdr>
              <w:spacing w:after="0"/>
              <w:rPr>
                <w:color w:val="000000"/>
                <w:sz w:val="20"/>
                <w:szCs w:val="20"/>
              </w:rPr>
            </w:pPr>
            <w:r>
              <w:rPr>
                <w:b/>
                <w:color w:val="000000"/>
                <w:sz w:val="20"/>
                <w:szCs w:val="20"/>
              </w:rPr>
              <w:t>Roles in Project Implementation</w:t>
            </w:r>
          </w:p>
        </w:tc>
      </w:tr>
      <w:tr w:rsidR="00462C08" w14:paraId="74484586" w14:textId="77777777">
        <w:tc>
          <w:tcPr>
            <w:tcW w:w="3120" w:type="dxa"/>
          </w:tcPr>
          <w:p w14:paraId="3D79ACAE" w14:textId="77777777" w:rsidR="00462C08" w:rsidRDefault="008151BC">
            <w:pPr>
              <w:ind w:right="-108"/>
              <w:rPr>
                <w:color w:val="000000"/>
                <w:sz w:val="20"/>
                <w:szCs w:val="20"/>
              </w:rPr>
            </w:pPr>
            <w:r>
              <w:rPr>
                <w:color w:val="000000"/>
                <w:sz w:val="20"/>
                <w:szCs w:val="20"/>
              </w:rPr>
              <w:t xml:space="preserve">Conservation Council of Nations (CCN) </w:t>
            </w:r>
          </w:p>
        </w:tc>
        <w:tc>
          <w:tcPr>
            <w:tcW w:w="3120" w:type="dxa"/>
          </w:tcPr>
          <w:p w14:paraId="7FE263FD" w14:textId="77777777" w:rsidR="00462C08" w:rsidRDefault="008151BC">
            <w:pPr>
              <w:spacing w:after="0"/>
              <w:rPr>
                <w:color w:val="000000"/>
                <w:sz w:val="20"/>
                <w:szCs w:val="20"/>
              </w:rPr>
            </w:pPr>
            <w:r>
              <w:rPr>
                <w:color w:val="000000"/>
                <w:sz w:val="20"/>
                <w:szCs w:val="20"/>
              </w:rPr>
              <w:t xml:space="preserve">CCN is a global network of policymakers engaged in conservation discussions, on-the-ground capacity building and public-private partnerships to elevate the importance of biodiversity conservation on national and regional agendas.  </w:t>
            </w:r>
          </w:p>
        </w:tc>
        <w:tc>
          <w:tcPr>
            <w:tcW w:w="3120" w:type="dxa"/>
          </w:tcPr>
          <w:p w14:paraId="2B22E217" w14:textId="77777777" w:rsidR="00462C08" w:rsidRDefault="008151BC">
            <w:pPr>
              <w:pBdr>
                <w:top w:val="nil"/>
                <w:left w:val="nil"/>
                <w:bottom w:val="nil"/>
                <w:right w:val="nil"/>
                <w:between w:val="nil"/>
              </w:pBdr>
              <w:spacing w:after="0"/>
              <w:rPr>
                <w:color w:val="000000"/>
                <w:sz w:val="20"/>
                <w:szCs w:val="20"/>
              </w:rPr>
            </w:pPr>
            <w:r>
              <w:rPr>
                <w:color w:val="000000"/>
                <w:sz w:val="20"/>
                <w:szCs w:val="20"/>
              </w:rPr>
              <w:t xml:space="preserve">CCN is the implementation agency for the project, and will be responsible for the management of the regional secretariat for the support of the legislative conservation caucuses, as well as the planning and reporting of legislative conservation caucus events and field missions. </w:t>
            </w:r>
          </w:p>
        </w:tc>
      </w:tr>
      <w:tr w:rsidR="00462C08" w14:paraId="526BE291" w14:textId="77777777">
        <w:tc>
          <w:tcPr>
            <w:tcW w:w="3120" w:type="dxa"/>
          </w:tcPr>
          <w:p w14:paraId="13A0163A" w14:textId="77777777" w:rsidR="00462C08" w:rsidRDefault="008151BC">
            <w:pPr>
              <w:ind w:right="-108"/>
              <w:rPr>
                <w:sz w:val="20"/>
                <w:szCs w:val="20"/>
              </w:rPr>
            </w:pPr>
            <w:r>
              <w:rPr>
                <w:sz w:val="20"/>
                <w:szCs w:val="20"/>
              </w:rPr>
              <w:t xml:space="preserve">Members of Parliament </w:t>
            </w:r>
          </w:p>
        </w:tc>
        <w:tc>
          <w:tcPr>
            <w:tcW w:w="3120" w:type="dxa"/>
          </w:tcPr>
          <w:p w14:paraId="7F815BF3" w14:textId="77777777" w:rsidR="00462C08" w:rsidRDefault="008151BC" w:rsidP="004C764E">
            <w:pPr>
              <w:spacing w:after="0"/>
              <w:rPr>
                <w:color w:val="000000"/>
                <w:sz w:val="20"/>
                <w:szCs w:val="20"/>
              </w:rPr>
            </w:pPr>
            <w:r>
              <w:rPr>
                <w:sz w:val="20"/>
                <w:szCs w:val="20"/>
              </w:rPr>
              <w:t xml:space="preserve">Parliaments are relatively small in </w:t>
            </w:r>
            <w:r w:rsidR="004C764E">
              <w:rPr>
                <w:sz w:val="20"/>
                <w:szCs w:val="20"/>
              </w:rPr>
              <w:t xml:space="preserve">these four </w:t>
            </w:r>
            <w:r>
              <w:rPr>
                <w:sz w:val="20"/>
                <w:szCs w:val="20"/>
              </w:rPr>
              <w:t xml:space="preserve">countries, and MPs are elected by one constituency that they represent by a majority vote. Members of Parliament are beholden to their constituents, and many have campaigned upon the promise of economic development, educational improvement, and climate resilience. Members from majority parties are often given cabinet positions in specific ministries for which sectors they are responsible. The most relevant ministries include Ministry of Tourism, Environment, Agriculture, and Fisheries. </w:t>
            </w:r>
          </w:p>
        </w:tc>
        <w:tc>
          <w:tcPr>
            <w:tcW w:w="3120" w:type="dxa"/>
          </w:tcPr>
          <w:p w14:paraId="20B171EA" w14:textId="77777777" w:rsidR="00462C08" w:rsidRDefault="008151BC">
            <w:pPr>
              <w:pBdr>
                <w:top w:val="nil"/>
                <w:left w:val="nil"/>
                <w:bottom w:val="nil"/>
                <w:right w:val="nil"/>
                <w:between w:val="nil"/>
              </w:pBdr>
              <w:spacing w:after="0"/>
              <w:rPr>
                <w:color w:val="000000"/>
                <w:sz w:val="20"/>
                <w:szCs w:val="20"/>
              </w:rPr>
            </w:pPr>
            <w:r>
              <w:rPr>
                <w:sz w:val="20"/>
                <w:szCs w:val="20"/>
              </w:rPr>
              <w:t>Members of Parliament will form legislative conservation caucuses on international conservation, in which members from multiple parties will cooperate towards collaboratively-identified conservation objectives. CCN will then build an organization around this group of policymakers, bringing in public- and private-sector partners to empower the caucus with sound information and give them the tools to convince a wider following that the policies they are pursuing are beneficial to their constituencies and the nation. CCN will also involve caucus members in interactions with legislators from other nations, demonstrating how important these policies are to a wide body and providing opportunities for recognition regionally and internationally. This is a proven process that has been effective within legislative bodies around the world. It also promotes longevity; as policymakers receive recognition for their work, they and their peers are motivated to continue and expand this work.</w:t>
            </w:r>
          </w:p>
        </w:tc>
      </w:tr>
      <w:tr w:rsidR="00462C08" w14:paraId="40630910" w14:textId="77777777">
        <w:tc>
          <w:tcPr>
            <w:tcW w:w="3120" w:type="dxa"/>
          </w:tcPr>
          <w:p w14:paraId="0FDFB63C" w14:textId="77777777" w:rsidR="00462C08" w:rsidRDefault="008151BC">
            <w:pPr>
              <w:ind w:right="-108"/>
              <w:rPr>
                <w:sz w:val="20"/>
                <w:szCs w:val="20"/>
              </w:rPr>
            </w:pPr>
            <w:r>
              <w:rPr>
                <w:sz w:val="20"/>
                <w:szCs w:val="20"/>
              </w:rPr>
              <w:t xml:space="preserve">Department of Environment Antigua and Barbuda </w:t>
            </w:r>
          </w:p>
        </w:tc>
        <w:tc>
          <w:tcPr>
            <w:tcW w:w="3120" w:type="dxa"/>
          </w:tcPr>
          <w:p w14:paraId="145EE24F" w14:textId="77777777" w:rsidR="00462C08" w:rsidRDefault="008151BC">
            <w:pPr>
              <w:rPr>
                <w:sz w:val="20"/>
                <w:szCs w:val="20"/>
              </w:rPr>
            </w:pPr>
            <w:r>
              <w:rPr>
                <w:sz w:val="20"/>
                <w:szCs w:val="20"/>
              </w:rPr>
              <w:t xml:space="preserve">Responsible for National Park management in Antigua and Barbuda </w:t>
            </w:r>
          </w:p>
        </w:tc>
        <w:tc>
          <w:tcPr>
            <w:tcW w:w="3120" w:type="dxa"/>
          </w:tcPr>
          <w:p w14:paraId="171CA141" w14:textId="77777777" w:rsidR="00462C08" w:rsidRDefault="008151BC">
            <w:pPr>
              <w:pBdr>
                <w:top w:val="nil"/>
                <w:left w:val="nil"/>
                <w:bottom w:val="nil"/>
                <w:right w:val="nil"/>
                <w:between w:val="nil"/>
              </w:pBdr>
              <w:rPr>
                <w:sz w:val="20"/>
                <w:szCs w:val="20"/>
              </w:rPr>
            </w:pPr>
            <w:r>
              <w:rPr>
                <w:sz w:val="20"/>
                <w:szCs w:val="20"/>
              </w:rPr>
              <w:t>The main point of contact and closest partner for Component 2.1.1, in which officials will be included in consultation and creation of an implementation plan for Codrington Lagoon National Park. Staff will benefit from training workshops</w:t>
            </w:r>
          </w:p>
        </w:tc>
      </w:tr>
      <w:tr w:rsidR="00462C08" w14:paraId="4772CD50" w14:textId="77777777">
        <w:tc>
          <w:tcPr>
            <w:tcW w:w="3120" w:type="dxa"/>
          </w:tcPr>
          <w:p w14:paraId="325F8B79" w14:textId="77777777" w:rsidR="00462C08" w:rsidRDefault="008151BC">
            <w:pPr>
              <w:ind w:right="-108"/>
              <w:rPr>
                <w:sz w:val="20"/>
                <w:szCs w:val="20"/>
              </w:rPr>
            </w:pPr>
            <w:r>
              <w:rPr>
                <w:sz w:val="20"/>
                <w:szCs w:val="20"/>
              </w:rPr>
              <w:lastRenderedPageBreak/>
              <w:t xml:space="preserve">Barbuda Council Antigua and Barbuda </w:t>
            </w:r>
          </w:p>
        </w:tc>
        <w:tc>
          <w:tcPr>
            <w:tcW w:w="3120" w:type="dxa"/>
          </w:tcPr>
          <w:p w14:paraId="16766093" w14:textId="77777777" w:rsidR="00462C08" w:rsidRDefault="008151BC">
            <w:pPr>
              <w:rPr>
                <w:sz w:val="20"/>
                <w:szCs w:val="20"/>
              </w:rPr>
            </w:pPr>
            <w:r>
              <w:rPr>
                <w:sz w:val="20"/>
                <w:szCs w:val="20"/>
              </w:rPr>
              <w:t xml:space="preserve">Current Managing authority of Codrington Lagoon National Park </w:t>
            </w:r>
          </w:p>
        </w:tc>
        <w:tc>
          <w:tcPr>
            <w:tcW w:w="3120" w:type="dxa"/>
          </w:tcPr>
          <w:p w14:paraId="5663A30B" w14:textId="77777777" w:rsidR="00462C08" w:rsidRDefault="008151BC">
            <w:pPr>
              <w:pBdr>
                <w:top w:val="nil"/>
                <w:left w:val="nil"/>
                <w:bottom w:val="nil"/>
                <w:right w:val="nil"/>
                <w:between w:val="nil"/>
              </w:pBdr>
              <w:rPr>
                <w:sz w:val="20"/>
                <w:szCs w:val="20"/>
              </w:rPr>
            </w:pPr>
            <w:r>
              <w:rPr>
                <w:sz w:val="20"/>
                <w:szCs w:val="20"/>
              </w:rPr>
              <w:t xml:space="preserve">An important point of contact and partner for Component 2.1.1 with which International Conservation Corps. Volunteers will conduct training for technical capacity enhancement  </w:t>
            </w:r>
          </w:p>
        </w:tc>
      </w:tr>
      <w:tr w:rsidR="00462C08" w14:paraId="36C8101C" w14:textId="77777777">
        <w:tc>
          <w:tcPr>
            <w:tcW w:w="3120" w:type="dxa"/>
          </w:tcPr>
          <w:p w14:paraId="1A3B5A9E" w14:textId="77777777" w:rsidR="00462C08" w:rsidRDefault="008151BC">
            <w:pPr>
              <w:ind w:right="-108"/>
              <w:rPr>
                <w:sz w:val="20"/>
                <w:szCs w:val="20"/>
              </w:rPr>
            </w:pPr>
            <w:r>
              <w:rPr>
                <w:sz w:val="20"/>
                <w:szCs w:val="20"/>
              </w:rPr>
              <w:t xml:space="preserve">Department of Forestry in Dominica  </w:t>
            </w:r>
          </w:p>
        </w:tc>
        <w:tc>
          <w:tcPr>
            <w:tcW w:w="3120" w:type="dxa"/>
          </w:tcPr>
          <w:p w14:paraId="72103018" w14:textId="77777777" w:rsidR="00462C08" w:rsidRDefault="008151BC">
            <w:pPr>
              <w:rPr>
                <w:sz w:val="20"/>
                <w:szCs w:val="20"/>
              </w:rPr>
            </w:pPr>
            <w:r>
              <w:rPr>
                <w:sz w:val="20"/>
                <w:szCs w:val="20"/>
              </w:rPr>
              <w:t>Houses the Director of National Parks and responsible for National Parks management in Dominica</w:t>
            </w:r>
          </w:p>
        </w:tc>
        <w:tc>
          <w:tcPr>
            <w:tcW w:w="3120" w:type="dxa"/>
          </w:tcPr>
          <w:p w14:paraId="7211FA9B" w14:textId="77777777" w:rsidR="00462C08" w:rsidRDefault="008151BC">
            <w:pPr>
              <w:pBdr>
                <w:top w:val="nil"/>
                <w:left w:val="nil"/>
                <w:bottom w:val="nil"/>
                <w:right w:val="nil"/>
                <w:between w:val="nil"/>
              </w:pBdr>
              <w:rPr>
                <w:sz w:val="20"/>
                <w:szCs w:val="20"/>
              </w:rPr>
            </w:pPr>
            <w:r>
              <w:rPr>
                <w:sz w:val="20"/>
                <w:szCs w:val="20"/>
              </w:rPr>
              <w:t xml:space="preserve">The main point of contact and closest partner for Component 2.1.2, in which officials will be included in consultation, market study, drafting, and implementation of a business plan for </w:t>
            </w:r>
            <w:proofErr w:type="spellStart"/>
            <w:r>
              <w:rPr>
                <w:sz w:val="20"/>
                <w:szCs w:val="20"/>
              </w:rPr>
              <w:t>Cabrits</w:t>
            </w:r>
            <w:proofErr w:type="spellEnd"/>
            <w:r>
              <w:rPr>
                <w:sz w:val="20"/>
                <w:szCs w:val="20"/>
              </w:rPr>
              <w:t xml:space="preserve"> National Park. Staff will benefit from briefings and training workshops. </w:t>
            </w:r>
          </w:p>
        </w:tc>
      </w:tr>
      <w:tr w:rsidR="00462C08" w14:paraId="3203EC90" w14:textId="77777777">
        <w:tc>
          <w:tcPr>
            <w:tcW w:w="3120" w:type="dxa"/>
          </w:tcPr>
          <w:p w14:paraId="341EC921" w14:textId="77777777" w:rsidR="00462C08" w:rsidRDefault="008151BC">
            <w:pPr>
              <w:ind w:right="-108"/>
              <w:rPr>
                <w:sz w:val="20"/>
                <w:szCs w:val="20"/>
              </w:rPr>
            </w:pPr>
            <w:r>
              <w:rPr>
                <w:sz w:val="20"/>
                <w:szCs w:val="20"/>
              </w:rPr>
              <w:t xml:space="preserve">Fisheries Division in Grenada </w:t>
            </w:r>
          </w:p>
        </w:tc>
        <w:tc>
          <w:tcPr>
            <w:tcW w:w="3120" w:type="dxa"/>
          </w:tcPr>
          <w:p w14:paraId="1C16D15B" w14:textId="77777777" w:rsidR="00462C08" w:rsidRDefault="008151BC">
            <w:pPr>
              <w:rPr>
                <w:sz w:val="20"/>
                <w:szCs w:val="20"/>
              </w:rPr>
            </w:pPr>
            <w:r>
              <w:rPr>
                <w:sz w:val="20"/>
                <w:szCs w:val="20"/>
              </w:rPr>
              <w:t>Responsible for MPA management in Grenada</w:t>
            </w:r>
          </w:p>
        </w:tc>
        <w:tc>
          <w:tcPr>
            <w:tcW w:w="3120" w:type="dxa"/>
          </w:tcPr>
          <w:p w14:paraId="326A45C9" w14:textId="77777777" w:rsidR="00462C08" w:rsidRDefault="008151BC">
            <w:pPr>
              <w:pBdr>
                <w:top w:val="nil"/>
                <w:left w:val="nil"/>
                <w:bottom w:val="nil"/>
                <w:right w:val="nil"/>
                <w:between w:val="nil"/>
              </w:pBdr>
              <w:rPr>
                <w:sz w:val="20"/>
                <w:szCs w:val="20"/>
              </w:rPr>
            </w:pPr>
            <w:r>
              <w:rPr>
                <w:sz w:val="20"/>
                <w:szCs w:val="20"/>
              </w:rPr>
              <w:t xml:space="preserve">The main point of contact and closest partner for Component 2.1.3, in which officials will be included in consultation and passage of a co-management agreement for Grand </w:t>
            </w:r>
            <w:proofErr w:type="spellStart"/>
            <w:r>
              <w:rPr>
                <w:sz w:val="20"/>
                <w:szCs w:val="20"/>
              </w:rPr>
              <w:t>Anse</w:t>
            </w:r>
            <w:proofErr w:type="spellEnd"/>
            <w:r>
              <w:rPr>
                <w:sz w:val="20"/>
                <w:szCs w:val="20"/>
              </w:rPr>
              <w:t xml:space="preserve"> MPA. </w:t>
            </w:r>
          </w:p>
        </w:tc>
      </w:tr>
      <w:tr w:rsidR="00462C08" w14:paraId="3F6EEE08" w14:textId="77777777">
        <w:tc>
          <w:tcPr>
            <w:tcW w:w="3120" w:type="dxa"/>
          </w:tcPr>
          <w:p w14:paraId="5B972129" w14:textId="77777777" w:rsidR="00462C08" w:rsidRDefault="008151BC">
            <w:pPr>
              <w:ind w:right="-108"/>
              <w:rPr>
                <w:sz w:val="20"/>
                <w:szCs w:val="20"/>
              </w:rPr>
            </w:pPr>
            <w:r>
              <w:rPr>
                <w:sz w:val="20"/>
                <w:szCs w:val="20"/>
              </w:rPr>
              <w:t xml:space="preserve">Ministry of Sustainable Development Saint Lucia </w:t>
            </w:r>
          </w:p>
        </w:tc>
        <w:tc>
          <w:tcPr>
            <w:tcW w:w="3120" w:type="dxa"/>
          </w:tcPr>
          <w:p w14:paraId="4FDFFB5C" w14:textId="77777777" w:rsidR="00462C08" w:rsidRDefault="008151BC">
            <w:pPr>
              <w:rPr>
                <w:sz w:val="20"/>
                <w:szCs w:val="20"/>
              </w:rPr>
            </w:pPr>
            <w:r>
              <w:rPr>
                <w:sz w:val="20"/>
                <w:szCs w:val="20"/>
              </w:rPr>
              <w:t xml:space="preserve">Responsible for leading the process of sustainable development through promotion of environmental management and participatory approach to government </w:t>
            </w:r>
          </w:p>
        </w:tc>
        <w:tc>
          <w:tcPr>
            <w:tcW w:w="3120" w:type="dxa"/>
          </w:tcPr>
          <w:p w14:paraId="5EBACD9D" w14:textId="77777777" w:rsidR="00462C08" w:rsidRDefault="008151BC">
            <w:pPr>
              <w:pBdr>
                <w:top w:val="nil"/>
                <w:left w:val="nil"/>
                <w:bottom w:val="nil"/>
                <w:right w:val="nil"/>
                <w:between w:val="nil"/>
              </w:pBdr>
              <w:rPr>
                <w:sz w:val="20"/>
                <w:szCs w:val="20"/>
              </w:rPr>
            </w:pPr>
            <w:r>
              <w:rPr>
                <w:sz w:val="20"/>
                <w:szCs w:val="20"/>
              </w:rPr>
              <w:t xml:space="preserve">The main point of contact and closest partner for Component 2.1.4, in which officials will be included in consultation and passage of a National Park Management Plan for proposed </w:t>
            </w:r>
            <w:proofErr w:type="spellStart"/>
            <w:r>
              <w:rPr>
                <w:sz w:val="20"/>
                <w:szCs w:val="20"/>
              </w:rPr>
              <w:t>Iyanola</w:t>
            </w:r>
            <w:proofErr w:type="spellEnd"/>
            <w:r>
              <w:rPr>
                <w:sz w:val="20"/>
                <w:szCs w:val="20"/>
              </w:rPr>
              <w:t xml:space="preserve"> National Park </w:t>
            </w:r>
          </w:p>
        </w:tc>
      </w:tr>
      <w:tr w:rsidR="00462C08" w14:paraId="267F9CD6" w14:textId="77777777">
        <w:tc>
          <w:tcPr>
            <w:tcW w:w="3120" w:type="dxa"/>
          </w:tcPr>
          <w:p w14:paraId="1DAE7543" w14:textId="77777777" w:rsidR="00462C08" w:rsidRDefault="008151BC">
            <w:pPr>
              <w:pBdr>
                <w:top w:val="nil"/>
                <w:left w:val="nil"/>
                <w:bottom w:val="nil"/>
                <w:right w:val="nil"/>
                <w:between w:val="nil"/>
              </w:pBdr>
              <w:ind w:left="-18" w:right="-18"/>
              <w:rPr>
                <w:sz w:val="20"/>
                <w:szCs w:val="20"/>
              </w:rPr>
            </w:pPr>
            <w:r>
              <w:rPr>
                <w:sz w:val="20"/>
                <w:szCs w:val="20"/>
              </w:rPr>
              <w:t xml:space="preserve">Grenada and </w:t>
            </w:r>
            <w:proofErr w:type="spellStart"/>
            <w:r>
              <w:rPr>
                <w:sz w:val="20"/>
                <w:szCs w:val="20"/>
              </w:rPr>
              <w:t>Carriacou</w:t>
            </w:r>
            <w:proofErr w:type="spellEnd"/>
            <w:r>
              <w:rPr>
                <w:sz w:val="20"/>
                <w:szCs w:val="20"/>
              </w:rPr>
              <w:t xml:space="preserve"> Scuba Diving Association of Dive Shops</w:t>
            </w:r>
          </w:p>
        </w:tc>
        <w:tc>
          <w:tcPr>
            <w:tcW w:w="3120" w:type="dxa"/>
          </w:tcPr>
          <w:p w14:paraId="48D54256" w14:textId="77777777" w:rsidR="00462C08" w:rsidRDefault="008151BC">
            <w:pPr>
              <w:pBdr>
                <w:top w:val="nil"/>
                <w:left w:val="nil"/>
                <w:bottom w:val="nil"/>
                <w:right w:val="nil"/>
                <w:between w:val="nil"/>
              </w:pBdr>
              <w:ind w:left="-18" w:right="-18"/>
              <w:rPr>
                <w:sz w:val="20"/>
                <w:szCs w:val="20"/>
              </w:rPr>
            </w:pPr>
            <w:r>
              <w:rPr>
                <w:sz w:val="20"/>
                <w:szCs w:val="20"/>
              </w:rPr>
              <w:t xml:space="preserve">Organizes the scuba diving shops and tourism operations in Grenada and </w:t>
            </w:r>
            <w:proofErr w:type="spellStart"/>
            <w:r>
              <w:rPr>
                <w:sz w:val="20"/>
                <w:szCs w:val="20"/>
              </w:rPr>
              <w:t>Carriacou</w:t>
            </w:r>
            <w:proofErr w:type="spellEnd"/>
            <w:r>
              <w:rPr>
                <w:sz w:val="20"/>
                <w:szCs w:val="20"/>
              </w:rPr>
              <w:t xml:space="preserve">, including those on Grand </w:t>
            </w:r>
            <w:proofErr w:type="spellStart"/>
            <w:r>
              <w:rPr>
                <w:sz w:val="20"/>
                <w:szCs w:val="20"/>
              </w:rPr>
              <w:t>Anse</w:t>
            </w:r>
            <w:proofErr w:type="spellEnd"/>
            <w:r>
              <w:rPr>
                <w:sz w:val="20"/>
                <w:szCs w:val="20"/>
              </w:rPr>
              <w:t xml:space="preserve"> MPA and contributes many visitors to the MPA </w:t>
            </w:r>
          </w:p>
        </w:tc>
        <w:tc>
          <w:tcPr>
            <w:tcW w:w="3120" w:type="dxa"/>
          </w:tcPr>
          <w:p w14:paraId="385EC385" w14:textId="77777777" w:rsidR="00462C08" w:rsidRDefault="008151BC">
            <w:pPr>
              <w:ind w:left="-18" w:right="-18"/>
              <w:rPr>
                <w:sz w:val="20"/>
                <w:szCs w:val="20"/>
              </w:rPr>
            </w:pPr>
            <w:r>
              <w:rPr>
                <w:sz w:val="20"/>
                <w:szCs w:val="20"/>
              </w:rPr>
              <w:t xml:space="preserve">Will participate in briefings and field activities for the legislative conservation caucus, and to help raise legislator awareness regarding on-the-ground situations and the importance of biodiversity to the tourism sector </w:t>
            </w:r>
          </w:p>
        </w:tc>
      </w:tr>
      <w:tr w:rsidR="00462C08" w14:paraId="531441FD" w14:textId="77777777">
        <w:tc>
          <w:tcPr>
            <w:tcW w:w="3120" w:type="dxa"/>
          </w:tcPr>
          <w:p w14:paraId="08B07737" w14:textId="77777777" w:rsidR="00462C08" w:rsidRDefault="008151BC">
            <w:pPr>
              <w:pBdr>
                <w:top w:val="nil"/>
                <w:left w:val="nil"/>
                <w:bottom w:val="nil"/>
                <w:right w:val="nil"/>
                <w:between w:val="nil"/>
              </w:pBdr>
              <w:ind w:left="-18" w:right="-18"/>
              <w:rPr>
                <w:sz w:val="20"/>
                <w:szCs w:val="20"/>
              </w:rPr>
            </w:pPr>
            <w:r>
              <w:rPr>
                <w:sz w:val="20"/>
                <w:szCs w:val="20"/>
              </w:rPr>
              <w:t>Environmental Awareness Group (EAG)</w:t>
            </w:r>
          </w:p>
        </w:tc>
        <w:tc>
          <w:tcPr>
            <w:tcW w:w="3120" w:type="dxa"/>
          </w:tcPr>
          <w:p w14:paraId="74DA38AB" w14:textId="77777777" w:rsidR="00462C08" w:rsidRDefault="008151BC">
            <w:pPr>
              <w:pBdr>
                <w:top w:val="nil"/>
                <w:left w:val="nil"/>
                <w:bottom w:val="nil"/>
                <w:right w:val="nil"/>
                <w:between w:val="nil"/>
              </w:pBdr>
              <w:ind w:left="-18" w:right="-18"/>
              <w:rPr>
                <w:sz w:val="20"/>
                <w:szCs w:val="20"/>
              </w:rPr>
            </w:pPr>
            <w:r>
              <w:rPr>
                <w:sz w:val="20"/>
                <w:szCs w:val="20"/>
              </w:rPr>
              <w:t>Antiguan-based nonprofit that aims to raise awareness and value of natural resources and promote their sustainable management</w:t>
            </w:r>
          </w:p>
        </w:tc>
        <w:tc>
          <w:tcPr>
            <w:tcW w:w="3120" w:type="dxa"/>
          </w:tcPr>
          <w:p w14:paraId="72BCE118" w14:textId="77777777" w:rsidR="00462C08" w:rsidRDefault="008151BC">
            <w:pPr>
              <w:ind w:left="-18" w:right="-18"/>
              <w:rPr>
                <w:sz w:val="20"/>
                <w:szCs w:val="20"/>
              </w:rPr>
            </w:pPr>
            <w:r>
              <w:rPr>
                <w:sz w:val="20"/>
                <w:szCs w:val="20"/>
              </w:rPr>
              <w:t xml:space="preserve">Will be a participant in stakeholder forums for legislative conservation caucus in Antigua and Barbuda to provide nonprofit perspective on conservation issues and agenda items </w:t>
            </w:r>
          </w:p>
        </w:tc>
      </w:tr>
      <w:tr w:rsidR="00972FB7" w14:paraId="551022BE" w14:textId="77777777">
        <w:tc>
          <w:tcPr>
            <w:tcW w:w="3120" w:type="dxa"/>
          </w:tcPr>
          <w:p w14:paraId="4B3472E2" w14:textId="77777777" w:rsidR="00972FB7" w:rsidRPr="005A0F6D" w:rsidRDefault="00972FB7">
            <w:pPr>
              <w:pBdr>
                <w:top w:val="nil"/>
                <w:left w:val="nil"/>
                <w:bottom w:val="nil"/>
                <w:right w:val="nil"/>
                <w:between w:val="nil"/>
              </w:pBdr>
              <w:ind w:left="-18" w:right="-18"/>
              <w:rPr>
                <w:sz w:val="20"/>
                <w:szCs w:val="20"/>
              </w:rPr>
            </w:pPr>
            <w:r w:rsidRPr="00877D40">
              <w:rPr>
                <w:sz w:val="20"/>
                <w:szCs w:val="20"/>
              </w:rPr>
              <w:lastRenderedPageBreak/>
              <w:t>Hotel properties (in all target countries, with emphasis on those in close geographic proximity and/or those with vested interests)</w:t>
            </w:r>
            <w:r w:rsidRPr="005A0F6D">
              <w:rPr>
                <w:sz w:val="20"/>
                <w:szCs w:val="20"/>
              </w:rPr>
              <w:t xml:space="preserve">  </w:t>
            </w:r>
          </w:p>
        </w:tc>
        <w:tc>
          <w:tcPr>
            <w:tcW w:w="3120" w:type="dxa"/>
          </w:tcPr>
          <w:p w14:paraId="36281820" w14:textId="77777777" w:rsidR="00972FB7" w:rsidRPr="005A0F6D" w:rsidRDefault="00972FB7">
            <w:pPr>
              <w:pBdr>
                <w:top w:val="nil"/>
                <w:left w:val="nil"/>
                <w:bottom w:val="nil"/>
                <w:right w:val="nil"/>
                <w:between w:val="nil"/>
              </w:pBdr>
              <w:ind w:left="-18" w:right="-18"/>
              <w:rPr>
                <w:sz w:val="20"/>
                <w:szCs w:val="20"/>
              </w:rPr>
            </w:pPr>
            <w:r w:rsidRPr="00877D40">
              <w:rPr>
                <w:sz w:val="20"/>
                <w:szCs w:val="20"/>
              </w:rPr>
              <w:t>Provide accommodations and tourism opportunities in the protected areas</w:t>
            </w:r>
            <w:r w:rsidRPr="005A0F6D">
              <w:rPr>
                <w:sz w:val="20"/>
                <w:szCs w:val="20"/>
              </w:rPr>
              <w:t xml:space="preserve"> </w:t>
            </w:r>
          </w:p>
        </w:tc>
        <w:tc>
          <w:tcPr>
            <w:tcW w:w="3120" w:type="dxa"/>
          </w:tcPr>
          <w:p w14:paraId="3B325D2A" w14:textId="77777777" w:rsidR="00972FB7" w:rsidRPr="00877D40" w:rsidRDefault="00972FB7" w:rsidP="00972FB7">
            <w:pPr>
              <w:spacing w:after="0"/>
              <w:rPr>
                <w:sz w:val="20"/>
                <w:szCs w:val="20"/>
              </w:rPr>
            </w:pPr>
            <w:r w:rsidRPr="00877D40">
              <w:rPr>
                <w:sz w:val="20"/>
                <w:szCs w:val="20"/>
              </w:rPr>
              <w:t>Property management will be consulted about potential for sustainable tourism opportunities in the protected areas, as well as solicited to participate in briefings and stakeholder forums to raise legislator awareness to hotelier perspectives and importance of biodiversity to tourism sector. To be engaged during inception workshops and over the course of project implementation</w:t>
            </w:r>
          </w:p>
          <w:p w14:paraId="162CF06C" w14:textId="77777777" w:rsidR="00972FB7" w:rsidRPr="005A0F6D" w:rsidRDefault="00972FB7">
            <w:pPr>
              <w:ind w:left="-18" w:right="-18"/>
              <w:rPr>
                <w:sz w:val="20"/>
                <w:szCs w:val="20"/>
              </w:rPr>
            </w:pPr>
          </w:p>
        </w:tc>
      </w:tr>
      <w:tr w:rsidR="00972FB7" w14:paraId="562ED83F" w14:textId="77777777">
        <w:tc>
          <w:tcPr>
            <w:tcW w:w="3120" w:type="dxa"/>
          </w:tcPr>
          <w:p w14:paraId="6711C61C" w14:textId="77777777" w:rsidR="00972FB7" w:rsidRPr="00877D40" w:rsidRDefault="00972FB7">
            <w:pPr>
              <w:pBdr>
                <w:top w:val="nil"/>
                <w:left w:val="nil"/>
                <w:bottom w:val="nil"/>
                <w:right w:val="nil"/>
                <w:between w:val="nil"/>
              </w:pBdr>
              <w:ind w:left="-18" w:right="-18"/>
              <w:rPr>
                <w:sz w:val="20"/>
                <w:szCs w:val="20"/>
              </w:rPr>
            </w:pPr>
            <w:r w:rsidRPr="00877D40">
              <w:rPr>
                <w:sz w:val="20"/>
                <w:szCs w:val="20"/>
              </w:rPr>
              <w:t>Other private sector (tour operators, dive shops, commercial retailers)</w:t>
            </w:r>
          </w:p>
        </w:tc>
        <w:tc>
          <w:tcPr>
            <w:tcW w:w="3120" w:type="dxa"/>
          </w:tcPr>
          <w:p w14:paraId="2FEA2060" w14:textId="77777777" w:rsidR="00972FB7" w:rsidRPr="00877D40" w:rsidRDefault="00972FB7">
            <w:pPr>
              <w:pBdr>
                <w:top w:val="nil"/>
                <w:left w:val="nil"/>
                <w:bottom w:val="nil"/>
                <w:right w:val="nil"/>
                <w:between w:val="nil"/>
              </w:pBdr>
              <w:ind w:left="-18" w:right="-18"/>
              <w:rPr>
                <w:sz w:val="20"/>
                <w:szCs w:val="20"/>
              </w:rPr>
            </w:pPr>
            <w:r w:rsidRPr="00877D40">
              <w:rPr>
                <w:sz w:val="20"/>
                <w:szCs w:val="20"/>
              </w:rPr>
              <w:t>Tour and dive shop operators offer scuba/snorkeling and other nature-based experiences in conjunction with hotels and other commercial retailers in and around the protected areas</w:t>
            </w:r>
            <w:r w:rsidRPr="005A0F6D">
              <w:rPr>
                <w:sz w:val="20"/>
                <w:szCs w:val="20"/>
              </w:rPr>
              <w:t xml:space="preserve">.  </w:t>
            </w:r>
          </w:p>
        </w:tc>
        <w:tc>
          <w:tcPr>
            <w:tcW w:w="3120" w:type="dxa"/>
          </w:tcPr>
          <w:p w14:paraId="43E8D48C" w14:textId="77777777" w:rsidR="00972FB7" w:rsidRPr="00877D40" w:rsidRDefault="00972FB7" w:rsidP="00972FB7">
            <w:pPr>
              <w:rPr>
                <w:sz w:val="20"/>
                <w:szCs w:val="20"/>
              </w:rPr>
            </w:pPr>
            <w:r w:rsidRPr="005A0F6D">
              <w:rPr>
                <w:sz w:val="20"/>
              </w:rPr>
              <w:t xml:space="preserve">Will participate in briefings and field activities for the caucus, and to help raise legislator awareness regarding on-the-ground situations and the importance of biodiversity to the tourism sector.  </w:t>
            </w:r>
          </w:p>
        </w:tc>
      </w:tr>
      <w:tr w:rsidR="00462C08" w14:paraId="65DE319E" w14:textId="77777777">
        <w:tc>
          <w:tcPr>
            <w:tcW w:w="3120" w:type="dxa"/>
          </w:tcPr>
          <w:p w14:paraId="5E2ADD79" w14:textId="77777777" w:rsidR="00462C08" w:rsidRDefault="008151BC">
            <w:pPr>
              <w:pBdr>
                <w:top w:val="nil"/>
                <w:left w:val="nil"/>
                <w:bottom w:val="nil"/>
                <w:right w:val="nil"/>
                <w:between w:val="nil"/>
              </w:pBdr>
              <w:ind w:left="-18" w:right="-18"/>
              <w:rPr>
                <w:sz w:val="20"/>
                <w:szCs w:val="20"/>
              </w:rPr>
            </w:pPr>
            <w:r>
              <w:rPr>
                <w:sz w:val="20"/>
                <w:szCs w:val="20"/>
              </w:rPr>
              <w:t>St. Lucia Network of Rural Women Producers</w:t>
            </w:r>
          </w:p>
        </w:tc>
        <w:tc>
          <w:tcPr>
            <w:tcW w:w="3120" w:type="dxa"/>
          </w:tcPr>
          <w:p w14:paraId="2D7F5D13" w14:textId="77777777" w:rsidR="00462C08" w:rsidRDefault="008151BC">
            <w:pPr>
              <w:pBdr>
                <w:top w:val="nil"/>
                <w:left w:val="nil"/>
                <w:bottom w:val="nil"/>
                <w:right w:val="nil"/>
                <w:between w:val="nil"/>
              </w:pBdr>
              <w:ind w:left="-18" w:right="-18"/>
              <w:rPr>
                <w:sz w:val="20"/>
                <w:szCs w:val="20"/>
              </w:rPr>
            </w:pPr>
            <w:r>
              <w:rPr>
                <w:sz w:val="20"/>
                <w:szCs w:val="20"/>
              </w:rPr>
              <w:t xml:space="preserve">Group of eighty women involved mainly in </w:t>
            </w:r>
            <w:proofErr w:type="spellStart"/>
            <w:r>
              <w:rPr>
                <w:sz w:val="20"/>
                <w:szCs w:val="20"/>
              </w:rPr>
              <w:t>agro</w:t>
            </w:r>
            <w:proofErr w:type="spellEnd"/>
            <w:r>
              <w:rPr>
                <w:sz w:val="20"/>
                <w:szCs w:val="20"/>
              </w:rPr>
              <w:t xml:space="preserve">-processing and farming. There are four clusters, including in </w:t>
            </w:r>
            <w:proofErr w:type="spellStart"/>
            <w:r>
              <w:rPr>
                <w:sz w:val="20"/>
                <w:szCs w:val="20"/>
              </w:rPr>
              <w:t>Babonneau</w:t>
            </w:r>
            <w:proofErr w:type="spellEnd"/>
            <w:r>
              <w:rPr>
                <w:sz w:val="20"/>
                <w:szCs w:val="20"/>
              </w:rPr>
              <w:t xml:space="preserve"> and Micoud located within the proposed </w:t>
            </w:r>
            <w:proofErr w:type="spellStart"/>
            <w:r>
              <w:rPr>
                <w:sz w:val="20"/>
                <w:szCs w:val="20"/>
              </w:rPr>
              <w:t>Iyanola</w:t>
            </w:r>
            <w:proofErr w:type="spellEnd"/>
            <w:r>
              <w:rPr>
                <w:sz w:val="20"/>
                <w:szCs w:val="20"/>
              </w:rPr>
              <w:t xml:space="preserve"> National Park </w:t>
            </w:r>
          </w:p>
        </w:tc>
        <w:tc>
          <w:tcPr>
            <w:tcW w:w="3120" w:type="dxa"/>
          </w:tcPr>
          <w:p w14:paraId="0A226DE2" w14:textId="77777777" w:rsidR="00462C08" w:rsidRDefault="008151BC">
            <w:pPr>
              <w:ind w:left="-18" w:right="-18"/>
              <w:rPr>
                <w:sz w:val="20"/>
                <w:szCs w:val="20"/>
              </w:rPr>
            </w:pPr>
            <w:r>
              <w:rPr>
                <w:sz w:val="20"/>
                <w:szCs w:val="20"/>
              </w:rPr>
              <w:t xml:space="preserve">The network will be consulted in drafting the National Park Management Plan, as well as invited to stakeholder forums and briefings of legislators on the importance of natural resource management to local livelihoods, especially for women. </w:t>
            </w:r>
          </w:p>
        </w:tc>
      </w:tr>
      <w:tr w:rsidR="00462C08" w14:paraId="1965B25D" w14:textId="77777777">
        <w:tc>
          <w:tcPr>
            <w:tcW w:w="3120" w:type="dxa"/>
          </w:tcPr>
          <w:p w14:paraId="18227549" w14:textId="77777777" w:rsidR="00462C08" w:rsidRDefault="008151BC">
            <w:pPr>
              <w:pBdr>
                <w:top w:val="nil"/>
                <w:left w:val="nil"/>
                <w:bottom w:val="nil"/>
                <w:right w:val="nil"/>
                <w:between w:val="nil"/>
              </w:pBdr>
              <w:ind w:left="-18" w:right="-18"/>
              <w:rPr>
                <w:sz w:val="20"/>
                <w:szCs w:val="20"/>
              </w:rPr>
            </w:pPr>
            <w:proofErr w:type="spellStart"/>
            <w:r>
              <w:rPr>
                <w:sz w:val="20"/>
                <w:szCs w:val="20"/>
              </w:rPr>
              <w:t>Gouyave</w:t>
            </w:r>
            <w:proofErr w:type="spellEnd"/>
            <w:r>
              <w:rPr>
                <w:sz w:val="20"/>
                <w:szCs w:val="20"/>
              </w:rPr>
              <w:t xml:space="preserve"> Fishermen Cooperative Society Limited</w:t>
            </w:r>
          </w:p>
        </w:tc>
        <w:tc>
          <w:tcPr>
            <w:tcW w:w="3120" w:type="dxa"/>
          </w:tcPr>
          <w:p w14:paraId="7CFA20CC" w14:textId="77777777" w:rsidR="00462C08" w:rsidRDefault="008151BC">
            <w:pPr>
              <w:pBdr>
                <w:top w:val="nil"/>
                <w:left w:val="nil"/>
                <w:bottom w:val="nil"/>
                <w:right w:val="nil"/>
                <w:between w:val="nil"/>
              </w:pBdr>
              <w:ind w:left="-18" w:right="-18"/>
              <w:rPr>
                <w:sz w:val="20"/>
                <w:szCs w:val="20"/>
              </w:rPr>
            </w:pPr>
            <w:r>
              <w:rPr>
                <w:sz w:val="20"/>
                <w:szCs w:val="20"/>
              </w:rPr>
              <w:t xml:space="preserve">Association of fishermen in the </w:t>
            </w:r>
            <w:proofErr w:type="spellStart"/>
            <w:r>
              <w:rPr>
                <w:sz w:val="20"/>
                <w:szCs w:val="20"/>
              </w:rPr>
              <w:t>Gouyave</w:t>
            </w:r>
            <w:proofErr w:type="spellEnd"/>
            <w:r>
              <w:rPr>
                <w:sz w:val="20"/>
                <w:szCs w:val="20"/>
              </w:rPr>
              <w:t xml:space="preserve"> Marine Protected Area of Grenada that organize around fishers’ rights </w:t>
            </w:r>
          </w:p>
        </w:tc>
        <w:tc>
          <w:tcPr>
            <w:tcW w:w="3120" w:type="dxa"/>
          </w:tcPr>
          <w:p w14:paraId="22C9238E" w14:textId="77777777" w:rsidR="00462C08" w:rsidRDefault="008151BC">
            <w:pPr>
              <w:ind w:left="-18" w:right="-18"/>
              <w:rPr>
                <w:sz w:val="20"/>
                <w:szCs w:val="20"/>
              </w:rPr>
            </w:pPr>
            <w:r>
              <w:rPr>
                <w:sz w:val="20"/>
                <w:szCs w:val="20"/>
              </w:rPr>
              <w:t xml:space="preserve">The Cooperative will be consulted in drafting the co-management agreement for the management of Grand </w:t>
            </w:r>
            <w:proofErr w:type="spellStart"/>
            <w:r>
              <w:rPr>
                <w:sz w:val="20"/>
                <w:szCs w:val="20"/>
              </w:rPr>
              <w:t>Anse</w:t>
            </w:r>
            <w:proofErr w:type="spellEnd"/>
            <w:r>
              <w:rPr>
                <w:sz w:val="20"/>
                <w:szCs w:val="20"/>
              </w:rPr>
              <w:t xml:space="preserve"> Marine Protected Area and invited to stakeholder forums to raise legislator awareness to the importance of biodiversity to livelihoods of fishermen in Grenada </w:t>
            </w:r>
          </w:p>
        </w:tc>
      </w:tr>
      <w:tr w:rsidR="00462C08" w14:paraId="2B855B1C" w14:textId="77777777">
        <w:tc>
          <w:tcPr>
            <w:tcW w:w="3120" w:type="dxa"/>
          </w:tcPr>
          <w:p w14:paraId="6D7860F7" w14:textId="77777777" w:rsidR="00462C08" w:rsidRDefault="008151BC">
            <w:pPr>
              <w:pBdr>
                <w:top w:val="nil"/>
                <w:left w:val="nil"/>
                <w:bottom w:val="nil"/>
                <w:right w:val="nil"/>
                <w:between w:val="nil"/>
              </w:pBdr>
              <w:rPr>
                <w:sz w:val="20"/>
                <w:szCs w:val="20"/>
              </w:rPr>
            </w:pPr>
            <w:r>
              <w:rPr>
                <w:sz w:val="20"/>
                <w:szCs w:val="20"/>
              </w:rPr>
              <w:t xml:space="preserve">Dominica Conservation Association (DCA) </w:t>
            </w:r>
          </w:p>
        </w:tc>
        <w:tc>
          <w:tcPr>
            <w:tcW w:w="3120" w:type="dxa"/>
          </w:tcPr>
          <w:p w14:paraId="3E2CD300" w14:textId="77777777" w:rsidR="00462C08" w:rsidRDefault="008151BC">
            <w:pPr>
              <w:pBdr>
                <w:top w:val="nil"/>
                <w:left w:val="nil"/>
                <w:bottom w:val="nil"/>
                <w:right w:val="nil"/>
                <w:between w:val="nil"/>
              </w:pBdr>
              <w:rPr>
                <w:sz w:val="20"/>
                <w:szCs w:val="20"/>
              </w:rPr>
            </w:pPr>
            <w:r>
              <w:rPr>
                <w:sz w:val="20"/>
                <w:szCs w:val="20"/>
              </w:rPr>
              <w:t xml:space="preserve">Nonprofit based in Dominica that promotes the judicious management and development of Dominica’s natural, cultural, and economic resources  </w:t>
            </w:r>
          </w:p>
        </w:tc>
        <w:tc>
          <w:tcPr>
            <w:tcW w:w="3120" w:type="dxa"/>
          </w:tcPr>
          <w:p w14:paraId="58A776CC" w14:textId="77777777" w:rsidR="00462C08" w:rsidRDefault="008151BC">
            <w:pPr>
              <w:pBdr>
                <w:top w:val="nil"/>
                <w:left w:val="nil"/>
                <w:bottom w:val="nil"/>
                <w:right w:val="nil"/>
                <w:between w:val="nil"/>
              </w:pBdr>
              <w:rPr>
                <w:sz w:val="20"/>
                <w:szCs w:val="20"/>
              </w:rPr>
            </w:pPr>
            <w:r>
              <w:rPr>
                <w:sz w:val="20"/>
                <w:szCs w:val="20"/>
              </w:rPr>
              <w:t>CCN will seek the organization’s input in dialogues, briefings, and workshops to inform legislators on important identified conservation issues and raise legislative awareness on the importance of biodiversity</w:t>
            </w:r>
          </w:p>
        </w:tc>
      </w:tr>
      <w:tr w:rsidR="00462C08" w14:paraId="36A71AA9" w14:textId="77777777">
        <w:tc>
          <w:tcPr>
            <w:tcW w:w="3120" w:type="dxa"/>
          </w:tcPr>
          <w:p w14:paraId="36050356" w14:textId="77777777" w:rsidR="00462C08" w:rsidRDefault="008151BC">
            <w:pPr>
              <w:pBdr>
                <w:top w:val="nil"/>
                <w:left w:val="nil"/>
                <w:bottom w:val="nil"/>
                <w:right w:val="nil"/>
                <w:between w:val="nil"/>
              </w:pBdr>
              <w:rPr>
                <w:sz w:val="20"/>
                <w:szCs w:val="20"/>
              </w:rPr>
            </w:pPr>
            <w:r>
              <w:rPr>
                <w:sz w:val="20"/>
                <w:szCs w:val="20"/>
              </w:rPr>
              <w:lastRenderedPageBreak/>
              <w:t xml:space="preserve">Grenada Fund for Conservation (GFC) </w:t>
            </w:r>
          </w:p>
        </w:tc>
        <w:tc>
          <w:tcPr>
            <w:tcW w:w="3120" w:type="dxa"/>
          </w:tcPr>
          <w:p w14:paraId="795DBCA0" w14:textId="77777777" w:rsidR="00462C08" w:rsidRDefault="008151BC">
            <w:pPr>
              <w:pBdr>
                <w:top w:val="nil"/>
                <w:left w:val="nil"/>
                <w:bottom w:val="nil"/>
                <w:right w:val="nil"/>
                <w:between w:val="nil"/>
              </w:pBdr>
              <w:rPr>
                <w:sz w:val="20"/>
                <w:szCs w:val="20"/>
              </w:rPr>
            </w:pPr>
            <w:r>
              <w:rPr>
                <w:sz w:val="20"/>
                <w:szCs w:val="20"/>
              </w:rPr>
              <w:t xml:space="preserve">Nonprofit NGO with the aim of helping promote and protect Grenada’s environment by working in partnership with local, regional and international conservation agencies, including legislative changes </w:t>
            </w:r>
          </w:p>
        </w:tc>
        <w:tc>
          <w:tcPr>
            <w:tcW w:w="3120" w:type="dxa"/>
          </w:tcPr>
          <w:p w14:paraId="1C1A43C8" w14:textId="77777777" w:rsidR="00462C08" w:rsidRDefault="008151BC">
            <w:pPr>
              <w:pBdr>
                <w:top w:val="nil"/>
                <w:left w:val="nil"/>
                <w:bottom w:val="nil"/>
                <w:right w:val="nil"/>
                <w:between w:val="nil"/>
              </w:pBdr>
              <w:rPr>
                <w:sz w:val="20"/>
                <w:szCs w:val="20"/>
              </w:rPr>
            </w:pPr>
            <w:r>
              <w:rPr>
                <w:sz w:val="20"/>
                <w:szCs w:val="20"/>
              </w:rPr>
              <w:t xml:space="preserve">CCN will seek the organization’s input in dialogues, briefings, and workshops to inform legislators on important identified conservation issues and raise legislative awareness on the importance of biodiversity </w:t>
            </w:r>
          </w:p>
        </w:tc>
      </w:tr>
      <w:tr w:rsidR="00972FB7" w14:paraId="3778B552" w14:textId="77777777">
        <w:tc>
          <w:tcPr>
            <w:tcW w:w="3120" w:type="dxa"/>
          </w:tcPr>
          <w:p w14:paraId="43B6986A" w14:textId="77777777" w:rsidR="00972FB7" w:rsidRPr="005A0F6D" w:rsidRDefault="00972FB7">
            <w:pPr>
              <w:pBdr>
                <w:top w:val="nil"/>
                <w:left w:val="nil"/>
                <w:bottom w:val="nil"/>
                <w:right w:val="nil"/>
                <w:between w:val="nil"/>
              </w:pBdr>
              <w:rPr>
                <w:sz w:val="20"/>
                <w:szCs w:val="20"/>
              </w:rPr>
            </w:pPr>
            <w:r w:rsidRPr="00877D40">
              <w:rPr>
                <w:sz w:val="20"/>
                <w:szCs w:val="20"/>
              </w:rPr>
              <w:t xml:space="preserve">Nonprofit and community groups in target countries that are recognized ‘forefront stewards’ of the resource </w:t>
            </w:r>
          </w:p>
        </w:tc>
        <w:tc>
          <w:tcPr>
            <w:tcW w:w="3120" w:type="dxa"/>
          </w:tcPr>
          <w:p w14:paraId="4F01FE3D" w14:textId="77777777" w:rsidR="00972FB7" w:rsidRPr="005A0F6D" w:rsidRDefault="00972FB7">
            <w:pPr>
              <w:pBdr>
                <w:top w:val="nil"/>
                <w:left w:val="nil"/>
                <w:bottom w:val="nil"/>
                <w:right w:val="nil"/>
                <w:between w:val="nil"/>
              </w:pBdr>
              <w:rPr>
                <w:sz w:val="20"/>
                <w:szCs w:val="20"/>
              </w:rPr>
            </w:pPr>
            <w:r w:rsidRPr="00877D40">
              <w:rPr>
                <w:sz w:val="20"/>
                <w:szCs w:val="20"/>
              </w:rPr>
              <w:t xml:space="preserve">Community organizations and nonprofits focused on environmental conservation and biodiversity protected agendas that complement the project.   </w:t>
            </w:r>
          </w:p>
        </w:tc>
        <w:tc>
          <w:tcPr>
            <w:tcW w:w="3120" w:type="dxa"/>
          </w:tcPr>
          <w:p w14:paraId="1A833AEF" w14:textId="77777777" w:rsidR="00972FB7" w:rsidRPr="005A0F6D" w:rsidRDefault="00972FB7">
            <w:pPr>
              <w:pBdr>
                <w:top w:val="nil"/>
                <w:left w:val="nil"/>
                <w:bottom w:val="nil"/>
                <w:right w:val="nil"/>
                <w:between w:val="nil"/>
              </w:pBdr>
              <w:rPr>
                <w:sz w:val="20"/>
                <w:szCs w:val="20"/>
              </w:rPr>
            </w:pPr>
            <w:r w:rsidRPr="00877D40">
              <w:rPr>
                <w:sz w:val="20"/>
                <w:szCs w:val="20"/>
              </w:rPr>
              <w:t xml:space="preserve">Will be consulted in regards to Component 2 outcomes, as well as invited to stakeholder forums and briefings of legislators on importance of biodiversity to local livelihoods. </w:t>
            </w:r>
          </w:p>
        </w:tc>
      </w:tr>
      <w:tr w:rsidR="00462C08" w14:paraId="4E7C4953" w14:textId="77777777">
        <w:tc>
          <w:tcPr>
            <w:tcW w:w="3120" w:type="dxa"/>
          </w:tcPr>
          <w:p w14:paraId="2CD0E41B" w14:textId="77777777" w:rsidR="00462C08" w:rsidRDefault="008151BC">
            <w:pPr>
              <w:pBdr>
                <w:top w:val="nil"/>
                <w:left w:val="nil"/>
                <w:bottom w:val="nil"/>
                <w:right w:val="nil"/>
                <w:between w:val="nil"/>
              </w:pBdr>
              <w:rPr>
                <w:sz w:val="20"/>
                <w:szCs w:val="20"/>
              </w:rPr>
            </w:pPr>
            <w:r>
              <w:rPr>
                <w:sz w:val="20"/>
                <w:szCs w:val="20"/>
              </w:rPr>
              <w:t xml:space="preserve">Civil Society </w:t>
            </w:r>
          </w:p>
        </w:tc>
        <w:tc>
          <w:tcPr>
            <w:tcW w:w="3120" w:type="dxa"/>
          </w:tcPr>
          <w:p w14:paraId="64CBA710" w14:textId="77777777" w:rsidR="00462C08" w:rsidRDefault="008151BC">
            <w:pPr>
              <w:pBdr>
                <w:top w:val="nil"/>
                <w:left w:val="nil"/>
                <w:bottom w:val="nil"/>
                <w:right w:val="nil"/>
                <w:between w:val="nil"/>
              </w:pBdr>
              <w:spacing w:after="0"/>
              <w:rPr>
                <w:color w:val="000000"/>
                <w:sz w:val="20"/>
                <w:szCs w:val="20"/>
              </w:rPr>
            </w:pPr>
            <w:r>
              <w:rPr>
                <w:sz w:val="20"/>
                <w:szCs w:val="20"/>
              </w:rPr>
              <w:t xml:space="preserve">In each country, the natural resources are important to the general population as a source of livelihood, especially in areas that include marine and forest components. Civil society members such as fishermen, market owners, and farmers are an integral part of land management, and therefore important stakeholders in conservation policies that affect their livelihoods.   </w:t>
            </w:r>
          </w:p>
        </w:tc>
        <w:tc>
          <w:tcPr>
            <w:tcW w:w="3120" w:type="dxa"/>
          </w:tcPr>
          <w:p w14:paraId="73D5070C" w14:textId="77777777" w:rsidR="00462C08" w:rsidRDefault="008151BC">
            <w:pPr>
              <w:pBdr>
                <w:top w:val="nil"/>
                <w:left w:val="nil"/>
                <w:bottom w:val="nil"/>
                <w:right w:val="nil"/>
                <w:between w:val="nil"/>
              </w:pBdr>
              <w:spacing w:after="0"/>
              <w:rPr>
                <w:color w:val="000000"/>
                <w:sz w:val="20"/>
                <w:szCs w:val="20"/>
              </w:rPr>
            </w:pPr>
            <w:r>
              <w:rPr>
                <w:sz w:val="20"/>
                <w:szCs w:val="20"/>
              </w:rPr>
              <w:t>Civil society members are the ones most affected by current and future potential land use, and as the constituents of legislative conservation caucus members, will drive many of the pressures placed on the caucus members. Civil society organizations, such as fishermen’s or farmer’s associations, will be included in stakeholder meetings with conservation caucus members to provide insight into on-the-ground situations. They will also be consulted in drafting management / implementation / business plans for the Protected Area sites identified in component 2 for each country</w:t>
            </w:r>
          </w:p>
        </w:tc>
      </w:tr>
    </w:tbl>
    <w:p w14:paraId="1115D9A2" w14:textId="77777777" w:rsidR="00462C08" w:rsidRDefault="00462C08">
      <w:pPr>
        <w:pBdr>
          <w:top w:val="nil"/>
          <w:left w:val="nil"/>
          <w:bottom w:val="nil"/>
          <w:right w:val="nil"/>
          <w:between w:val="nil"/>
        </w:pBdr>
        <w:tabs>
          <w:tab w:val="left" w:pos="540"/>
        </w:tabs>
        <w:ind w:hanging="720"/>
        <w:jc w:val="both"/>
        <w:rPr>
          <w:color w:val="000000"/>
          <w:sz w:val="22"/>
          <w:szCs w:val="22"/>
        </w:rPr>
      </w:pPr>
    </w:p>
    <w:p w14:paraId="0E4AE596" w14:textId="77777777" w:rsidR="00462C08" w:rsidRDefault="00462C08">
      <w:pPr>
        <w:jc w:val="both"/>
        <w:rPr>
          <w:sz w:val="22"/>
          <w:szCs w:val="22"/>
        </w:rPr>
      </w:pPr>
    </w:p>
    <w:p w14:paraId="6A5654C7" w14:textId="77777777" w:rsidR="00462C08" w:rsidRDefault="008151BC" w:rsidP="007F2EA0">
      <w:pPr>
        <w:pStyle w:val="Heading1"/>
      </w:pPr>
      <w:bookmarkStart w:id="121" w:name="_Toc8820331"/>
      <w:r>
        <w:t>Section 6: Monitoring and Evaluation Plan</w:t>
      </w:r>
      <w:bookmarkEnd w:id="121"/>
    </w:p>
    <w:p w14:paraId="0CFF335B" w14:textId="77777777" w:rsidR="00462C08" w:rsidRDefault="00462C08" w:rsidP="007F2EA0">
      <w:pPr>
        <w:keepNext/>
        <w:jc w:val="both"/>
        <w:rPr>
          <w:sz w:val="22"/>
          <w:szCs w:val="22"/>
        </w:rPr>
      </w:pPr>
    </w:p>
    <w:p w14:paraId="3561F477"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The project will follow UNEP standard monitoring, reporting and evaluation processes and procedures with substantive and financial project reporting requirements. Reporting requirements and templates are an integral part of the UNEP legal instrument to be signed by the executing agency and UNEP. </w:t>
      </w:r>
      <w:bookmarkStart w:id="122" w:name="3bj1y38" w:colFirst="0" w:colLast="0"/>
      <w:bookmarkEnd w:id="122"/>
    </w:p>
    <w:p w14:paraId="09EC3ADF" w14:textId="77777777" w:rsidR="00462C08" w:rsidRDefault="00462C08">
      <w:pPr>
        <w:tabs>
          <w:tab w:val="left" w:pos="540"/>
        </w:tabs>
        <w:jc w:val="both"/>
        <w:rPr>
          <w:sz w:val="22"/>
          <w:szCs w:val="22"/>
        </w:rPr>
      </w:pPr>
    </w:p>
    <w:p w14:paraId="469B34FC"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The project M&amp;E plan is consistent with the GEF Monitoring and Evaluation policy. The Project Results Framework presented in Appendix 4 includes SMART indicators for each expected outcome as well as mid-term and end-of-project targets. These indicators along with the key deliverables and benchmarks included in Appendix 6</w:t>
      </w:r>
      <w:bookmarkStart w:id="123" w:name="1qoc8b1" w:colFirst="0" w:colLast="0"/>
      <w:bookmarkEnd w:id="123"/>
      <w:r>
        <w:rPr>
          <w:color w:val="000000"/>
          <w:sz w:val="22"/>
          <w:szCs w:val="22"/>
        </w:rPr>
        <w:t xml:space="preserve"> will be the main tools for assessing project implementation progress and whether project results are being achieved. The means of verification and the costs associated with obtaining the information to track the indicators are summarized in Appendix 6. Other M&amp;E related costs are also presented in the Costed M&amp;E Plan and are fully integrated in the overall project budget.</w:t>
      </w:r>
    </w:p>
    <w:p w14:paraId="4B4C7552" w14:textId="77777777" w:rsidR="00462C08" w:rsidRDefault="00462C08">
      <w:pPr>
        <w:tabs>
          <w:tab w:val="left" w:pos="540"/>
        </w:tabs>
        <w:jc w:val="both"/>
        <w:rPr>
          <w:sz w:val="22"/>
          <w:szCs w:val="22"/>
        </w:rPr>
      </w:pPr>
    </w:p>
    <w:p w14:paraId="4F3DB975"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lastRenderedPageBreak/>
        <w:t>The M&amp;E plan will be reviewed and revised as necessary during the project inception workshop to ensure project stakeholders understand their roles and responsibilities vis-à-vis project monitoring and evaluation. Indicators and their means of verification may also be fine-tuned at the inception workshop. Day-to-day project monitoring is the responsibility of the project management team but other project partners will have responsibilities to collect specific information to track the indicators. It is the responsibility of the Project Manager to inform UNEP of any delays or difficulties faced during implementation so that the appropriate support or corrective measures can be adopted in a timely fashion.</w:t>
      </w:r>
      <w:bookmarkStart w:id="124" w:name="4anzqyu" w:colFirst="0" w:colLast="0"/>
      <w:bookmarkEnd w:id="124"/>
    </w:p>
    <w:p w14:paraId="0E00A236" w14:textId="77777777" w:rsidR="00462C08" w:rsidRDefault="00462C08">
      <w:pPr>
        <w:tabs>
          <w:tab w:val="left" w:pos="540"/>
        </w:tabs>
        <w:jc w:val="both"/>
        <w:rPr>
          <w:sz w:val="22"/>
          <w:szCs w:val="22"/>
        </w:rPr>
      </w:pPr>
    </w:p>
    <w:p w14:paraId="495BA9E3"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 xml:space="preserve">The project Steering Committee will receive periodic reports on progress and will make recommendations to UNEP concerning the need to revise any aspects of the Results Framework or the M&amp;E plan. Project oversight to ensure that the project meets UNEP and GEF policies and procedures is the responsibility to the Task Manager in UNEP-GEF. The Task Manager will also review the quality of draft project outputs, provide feedback to the project partners, and establish peer review procedures to ensure adequate quality of scientific and technical outputs and publications. </w:t>
      </w:r>
    </w:p>
    <w:p w14:paraId="5C91531D" w14:textId="77777777" w:rsidR="00462C08" w:rsidRDefault="00462C08">
      <w:pPr>
        <w:tabs>
          <w:tab w:val="left" w:pos="540"/>
        </w:tabs>
        <w:jc w:val="both"/>
        <w:rPr>
          <w:sz w:val="22"/>
          <w:szCs w:val="22"/>
        </w:rPr>
      </w:pPr>
    </w:p>
    <w:p w14:paraId="4E2E5DB8"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t>Project supervision will take an adaptive management approach. The Task Manager will develop a project supervision plan at the inception of the project which will be communicated to the project partners during the inception workshop. The emphasis of the Task Manager supervision will be on outcome monitoring but without neglecting project financial management and implementation monitoring.  Progress vis-à-vis delivering the agreed project global environmental benefits will be assessed with the Steering Committee at agreed intervals. Project risks and assumptions will be regularly monitored both by project partners and UNEP. Risk assessment and rating is an integral part of the Project Implementation Review (PIR). The quality of project monitoring and evaluation will also be reviewed and rated as part of the PIR. Key financial parameters will be monitored quarterly to ensure cost-effective use of financial resources.</w:t>
      </w:r>
    </w:p>
    <w:p w14:paraId="63CE420B" w14:textId="77777777" w:rsidR="00ED4FD4" w:rsidRDefault="00ED4FD4" w:rsidP="00367B88">
      <w:pPr>
        <w:pStyle w:val="ListParagraph"/>
        <w:rPr>
          <w:color w:val="000000"/>
          <w:sz w:val="22"/>
          <w:szCs w:val="22"/>
        </w:rPr>
      </w:pPr>
    </w:p>
    <w:p w14:paraId="7AC896E7" w14:textId="77777777" w:rsidR="00ED4FD4" w:rsidRDefault="00ED4FD4" w:rsidP="00ED4FD4">
      <w:pPr>
        <w:numPr>
          <w:ilvl w:val="0"/>
          <w:numId w:val="50"/>
        </w:numPr>
        <w:pBdr>
          <w:top w:val="nil"/>
          <w:left w:val="nil"/>
          <w:bottom w:val="nil"/>
          <w:right w:val="nil"/>
          <w:between w:val="nil"/>
        </w:pBdr>
        <w:tabs>
          <w:tab w:val="left" w:pos="540"/>
        </w:tabs>
        <w:ind w:left="0" w:firstLine="0"/>
        <w:jc w:val="both"/>
        <w:rPr>
          <w:color w:val="000000"/>
          <w:sz w:val="22"/>
          <w:szCs w:val="22"/>
        </w:rPr>
      </w:pPr>
      <w:r w:rsidRPr="00ED4FD4">
        <w:rPr>
          <w:color w:val="000000"/>
          <w:sz w:val="22"/>
          <w:szCs w:val="22"/>
        </w:rPr>
        <w:t>In-line with UNEP Evaluation Policy and the GEF’s Monitoring and Evaluation Policy the project will be subject to a Terminal Evaluation and, additionally, a Mid-Term Review will be commissioned and launched by the Project Manager before the project reaches its mid-point</w:t>
      </w:r>
      <w:r>
        <w:rPr>
          <w:color w:val="000000"/>
          <w:sz w:val="22"/>
          <w:szCs w:val="22"/>
        </w:rPr>
        <w:t xml:space="preserve"> if deemed necessary after discussion with the Evaluation Office</w:t>
      </w:r>
      <w:r w:rsidRPr="00ED4FD4">
        <w:rPr>
          <w:color w:val="000000"/>
          <w:sz w:val="22"/>
          <w:szCs w:val="22"/>
        </w:rPr>
        <w:t>. The possibility of a Mid-Term Evaluation will be discussed with the Evaluation Office.</w:t>
      </w:r>
    </w:p>
    <w:p w14:paraId="7C52263B" w14:textId="77777777" w:rsidR="00ED4FD4" w:rsidRPr="00ED4FD4" w:rsidRDefault="00ED4FD4" w:rsidP="00367B88">
      <w:pPr>
        <w:pBdr>
          <w:top w:val="nil"/>
          <w:left w:val="nil"/>
          <w:bottom w:val="nil"/>
          <w:right w:val="nil"/>
          <w:between w:val="nil"/>
        </w:pBdr>
        <w:tabs>
          <w:tab w:val="left" w:pos="540"/>
        </w:tabs>
        <w:jc w:val="both"/>
        <w:rPr>
          <w:color w:val="000000"/>
          <w:sz w:val="22"/>
          <w:szCs w:val="22"/>
        </w:rPr>
      </w:pPr>
    </w:p>
    <w:p w14:paraId="7691B19F" w14:textId="77777777" w:rsidR="00ED4FD4" w:rsidRPr="00ED4FD4" w:rsidRDefault="00ED4FD4" w:rsidP="00ED4FD4">
      <w:pPr>
        <w:numPr>
          <w:ilvl w:val="0"/>
          <w:numId w:val="50"/>
        </w:numPr>
        <w:pBdr>
          <w:top w:val="nil"/>
          <w:left w:val="nil"/>
          <w:bottom w:val="nil"/>
          <w:right w:val="nil"/>
          <w:between w:val="nil"/>
        </w:pBdr>
        <w:tabs>
          <w:tab w:val="left" w:pos="540"/>
        </w:tabs>
        <w:ind w:left="0" w:firstLine="0"/>
        <w:jc w:val="both"/>
        <w:rPr>
          <w:color w:val="000000"/>
          <w:sz w:val="22"/>
          <w:szCs w:val="22"/>
        </w:rPr>
      </w:pPr>
      <w:r w:rsidRPr="00ED4FD4">
        <w:rPr>
          <w:color w:val="000000"/>
          <w:sz w:val="22"/>
          <w:szCs w:val="22"/>
        </w:rPr>
        <w:t>The Evaluation Office will be responsible for the Terminal Evaluation (TE) and will liaise with the Task Manager and Executing Agency(</w:t>
      </w:r>
      <w:proofErr w:type="spellStart"/>
      <w:r w:rsidRPr="00ED4FD4">
        <w:rPr>
          <w:color w:val="000000"/>
          <w:sz w:val="22"/>
          <w:szCs w:val="22"/>
        </w:rPr>
        <w:t>ies</w:t>
      </w:r>
      <w:proofErr w:type="spellEnd"/>
      <w:r w:rsidRPr="00ED4FD4">
        <w:rPr>
          <w:color w:val="000000"/>
          <w:sz w:val="22"/>
          <w:szCs w:val="22"/>
        </w:rPr>
        <w:t>) throughout the process.  The TE will provide an independent assessment of project performance (in terms of relevance, effectiveness and efficiency), and determine the likelihood of impact and sustainability. It will have two primary purposes: (i) to provide evidence of results to meet accountability requirements, and (ii) to promote learning, feedback, and knowledge sharing through results and lessons learned among UNEP, the GEF, executing partners and other stakeholders. The direct costs of the evaluation will be charged against the project evaluation budget.  The Terminal Evaluation will be initiated no earlier than six months prior to the operational completion of project activities and, if a follow-on phase of the project is envisaged, should be completed prior to completion of the project and the submission of the follow-on proposal. Terminal Evaluations must be initiated no later than six months after operational completion.</w:t>
      </w:r>
    </w:p>
    <w:p w14:paraId="4E581B45" w14:textId="77777777" w:rsidR="00ED4FD4" w:rsidRPr="00ED4FD4" w:rsidRDefault="00ED4FD4" w:rsidP="00367B88">
      <w:pPr>
        <w:pBdr>
          <w:top w:val="nil"/>
          <w:left w:val="nil"/>
          <w:bottom w:val="nil"/>
          <w:right w:val="nil"/>
          <w:between w:val="nil"/>
        </w:pBdr>
        <w:tabs>
          <w:tab w:val="left" w:pos="540"/>
        </w:tabs>
        <w:ind w:left="630"/>
        <w:jc w:val="both"/>
        <w:rPr>
          <w:color w:val="000000"/>
          <w:sz w:val="22"/>
          <w:szCs w:val="22"/>
        </w:rPr>
      </w:pPr>
    </w:p>
    <w:p w14:paraId="251AFF4F" w14:textId="77777777" w:rsidR="00ED4FD4" w:rsidRDefault="00ED4FD4"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sidRPr="00ED4FD4">
        <w:rPr>
          <w:color w:val="000000"/>
          <w:sz w:val="22"/>
          <w:szCs w:val="22"/>
        </w:rPr>
        <w:t xml:space="preserve">The draft TE report will be sent by the Evaluation Office to project stakeholders for comment. Formal comments on the report will be shared by the Evaluation Office in an open and transparent manner. The project performance will be assessed against standard evaluation criteria using a six point rating scheme. The final determination of project ratings will be made by the Evaluation Office when the report is </w:t>
      </w:r>
      <w:proofErr w:type="spellStart"/>
      <w:r w:rsidRPr="00ED4FD4">
        <w:rPr>
          <w:color w:val="000000"/>
          <w:sz w:val="22"/>
          <w:szCs w:val="22"/>
        </w:rPr>
        <w:t>finalised</w:t>
      </w:r>
      <w:proofErr w:type="spellEnd"/>
      <w:r w:rsidRPr="00ED4FD4">
        <w:rPr>
          <w:color w:val="000000"/>
          <w:sz w:val="22"/>
          <w:szCs w:val="22"/>
        </w:rPr>
        <w:t xml:space="preserve"> and further reviewed by the GEF Independent Evaluation Office upon submission.  The evaluation report will be </w:t>
      </w:r>
      <w:proofErr w:type="spellStart"/>
      <w:r w:rsidRPr="00ED4FD4">
        <w:rPr>
          <w:color w:val="000000"/>
          <w:sz w:val="22"/>
          <w:szCs w:val="22"/>
        </w:rPr>
        <w:t>publically</w:t>
      </w:r>
      <w:proofErr w:type="spellEnd"/>
      <w:r w:rsidRPr="00ED4FD4">
        <w:rPr>
          <w:color w:val="000000"/>
          <w:sz w:val="22"/>
          <w:szCs w:val="22"/>
        </w:rPr>
        <w:t xml:space="preserve"> disclosed and may be followed by a recommendation compliance.</w:t>
      </w:r>
    </w:p>
    <w:p w14:paraId="17C139FE" w14:textId="77777777" w:rsidR="00462C08" w:rsidRDefault="00462C08">
      <w:pPr>
        <w:tabs>
          <w:tab w:val="left" w:pos="540"/>
        </w:tabs>
        <w:jc w:val="both"/>
        <w:rPr>
          <w:sz w:val="22"/>
          <w:szCs w:val="22"/>
        </w:rPr>
      </w:pPr>
      <w:bookmarkStart w:id="125" w:name="2pta16n" w:colFirst="0" w:colLast="0"/>
      <w:bookmarkStart w:id="126" w:name="14ykbeg" w:colFirst="0" w:colLast="0"/>
      <w:bookmarkEnd w:id="125"/>
      <w:bookmarkEnd w:id="126"/>
    </w:p>
    <w:p w14:paraId="6ADA72E7"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Pr>
          <w:color w:val="000000"/>
          <w:sz w:val="22"/>
          <w:szCs w:val="22"/>
        </w:rPr>
        <w:lastRenderedPageBreak/>
        <w:t>The Management Effectiveness Tracking Tools (METT) is attached as Appendix 14. This will be updated at mid-term and at the end of the project and will be made available to the GEF Secretariat along with the project PIR report. As mentioned above the mid-term and terminal evaluation will verify the information of the tracking tool.</w:t>
      </w:r>
    </w:p>
    <w:p w14:paraId="5976F982" w14:textId="77777777" w:rsidR="00462C08" w:rsidRDefault="00462C08">
      <w:pPr>
        <w:pStyle w:val="Heading1"/>
      </w:pPr>
      <w:bookmarkStart w:id="127" w:name="_3oy7u29" w:colFirst="0" w:colLast="0"/>
      <w:bookmarkEnd w:id="127"/>
    </w:p>
    <w:p w14:paraId="444ED827" w14:textId="77777777" w:rsidR="000379F3" w:rsidRDefault="000379F3">
      <w:pPr>
        <w:rPr>
          <w:b/>
          <w:smallCaps/>
          <w:sz w:val="22"/>
          <w:szCs w:val="22"/>
        </w:rPr>
      </w:pPr>
      <w:bookmarkStart w:id="128" w:name="_Toc8820332"/>
      <w:r>
        <w:br w:type="page"/>
      </w:r>
    </w:p>
    <w:p w14:paraId="1FC72789" w14:textId="77777777" w:rsidR="00462C08" w:rsidRDefault="008151BC">
      <w:pPr>
        <w:pStyle w:val="Heading1"/>
      </w:pPr>
      <w:r>
        <w:lastRenderedPageBreak/>
        <w:t>Section 7: Project Financing and Budget</w:t>
      </w:r>
      <w:bookmarkEnd w:id="128"/>
    </w:p>
    <w:p w14:paraId="364484AB" w14:textId="77777777" w:rsidR="00462C08" w:rsidRDefault="00462C08">
      <w:pPr>
        <w:jc w:val="both"/>
        <w:rPr>
          <w:sz w:val="22"/>
          <w:szCs w:val="22"/>
        </w:rPr>
      </w:pPr>
      <w:bookmarkStart w:id="129" w:name="_j8sehv" w:colFirst="0" w:colLast="0"/>
      <w:bookmarkEnd w:id="129"/>
    </w:p>
    <w:p w14:paraId="7DA25C0C" w14:textId="77777777" w:rsidR="00462C08" w:rsidRDefault="008151BC">
      <w:pPr>
        <w:pStyle w:val="Heading2"/>
        <w:ind w:left="0"/>
      </w:pPr>
      <w:bookmarkStart w:id="130" w:name="_Toc8820333"/>
      <w:r>
        <w:t>7.1</w:t>
      </w:r>
      <w:r>
        <w:tab/>
        <w:t>Overall Project Budget</w:t>
      </w:r>
      <w:bookmarkEnd w:id="130"/>
    </w:p>
    <w:p w14:paraId="58B246F2" w14:textId="77777777" w:rsidR="00462C08" w:rsidRDefault="00462C08">
      <w:pPr>
        <w:jc w:val="both"/>
        <w:rPr>
          <w:sz w:val="22"/>
          <w:szCs w:val="22"/>
        </w:rPr>
      </w:pPr>
      <w:bookmarkStart w:id="131" w:name="_1idq7dh" w:colFirst="0" w:colLast="0"/>
      <w:bookmarkEnd w:id="131"/>
    </w:p>
    <w:p w14:paraId="4A58A53A" w14:textId="77777777" w:rsidR="009C1609"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bookmarkStart w:id="132" w:name="_42ddq1a" w:colFirst="0" w:colLast="0"/>
      <w:bookmarkEnd w:id="132"/>
      <w:r>
        <w:rPr>
          <w:color w:val="000000"/>
          <w:sz w:val="22"/>
          <w:szCs w:val="22"/>
        </w:rPr>
        <w:t>The overall project budget of this project is US$4,051,700. Costs to the GEF Trust Fund amount to US$1,866,700 as presented in Appendix 1.</w:t>
      </w:r>
    </w:p>
    <w:p w14:paraId="45C790D0" w14:textId="77777777" w:rsidR="000379F3" w:rsidRDefault="000379F3" w:rsidP="007F2EA0">
      <w:pPr>
        <w:keepNext/>
        <w:pBdr>
          <w:top w:val="nil"/>
          <w:left w:val="nil"/>
          <w:bottom w:val="nil"/>
          <w:right w:val="nil"/>
          <w:between w:val="nil"/>
        </w:pBdr>
        <w:rPr>
          <w:b/>
          <w:i/>
          <w:color w:val="000000"/>
          <w:sz w:val="22"/>
          <w:szCs w:val="22"/>
        </w:rPr>
      </w:pPr>
    </w:p>
    <w:p w14:paraId="140B673D" w14:textId="77777777" w:rsidR="00462C08" w:rsidRDefault="008151BC" w:rsidP="007F2EA0">
      <w:pPr>
        <w:keepNext/>
        <w:pBdr>
          <w:top w:val="nil"/>
          <w:left w:val="nil"/>
          <w:bottom w:val="nil"/>
          <w:right w:val="nil"/>
          <w:between w:val="nil"/>
        </w:pBdr>
        <w:rPr>
          <w:b/>
          <w:i/>
          <w:color w:val="000000"/>
          <w:sz w:val="22"/>
          <w:szCs w:val="22"/>
        </w:rPr>
      </w:pPr>
      <w:r>
        <w:rPr>
          <w:b/>
          <w:i/>
          <w:color w:val="000000"/>
          <w:sz w:val="22"/>
          <w:szCs w:val="22"/>
        </w:rPr>
        <w:t>Table 7: Summary GEF budget for project implementation by Year</w:t>
      </w:r>
    </w:p>
    <w:p w14:paraId="14844350" w14:textId="77777777" w:rsidR="007F2EA0" w:rsidRDefault="007F2EA0">
      <w:pPr>
        <w:keepNext/>
        <w:pBdr>
          <w:top w:val="nil"/>
          <w:left w:val="nil"/>
          <w:bottom w:val="nil"/>
          <w:right w:val="nil"/>
          <w:between w:val="nil"/>
        </w:pBdr>
        <w:jc w:val="center"/>
        <w:rPr>
          <w:b/>
          <w:i/>
          <w:color w:val="000000"/>
          <w:sz w:val="22"/>
          <w:szCs w:val="22"/>
        </w:rPr>
      </w:pPr>
    </w:p>
    <w:tbl>
      <w:tblPr>
        <w:tblStyle w:val="a8"/>
        <w:tblW w:w="6318" w:type="dxa"/>
        <w:jc w:val="center"/>
        <w:tblLayout w:type="fixed"/>
        <w:tblLook w:val="0400" w:firstRow="0" w:lastRow="0" w:firstColumn="0" w:lastColumn="0" w:noHBand="0" w:noVBand="1"/>
      </w:tblPr>
      <w:tblGrid>
        <w:gridCol w:w="2808"/>
        <w:gridCol w:w="3510"/>
      </w:tblGrid>
      <w:tr w:rsidR="00462C08" w14:paraId="3ED9B29C" w14:textId="77777777">
        <w:trPr>
          <w:trHeight w:val="120"/>
          <w:jc w:val="center"/>
        </w:trPr>
        <w:tc>
          <w:tcPr>
            <w:tcW w:w="2808"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311717B9" w14:textId="77777777" w:rsidR="00462C08" w:rsidRDefault="008151BC">
            <w:pPr>
              <w:jc w:val="center"/>
              <w:rPr>
                <w:b/>
                <w:sz w:val="20"/>
                <w:szCs w:val="20"/>
              </w:rPr>
            </w:pPr>
            <w:r>
              <w:rPr>
                <w:b/>
                <w:sz w:val="20"/>
                <w:szCs w:val="20"/>
              </w:rPr>
              <w:t>Components</w:t>
            </w:r>
          </w:p>
        </w:tc>
        <w:tc>
          <w:tcPr>
            <w:tcW w:w="3510" w:type="dxa"/>
            <w:tcBorders>
              <w:top w:val="single" w:sz="8" w:space="0" w:color="000000"/>
              <w:left w:val="nil"/>
              <w:bottom w:val="single" w:sz="8" w:space="0" w:color="000000"/>
              <w:right w:val="single" w:sz="8" w:space="0" w:color="000000"/>
            </w:tcBorders>
            <w:shd w:val="clear" w:color="auto" w:fill="D9D9D9"/>
            <w:vAlign w:val="center"/>
          </w:tcPr>
          <w:p w14:paraId="5DF5EEDE" w14:textId="77777777" w:rsidR="00462C08" w:rsidRDefault="008151BC">
            <w:pPr>
              <w:jc w:val="center"/>
              <w:rPr>
                <w:b/>
                <w:sz w:val="20"/>
                <w:szCs w:val="20"/>
              </w:rPr>
            </w:pPr>
            <w:r>
              <w:rPr>
                <w:b/>
                <w:sz w:val="20"/>
                <w:szCs w:val="20"/>
              </w:rPr>
              <w:t>Amount Requested from GEF (USD)</w:t>
            </w:r>
          </w:p>
        </w:tc>
      </w:tr>
      <w:tr w:rsidR="00462C08" w14:paraId="794BBB8D" w14:textId="77777777">
        <w:trPr>
          <w:trHeight w:val="100"/>
          <w:jc w:val="center"/>
        </w:trPr>
        <w:tc>
          <w:tcPr>
            <w:tcW w:w="2808" w:type="dxa"/>
            <w:tcBorders>
              <w:top w:val="nil"/>
              <w:left w:val="single" w:sz="8" w:space="0" w:color="000000"/>
              <w:bottom w:val="single" w:sz="8" w:space="0" w:color="000000"/>
              <w:right w:val="single" w:sz="8" w:space="0" w:color="000000"/>
            </w:tcBorders>
            <w:shd w:val="clear" w:color="auto" w:fill="auto"/>
            <w:vAlign w:val="center"/>
          </w:tcPr>
          <w:p w14:paraId="40A5DD18" w14:textId="77777777" w:rsidR="00462C08" w:rsidRDefault="008151BC">
            <w:pPr>
              <w:rPr>
                <w:sz w:val="20"/>
                <w:szCs w:val="20"/>
              </w:rPr>
            </w:pPr>
            <w:r>
              <w:rPr>
                <w:sz w:val="20"/>
                <w:szCs w:val="20"/>
              </w:rPr>
              <w:t>Year 1</w:t>
            </w:r>
          </w:p>
        </w:tc>
        <w:tc>
          <w:tcPr>
            <w:tcW w:w="3510" w:type="dxa"/>
            <w:tcBorders>
              <w:top w:val="nil"/>
              <w:left w:val="nil"/>
              <w:bottom w:val="single" w:sz="8" w:space="0" w:color="000000"/>
              <w:right w:val="single" w:sz="8" w:space="0" w:color="000000"/>
            </w:tcBorders>
            <w:shd w:val="clear" w:color="auto" w:fill="auto"/>
          </w:tcPr>
          <w:p w14:paraId="361FB411" w14:textId="30B4DA5C" w:rsidR="00462C08" w:rsidRDefault="008151BC">
            <w:pPr>
              <w:pBdr>
                <w:top w:val="nil"/>
                <w:left w:val="nil"/>
                <w:bottom w:val="nil"/>
                <w:right w:val="nil"/>
                <w:between w:val="nil"/>
              </w:pBdr>
              <w:jc w:val="right"/>
              <w:rPr>
                <w:color w:val="000000"/>
                <w:sz w:val="20"/>
                <w:szCs w:val="20"/>
              </w:rPr>
            </w:pPr>
            <w:r w:rsidRPr="00461496">
              <w:rPr>
                <w:color w:val="000000"/>
                <w:sz w:val="20"/>
                <w:szCs w:val="20"/>
                <w:highlight w:val="yellow"/>
              </w:rPr>
              <w:t>65</w:t>
            </w:r>
            <w:r w:rsidR="00461496">
              <w:rPr>
                <w:color w:val="000000"/>
                <w:sz w:val="20"/>
                <w:szCs w:val="20"/>
                <w:highlight w:val="yellow"/>
              </w:rPr>
              <w:t>6</w:t>
            </w:r>
            <w:r w:rsidRPr="00461496">
              <w:rPr>
                <w:color w:val="000000"/>
                <w:sz w:val="20"/>
                <w:szCs w:val="20"/>
                <w:highlight w:val="yellow"/>
              </w:rPr>
              <w:t>,378</w:t>
            </w:r>
          </w:p>
        </w:tc>
      </w:tr>
      <w:tr w:rsidR="00462C08" w14:paraId="1F41B66B" w14:textId="77777777">
        <w:trPr>
          <w:trHeight w:val="40"/>
          <w:jc w:val="center"/>
        </w:trPr>
        <w:tc>
          <w:tcPr>
            <w:tcW w:w="2808" w:type="dxa"/>
            <w:tcBorders>
              <w:top w:val="nil"/>
              <w:left w:val="single" w:sz="8" w:space="0" w:color="000000"/>
              <w:bottom w:val="single" w:sz="8" w:space="0" w:color="000000"/>
              <w:right w:val="single" w:sz="8" w:space="0" w:color="000000"/>
            </w:tcBorders>
            <w:shd w:val="clear" w:color="auto" w:fill="auto"/>
            <w:vAlign w:val="center"/>
          </w:tcPr>
          <w:p w14:paraId="69670615" w14:textId="77777777" w:rsidR="00462C08" w:rsidRDefault="008151BC">
            <w:pPr>
              <w:rPr>
                <w:sz w:val="20"/>
                <w:szCs w:val="20"/>
              </w:rPr>
            </w:pPr>
            <w:r>
              <w:rPr>
                <w:sz w:val="20"/>
                <w:szCs w:val="20"/>
              </w:rPr>
              <w:t>Year 2</w:t>
            </w:r>
          </w:p>
        </w:tc>
        <w:tc>
          <w:tcPr>
            <w:tcW w:w="3510" w:type="dxa"/>
            <w:tcBorders>
              <w:top w:val="nil"/>
              <w:left w:val="nil"/>
              <w:bottom w:val="single" w:sz="8" w:space="0" w:color="000000"/>
              <w:right w:val="single" w:sz="8" w:space="0" w:color="000000"/>
            </w:tcBorders>
            <w:shd w:val="clear" w:color="auto" w:fill="auto"/>
          </w:tcPr>
          <w:p w14:paraId="30614931" w14:textId="77777777" w:rsidR="00462C08" w:rsidRDefault="008151BC">
            <w:pPr>
              <w:jc w:val="right"/>
              <w:rPr>
                <w:sz w:val="20"/>
                <w:szCs w:val="20"/>
              </w:rPr>
            </w:pPr>
            <w:r>
              <w:rPr>
                <w:sz w:val="20"/>
                <w:szCs w:val="20"/>
              </w:rPr>
              <w:t>605,661</w:t>
            </w:r>
          </w:p>
        </w:tc>
      </w:tr>
      <w:tr w:rsidR="00462C08" w14:paraId="786CFC31" w14:textId="77777777">
        <w:trPr>
          <w:trHeight w:val="120"/>
          <w:jc w:val="center"/>
        </w:trPr>
        <w:tc>
          <w:tcPr>
            <w:tcW w:w="2808" w:type="dxa"/>
            <w:tcBorders>
              <w:top w:val="nil"/>
              <w:left w:val="single" w:sz="8" w:space="0" w:color="000000"/>
              <w:bottom w:val="single" w:sz="8" w:space="0" w:color="000000"/>
              <w:right w:val="single" w:sz="8" w:space="0" w:color="000000"/>
            </w:tcBorders>
            <w:shd w:val="clear" w:color="auto" w:fill="auto"/>
            <w:vAlign w:val="center"/>
          </w:tcPr>
          <w:p w14:paraId="36FFE3A4" w14:textId="77777777" w:rsidR="00462C08" w:rsidRDefault="008151BC">
            <w:pPr>
              <w:rPr>
                <w:sz w:val="20"/>
                <w:szCs w:val="20"/>
              </w:rPr>
            </w:pPr>
            <w:r>
              <w:rPr>
                <w:sz w:val="20"/>
                <w:szCs w:val="20"/>
              </w:rPr>
              <w:t>Year 3</w:t>
            </w:r>
          </w:p>
        </w:tc>
        <w:tc>
          <w:tcPr>
            <w:tcW w:w="3510" w:type="dxa"/>
            <w:tcBorders>
              <w:top w:val="nil"/>
              <w:left w:val="nil"/>
              <w:bottom w:val="single" w:sz="8" w:space="0" w:color="000000"/>
              <w:right w:val="single" w:sz="8" w:space="0" w:color="000000"/>
            </w:tcBorders>
            <w:shd w:val="clear" w:color="auto" w:fill="auto"/>
          </w:tcPr>
          <w:p w14:paraId="11CCC9F8" w14:textId="50464441" w:rsidR="00462C08" w:rsidRDefault="008151BC">
            <w:pPr>
              <w:pBdr>
                <w:top w:val="nil"/>
                <w:left w:val="nil"/>
                <w:bottom w:val="nil"/>
                <w:right w:val="nil"/>
                <w:between w:val="nil"/>
              </w:pBdr>
              <w:jc w:val="right"/>
              <w:rPr>
                <w:color w:val="000000"/>
                <w:sz w:val="20"/>
                <w:szCs w:val="20"/>
              </w:rPr>
            </w:pPr>
            <w:r>
              <w:rPr>
                <w:color w:val="000000"/>
                <w:sz w:val="20"/>
                <w:szCs w:val="20"/>
              </w:rPr>
              <w:t>60</w:t>
            </w:r>
            <w:r w:rsidR="00461496">
              <w:rPr>
                <w:color w:val="000000"/>
                <w:sz w:val="20"/>
                <w:szCs w:val="20"/>
              </w:rPr>
              <w:t>4</w:t>
            </w:r>
            <w:r>
              <w:rPr>
                <w:color w:val="000000"/>
                <w:sz w:val="20"/>
                <w:szCs w:val="20"/>
              </w:rPr>
              <w:t>,661</w:t>
            </w:r>
          </w:p>
        </w:tc>
      </w:tr>
      <w:tr w:rsidR="00462C08" w14:paraId="3F98DDCC" w14:textId="77777777">
        <w:trPr>
          <w:trHeight w:val="320"/>
          <w:jc w:val="center"/>
        </w:trPr>
        <w:tc>
          <w:tcPr>
            <w:tcW w:w="280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813E07C" w14:textId="77777777" w:rsidR="00462C08" w:rsidRDefault="008151BC">
            <w:pPr>
              <w:rPr>
                <w:b/>
                <w:sz w:val="20"/>
                <w:szCs w:val="20"/>
              </w:rPr>
            </w:pPr>
            <w:r>
              <w:rPr>
                <w:b/>
                <w:sz w:val="20"/>
                <w:szCs w:val="20"/>
              </w:rPr>
              <w:t>Totals</w:t>
            </w:r>
          </w:p>
        </w:tc>
        <w:tc>
          <w:tcPr>
            <w:tcW w:w="3510" w:type="dxa"/>
            <w:tcBorders>
              <w:top w:val="single" w:sz="8" w:space="0" w:color="000000"/>
              <w:left w:val="nil"/>
              <w:bottom w:val="single" w:sz="8" w:space="0" w:color="000000"/>
              <w:right w:val="single" w:sz="8" w:space="0" w:color="000000"/>
            </w:tcBorders>
            <w:shd w:val="clear" w:color="auto" w:fill="auto"/>
            <w:vAlign w:val="center"/>
          </w:tcPr>
          <w:p w14:paraId="7D97B21C" w14:textId="77777777" w:rsidR="00462C08" w:rsidRDefault="008151BC">
            <w:pPr>
              <w:jc w:val="right"/>
              <w:rPr>
                <w:b/>
                <w:sz w:val="20"/>
                <w:szCs w:val="20"/>
              </w:rPr>
            </w:pPr>
            <w:r>
              <w:rPr>
                <w:b/>
                <w:sz w:val="20"/>
                <w:szCs w:val="20"/>
              </w:rPr>
              <w:t>1,866,700</w:t>
            </w:r>
          </w:p>
        </w:tc>
      </w:tr>
    </w:tbl>
    <w:p w14:paraId="6681BE3D" w14:textId="77777777" w:rsidR="00462C08" w:rsidRDefault="00462C08">
      <w:pPr>
        <w:rPr>
          <w:sz w:val="22"/>
          <w:szCs w:val="22"/>
        </w:rPr>
      </w:pPr>
    </w:p>
    <w:p w14:paraId="1A6C0FEA" w14:textId="77777777" w:rsidR="00462C08" w:rsidRDefault="008151BC" w:rsidP="007F2EA0">
      <w:pPr>
        <w:keepNext/>
        <w:pBdr>
          <w:top w:val="nil"/>
          <w:left w:val="nil"/>
          <w:bottom w:val="nil"/>
          <w:right w:val="nil"/>
          <w:between w:val="nil"/>
        </w:pBdr>
        <w:rPr>
          <w:b/>
          <w:i/>
          <w:color w:val="000000"/>
          <w:sz w:val="22"/>
          <w:szCs w:val="22"/>
        </w:rPr>
      </w:pPr>
      <w:r>
        <w:rPr>
          <w:b/>
          <w:i/>
          <w:color w:val="000000"/>
          <w:sz w:val="22"/>
          <w:szCs w:val="22"/>
        </w:rPr>
        <w:t>Table 8: Summary GEF budget for project implementation by Component</w:t>
      </w:r>
    </w:p>
    <w:p w14:paraId="3EAB511C" w14:textId="77777777" w:rsidR="007F2EA0" w:rsidRDefault="007F2EA0" w:rsidP="007F2EA0">
      <w:pPr>
        <w:keepNext/>
        <w:pBdr>
          <w:top w:val="nil"/>
          <w:left w:val="nil"/>
          <w:bottom w:val="nil"/>
          <w:right w:val="nil"/>
          <w:between w:val="nil"/>
        </w:pBdr>
        <w:rPr>
          <w:b/>
          <w:i/>
          <w:color w:val="000000"/>
          <w:sz w:val="22"/>
          <w:szCs w:val="22"/>
        </w:rPr>
      </w:pPr>
    </w:p>
    <w:tbl>
      <w:tblPr>
        <w:tblStyle w:val="a9"/>
        <w:tblW w:w="6299" w:type="dxa"/>
        <w:tblInd w:w="1548" w:type="dxa"/>
        <w:tblLayout w:type="fixed"/>
        <w:tblLook w:val="0400" w:firstRow="0" w:lastRow="0" w:firstColumn="0" w:lastColumn="0" w:noHBand="0" w:noVBand="1"/>
      </w:tblPr>
      <w:tblGrid>
        <w:gridCol w:w="2788"/>
        <w:gridCol w:w="3511"/>
      </w:tblGrid>
      <w:tr w:rsidR="00462C08" w14:paraId="4605565E" w14:textId="77777777">
        <w:trPr>
          <w:trHeight w:val="120"/>
        </w:trPr>
        <w:tc>
          <w:tcPr>
            <w:tcW w:w="2788"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4D53757D" w14:textId="77777777" w:rsidR="00462C08" w:rsidRDefault="008151BC">
            <w:pPr>
              <w:jc w:val="center"/>
              <w:rPr>
                <w:b/>
                <w:sz w:val="20"/>
                <w:szCs w:val="20"/>
              </w:rPr>
            </w:pPr>
            <w:r>
              <w:rPr>
                <w:b/>
                <w:sz w:val="20"/>
                <w:szCs w:val="20"/>
              </w:rPr>
              <w:t>Components</w:t>
            </w:r>
          </w:p>
        </w:tc>
        <w:tc>
          <w:tcPr>
            <w:tcW w:w="3511" w:type="dxa"/>
            <w:tcBorders>
              <w:top w:val="single" w:sz="8" w:space="0" w:color="000000"/>
              <w:left w:val="nil"/>
              <w:bottom w:val="single" w:sz="8" w:space="0" w:color="000000"/>
              <w:right w:val="single" w:sz="8" w:space="0" w:color="000000"/>
            </w:tcBorders>
            <w:shd w:val="clear" w:color="auto" w:fill="D9D9D9"/>
            <w:vAlign w:val="center"/>
          </w:tcPr>
          <w:p w14:paraId="15CF1FD8" w14:textId="77777777" w:rsidR="00462C08" w:rsidRDefault="008151BC">
            <w:pPr>
              <w:jc w:val="center"/>
              <w:rPr>
                <w:b/>
                <w:sz w:val="20"/>
                <w:szCs w:val="20"/>
              </w:rPr>
            </w:pPr>
            <w:r>
              <w:rPr>
                <w:b/>
                <w:sz w:val="20"/>
                <w:szCs w:val="20"/>
              </w:rPr>
              <w:t>Amount Requested from GEF (USD)</w:t>
            </w:r>
          </w:p>
        </w:tc>
      </w:tr>
      <w:tr w:rsidR="00462C08" w14:paraId="78C4E82D" w14:textId="77777777">
        <w:trPr>
          <w:trHeight w:val="100"/>
        </w:trPr>
        <w:tc>
          <w:tcPr>
            <w:tcW w:w="2788" w:type="dxa"/>
            <w:tcBorders>
              <w:top w:val="nil"/>
              <w:left w:val="single" w:sz="8" w:space="0" w:color="000000"/>
              <w:bottom w:val="single" w:sz="8" w:space="0" w:color="000000"/>
              <w:right w:val="single" w:sz="8" w:space="0" w:color="000000"/>
            </w:tcBorders>
            <w:shd w:val="clear" w:color="auto" w:fill="auto"/>
            <w:vAlign w:val="center"/>
          </w:tcPr>
          <w:p w14:paraId="55CF3721" w14:textId="77777777" w:rsidR="00462C08" w:rsidRDefault="008151BC">
            <w:pPr>
              <w:rPr>
                <w:sz w:val="20"/>
                <w:szCs w:val="20"/>
              </w:rPr>
            </w:pPr>
            <w:r>
              <w:rPr>
                <w:sz w:val="20"/>
                <w:szCs w:val="20"/>
              </w:rPr>
              <w:t>Component 1</w:t>
            </w:r>
          </w:p>
        </w:tc>
        <w:tc>
          <w:tcPr>
            <w:tcW w:w="3511" w:type="dxa"/>
            <w:tcBorders>
              <w:top w:val="nil"/>
              <w:left w:val="nil"/>
              <w:bottom w:val="single" w:sz="8" w:space="0" w:color="000000"/>
              <w:right w:val="single" w:sz="8" w:space="0" w:color="000000"/>
            </w:tcBorders>
            <w:shd w:val="clear" w:color="auto" w:fill="auto"/>
          </w:tcPr>
          <w:p w14:paraId="0982C4CF" w14:textId="77777777" w:rsidR="00462C08" w:rsidRDefault="008151BC">
            <w:pPr>
              <w:pBdr>
                <w:top w:val="nil"/>
                <w:left w:val="nil"/>
                <w:bottom w:val="nil"/>
                <w:right w:val="nil"/>
                <w:between w:val="nil"/>
              </w:pBdr>
              <w:jc w:val="right"/>
              <w:rPr>
                <w:color w:val="000000"/>
                <w:sz w:val="20"/>
                <w:szCs w:val="20"/>
              </w:rPr>
            </w:pPr>
            <w:r>
              <w:rPr>
                <w:color w:val="000000"/>
                <w:sz w:val="20"/>
                <w:szCs w:val="20"/>
              </w:rPr>
              <w:t>820,309</w:t>
            </w:r>
          </w:p>
        </w:tc>
      </w:tr>
      <w:tr w:rsidR="00462C08" w14:paraId="73A6F68D" w14:textId="77777777">
        <w:trPr>
          <w:trHeight w:val="40"/>
        </w:trPr>
        <w:tc>
          <w:tcPr>
            <w:tcW w:w="2788" w:type="dxa"/>
            <w:tcBorders>
              <w:top w:val="nil"/>
              <w:left w:val="single" w:sz="8" w:space="0" w:color="000000"/>
              <w:bottom w:val="single" w:sz="8" w:space="0" w:color="000000"/>
              <w:right w:val="single" w:sz="8" w:space="0" w:color="000000"/>
            </w:tcBorders>
            <w:shd w:val="clear" w:color="auto" w:fill="auto"/>
            <w:vAlign w:val="center"/>
          </w:tcPr>
          <w:p w14:paraId="350C0248" w14:textId="77777777" w:rsidR="00462C08" w:rsidRDefault="008151BC">
            <w:pPr>
              <w:rPr>
                <w:sz w:val="20"/>
                <w:szCs w:val="20"/>
              </w:rPr>
            </w:pPr>
            <w:r>
              <w:rPr>
                <w:sz w:val="20"/>
                <w:szCs w:val="20"/>
              </w:rPr>
              <w:t>Component 2</w:t>
            </w:r>
          </w:p>
        </w:tc>
        <w:tc>
          <w:tcPr>
            <w:tcW w:w="3511" w:type="dxa"/>
            <w:tcBorders>
              <w:top w:val="nil"/>
              <w:left w:val="nil"/>
              <w:bottom w:val="single" w:sz="8" w:space="0" w:color="000000"/>
              <w:right w:val="single" w:sz="8" w:space="0" w:color="000000"/>
            </w:tcBorders>
            <w:shd w:val="clear" w:color="auto" w:fill="auto"/>
          </w:tcPr>
          <w:p w14:paraId="28C0486B" w14:textId="3AE708A5" w:rsidR="00462C08" w:rsidRDefault="008151BC">
            <w:pPr>
              <w:jc w:val="right"/>
              <w:rPr>
                <w:sz w:val="20"/>
                <w:szCs w:val="20"/>
              </w:rPr>
            </w:pPr>
            <w:r w:rsidRPr="00461496">
              <w:rPr>
                <w:sz w:val="20"/>
                <w:szCs w:val="20"/>
                <w:highlight w:val="yellow"/>
              </w:rPr>
              <w:t>6</w:t>
            </w:r>
            <w:r w:rsidR="00461496" w:rsidRPr="00461496">
              <w:rPr>
                <w:sz w:val="20"/>
                <w:szCs w:val="20"/>
                <w:highlight w:val="yellow"/>
              </w:rPr>
              <w:t>96</w:t>
            </w:r>
            <w:r w:rsidRPr="00461496">
              <w:rPr>
                <w:sz w:val="20"/>
                <w:szCs w:val="20"/>
                <w:highlight w:val="yellow"/>
              </w:rPr>
              <w:t>,691</w:t>
            </w:r>
          </w:p>
        </w:tc>
      </w:tr>
      <w:tr w:rsidR="00462C08" w14:paraId="7DA33A7A" w14:textId="77777777">
        <w:trPr>
          <w:trHeight w:val="40"/>
        </w:trPr>
        <w:tc>
          <w:tcPr>
            <w:tcW w:w="2788" w:type="dxa"/>
            <w:tcBorders>
              <w:top w:val="nil"/>
              <w:left w:val="single" w:sz="8" w:space="0" w:color="000000"/>
              <w:bottom w:val="single" w:sz="8" w:space="0" w:color="000000"/>
              <w:right w:val="single" w:sz="8" w:space="0" w:color="000000"/>
            </w:tcBorders>
            <w:shd w:val="clear" w:color="auto" w:fill="auto"/>
            <w:vAlign w:val="center"/>
          </w:tcPr>
          <w:p w14:paraId="674D7C93" w14:textId="77777777" w:rsidR="00462C08" w:rsidRDefault="008151BC">
            <w:pPr>
              <w:rPr>
                <w:sz w:val="20"/>
                <w:szCs w:val="20"/>
              </w:rPr>
            </w:pPr>
            <w:r>
              <w:rPr>
                <w:sz w:val="20"/>
                <w:szCs w:val="20"/>
              </w:rPr>
              <w:t>Monitoring &amp; Evaluation</w:t>
            </w:r>
          </w:p>
        </w:tc>
        <w:tc>
          <w:tcPr>
            <w:tcW w:w="3511" w:type="dxa"/>
            <w:tcBorders>
              <w:top w:val="nil"/>
              <w:left w:val="nil"/>
              <w:bottom w:val="single" w:sz="8" w:space="0" w:color="000000"/>
              <w:right w:val="single" w:sz="8" w:space="0" w:color="000000"/>
            </w:tcBorders>
            <w:shd w:val="clear" w:color="auto" w:fill="auto"/>
          </w:tcPr>
          <w:p w14:paraId="22B10F43" w14:textId="542716DF" w:rsidR="00462C08" w:rsidRDefault="008151BC">
            <w:pPr>
              <w:jc w:val="right"/>
              <w:rPr>
                <w:sz w:val="20"/>
                <w:szCs w:val="20"/>
              </w:rPr>
            </w:pPr>
            <w:r w:rsidRPr="00461496">
              <w:rPr>
                <w:sz w:val="20"/>
                <w:szCs w:val="20"/>
                <w:highlight w:val="yellow"/>
              </w:rPr>
              <w:t>1</w:t>
            </w:r>
            <w:r w:rsidR="00461496">
              <w:rPr>
                <w:sz w:val="20"/>
                <w:szCs w:val="20"/>
                <w:highlight w:val="yellow"/>
              </w:rPr>
              <w:t>8</w:t>
            </w:r>
            <w:r w:rsidRPr="00461496">
              <w:rPr>
                <w:sz w:val="20"/>
                <w:szCs w:val="20"/>
                <w:highlight w:val="yellow"/>
              </w:rPr>
              <w:t>0,000</w:t>
            </w:r>
          </w:p>
        </w:tc>
      </w:tr>
      <w:tr w:rsidR="00462C08" w14:paraId="7A3AC1C8" w14:textId="77777777">
        <w:trPr>
          <w:trHeight w:val="40"/>
        </w:trPr>
        <w:tc>
          <w:tcPr>
            <w:tcW w:w="2788" w:type="dxa"/>
            <w:tcBorders>
              <w:top w:val="nil"/>
              <w:left w:val="single" w:sz="8" w:space="0" w:color="000000"/>
              <w:bottom w:val="single" w:sz="8" w:space="0" w:color="000000"/>
              <w:right w:val="single" w:sz="8" w:space="0" w:color="000000"/>
            </w:tcBorders>
            <w:shd w:val="clear" w:color="auto" w:fill="auto"/>
            <w:vAlign w:val="center"/>
          </w:tcPr>
          <w:p w14:paraId="7A0762E9" w14:textId="77777777" w:rsidR="00462C08" w:rsidRDefault="008151BC">
            <w:pPr>
              <w:rPr>
                <w:sz w:val="20"/>
                <w:szCs w:val="20"/>
              </w:rPr>
            </w:pPr>
            <w:r>
              <w:rPr>
                <w:sz w:val="20"/>
                <w:szCs w:val="20"/>
              </w:rPr>
              <w:t>Project Management</w:t>
            </w:r>
          </w:p>
        </w:tc>
        <w:tc>
          <w:tcPr>
            <w:tcW w:w="3511" w:type="dxa"/>
            <w:tcBorders>
              <w:top w:val="nil"/>
              <w:left w:val="nil"/>
              <w:bottom w:val="single" w:sz="8" w:space="0" w:color="000000"/>
              <w:right w:val="single" w:sz="8" w:space="0" w:color="000000"/>
            </w:tcBorders>
            <w:shd w:val="clear" w:color="auto" w:fill="auto"/>
          </w:tcPr>
          <w:p w14:paraId="086A89F2" w14:textId="77777777" w:rsidR="00462C08" w:rsidRDefault="008151BC">
            <w:pPr>
              <w:jc w:val="right"/>
              <w:rPr>
                <w:sz w:val="20"/>
                <w:szCs w:val="20"/>
              </w:rPr>
            </w:pPr>
            <w:r>
              <w:rPr>
                <w:sz w:val="20"/>
                <w:szCs w:val="20"/>
              </w:rPr>
              <w:t>169,700</w:t>
            </w:r>
          </w:p>
        </w:tc>
      </w:tr>
      <w:tr w:rsidR="00462C08" w14:paraId="006957E6" w14:textId="77777777">
        <w:trPr>
          <w:trHeight w:val="320"/>
        </w:trPr>
        <w:tc>
          <w:tcPr>
            <w:tcW w:w="278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2910B0" w14:textId="77777777" w:rsidR="00462C08" w:rsidRDefault="008151BC">
            <w:pPr>
              <w:rPr>
                <w:b/>
                <w:sz w:val="20"/>
                <w:szCs w:val="20"/>
              </w:rPr>
            </w:pPr>
            <w:r>
              <w:rPr>
                <w:b/>
                <w:sz w:val="20"/>
                <w:szCs w:val="20"/>
              </w:rPr>
              <w:t>Totals</w:t>
            </w:r>
          </w:p>
        </w:tc>
        <w:tc>
          <w:tcPr>
            <w:tcW w:w="3511" w:type="dxa"/>
            <w:tcBorders>
              <w:top w:val="single" w:sz="8" w:space="0" w:color="000000"/>
              <w:left w:val="nil"/>
              <w:bottom w:val="single" w:sz="8" w:space="0" w:color="000000"/>
              <w:right w:val="single" w:sz="8" w:space="0" w:color="000000"/>
            </w:tcBorders>
            <w:shd w:val="clear" w:color="auto" w:fill="auto"/>
          </w:tcPr>
          <w:p w14:paraId="317213AB" w14:textId="77777777" w:rsidR="00462C08" w:rsidRDefault="008151BC">
            <w:pPr>
              <w:jc w:val="right"/>
              <w:rPr>
                <w:b/>
                <w:sz w:val="20"/>
                <w:szCs w:val="20"/>
              </w:rPr>
            </w:pPr>
            <w:r>
              <w:rPr>
                <w:b/>
                <w:sz w:val="20"/>
                <w:szCs w:val="20"/>
              </w:rPr>
              <w:t>1,866,700</w:t>
            </w:r>
          </w:p>
        </w:tc>
      </w:tr>
    </w:tbl>
    <w:p w14:paraId="645DBEB0" w14:textId="77777777" w:rsidR="00462C08" w:rsidRDefault="00462C08">
      <w:pPr>
        <w:jc w:val="both"/>
        <w:rPr>
          <w:sz w:val="22"/>
          <w:szCs w:val="22"/>
        </w:rPr>
      </w:pPr>
    </w:p>
    <w:p w14:paraId="7B693F40" w14:textId="77777777" w:rsidR="00462C08" w:rsidRDefault="008151BC">
      <w:pPr>
        <w:pStyle w:val="Heading2"/>
        <w:ind w:left="0"/>
      </w:pPr>
      <w:bookmarkStart w:id="133" w:name="_Toc8820334"/>
      <w:r>
        <w:t>7.2</w:t>
      </w:r>
      <w:r>
        <w:tab/>
        <w:t>Project Co- financing</w:t>
      </w:r>
      <w:bookmarkEnd w:id="133"/>
    </w:p>
    <w:p w14:paraId="0FAC7642" w14:textId="77777777" w:rsidR="00462C08" w:rsidRDefault="00462C08">
      <w:pPr>
        <w:jc w:val="both"/>
        <w:rPr>
          <w:sz w:val="22"/>
          <w:szCs w:val="22"/>
        </w:rPr>
      </w:pPr>
    </w:p>
    <w:p w14:paraId="66418D21" w14:textId="77777777" w:rsidR="009C1609" w:rsidRPr="00877D40" w:rsidRDefault="008151BC" w:rsidP="00367B88">
      <w:pPr>
        <w:numPr>
          <w:ilvl w:val="0"/>
          <w:numId w:val="50"/>
        </w:numPr>
        <w:pBdr>
          <w:top w:val="nil"/>
          <w:left w:val="nil"/>
          <w:bottom w:val="nil"/>
          <w:right w:val="nil"/>
          <w:between w:val="nil"/>
        </w:pBdr>
        <w:tabs>
          <w:tab w:val="left" w:pos="540"/>
        </w:tabs>
        <w:ind w:left="0" w:firstLine="0"/>
        <w:jc w:val="both"/>
        <w:rPr>
          <w:color w:val="000000"/>
          <w:sz w:val="22"/>
          <w:szCs w:val="22"/>
        </w:rPr>
      </w:pPr>
      <w:r w:rsidRPr="005A0F6D">
        <w:rPr>
          <w:color w:val="000000"/>
          <w:sz w:val="22"/>
          <w:szCs w:val="22"/>
        </w:rPr>
        <w:t>US$2,185,000 is provided</w:t>
      </w:r>
      <w:r w:rsidRPr="009110DF">
        <w:rPr>
          <w:color w:val="000000"/>
          <w:sz w:val="22"/>
          <w:szCs w:val="22"/>
        </w:rPr>
        <w:t xml:space="preserve"> in the form of </w:t>
      </w:r>
      <w:r w:rsidRPr="00A41239">
        <w:rPr>
          <w:color w:val="000000"/>
          <w:sz w:val="22"/>
          <w:szCs w:val="22"/>
        </w:rPr>
        <w:t>co-financing, as detailed in Appendix 2.</w:t>
      </w:r>
      <w:r w:rsidR="00F30838" w:rsidRPr="005A0F6D">
        <w:rPr>
          <w:color w:val="000000"/>
          <w:sz w:val="22"/>
          <w:szCs w:val="22"/>
        </w:rPr>
        <w:t xml:space="preserve"> </w:t>
      </w:r>
      <w:r w:rsidR="00F30838" w:rsidRPr="00877D40">
        <w:rPr>
          <w:color w:val="000000"/>
          <w:sz w:val="22"/>
          <w:szCs w:val="22"/>
        </w:rPr>
        <w:t xml:space="preserve">Co-financing secured during the lifetime of the project will be reported throughout implementation. </w:t>
      </w:r>
    </w:p>
    <w:p w14:paraId="7BD00BF1" w14:textId="77777777" w:rsidR="007F2EA0" w:rsidRDefault="007F2EA0" w:rsidP="007F2EA0">
      <w:pPr>
        <w:pBdr>
          <w:top w:val="nil"/>
          <w:left w:val="nil"/>
          <w:bottom w:val="nil"/>
          <w:right w:val="nil"/>
          <w:between w:val="nil"/>
        </w:pBdr>
        <w:ind w:left="720" w:hanging="720"/>
        <w:jc w:val="both"/>
        <w:rPr>
          <w:color w:val="000000"/>
          <w:sz w:val="22"/>
          <w:szCs w:val="22"/>
        </w:rPr>
      </w:pPr>
    </w:p>
    <w:p w14:paraId="77671E66" w14:textId="77777777" w:rsidR="00462C08" w:rsidRDefault="008151BC" w:rsidP="00462C08">
      <w:pPr>
        <w:pBdr>
          <w:top w:val="nil"/>
          <w:left w:val="nil"/>
          <w:bottom w:val="nil"/>
          <w:right w:val="nil"/>
          <w:between w:val="nil"/>
        </w:pBdr>
        <w:ind w:left="720" w:hanging="720"/>
        <w:jc w:val="both"/>
        <w:rPr>
          <w:b/>
          <w:color w:val="000000"/>
          <w:sz w:val="22"/>
          <w:szCs w:val="22"/>
        </w:rPr>
      </w:pPr>
      <w:r w:rsidRPr="007F2EA0">
        <w:rPr>
          <w:b/>
          <w:color w:val="000000"/>
          <w:sz w:val="22"/>
          <w:szCs w:val="22"/>
        </w:rPr>
        <w:t xml:space="preserve">Table 9: </w:t>
      </w:r>
      <w:proofErr w:type="spellStart"/>
      <w:r w:rsidRPr="007F2EA0">
        <w:rPr>
          <w:b/>
          <w:color w:val="000000"/>
          <w:sz w:val="22"/>
          <w:szCs w:val="22"/>
        </w:rPr>
        <w:t>Cofinance</w:t>
      </w:r>
      <w:proofErr w:type="spellEnd"/>
    </w:p>
    <w:p w14:paraId="4A062704" w14:textId="77777777" w:rsidR="007F2EA0" w:rsidRPr="00075319" w:rsidRDefault="007F2EA0" w:rsidP="007F2EA0">
      <w:pPr>
        <w:pBdr>
          <w:top w:val="nil"/>
          <w:left w:val="nil"/>
          <w:bottom w:val="nil"/>
          <w:right w:val="nil"/>
          <w:between w:val="nil"/>
        </w:pBdr>
        <w:ind w:left="720" w:hanging="720"/>
        <w:jc w:val="both"/>
        <w:rPr>
          <w:b/>
          <w:color w:val="000000"/>
        </w:rPr>
      </w:pPr>
    </w:p>
    <w:tbl>
      <w:tblPr>
        <w:tblStyle w:val="aa"/>
        <w:tblW w:w="9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20"/>
        <w:gridCol w:w="3120"/>
        <w:gridCol w:w="3120"/>
      </w:tblGrid>
      <w:tr w:rsidR="00462C08" w14:paraId="6FD43731" w14:textId="77777777">
        <w:tc>
          <w:tcPr>
            <w:tcW w:w="3120" w:type="dxa"/>
          </w:tcPr>
          <w:p w14:paraId="691396F2" w14:textId="77777777" w:rsidR="00462C08" w:rsidRDefault="008151BC" w:rsidP="007F2EA0">
            <w:pPr>
              <w:spacing w:after="0"/>
              <w:jc w:val="both"/>
            </w:pPr>
            <w:r>
              <w:t>Conservation Council of Nations</w:t>
            </w:r>
          </w:p>
        </w:tc>
        <w:tc>
          <w:tcPr>
            <w:tcW w:w="3120" w:type="dxa"/>
          </w:tcPr>
          <w:p w14:paraId="2F92C198" w14:textId="77777777" w:rsidR="00462C08" w:rsidRDefault="008151BC" w:rsidP="007F2EA0">
            <w:pPr>
              <w:spacing w:after="0"/>
              <w:jc w:val="right"/>
            </w:pPr>
            <w:r>
              <w:t>Cash</w:t>
            </w:r>
          </w:p>
        </w:tc>
        <w:tc>
          <w:tcPr>
            <w:tcW w:w="3120" w:type="dxa"/>
          </w:tcPr>
          <w:p w14:paraId="2C19AB7A" w14:textId="77777777" w:rsidR="00462C08" w:rsidRDefault="008151BC" w:rsidP="007F2EA0">
            <w:pPr>
              <w:spacing w:after="0"/>
              <w:jc w:val="right"/>
            </w:pPr>
            <w:r>
              <w:t>510,000</w:t>
            </w:r>
          </w:p>
        </w:tc>
      </w:tr>
      <w:tr w:rsidR="00462C08" w14:paraId="612B85FC" w14:textId="77777777">
        <w:tc>
          <w:tcPr>
            <w:tcW w:w="3120" w:type="dxa"/>
          </w:tcPr>
          <w:p w14:paraId="3B5644C4" w14:textId="77777777" w:rsidR="00462C08" w:rsidRDefault="008151BC" w:rsidP="007F2EA0">
            <w:pPr>
              <w:spacing w:after="0"/>
              <w:jc w:val="both"/>
            </w:pPr>
            <w:r>
              <w:t>Conservation Council of Nations</w:t>
            </w:r>
          </w:p>
        </w:tc>
        <w:tc>
          <w:tcPr>
            <w:tcW w:w="3120" w:type="dxa"/>
          </w:tcPr>
          <w:p w14:paraId="7798F7AE" w14:textId="77777777" w:rsidR="00462C08" w:rsidRDefault="008151BC" w:rsidP="007F2EA0">
            <w:pPr>
              <w:spacing w:after="0"/>
              <w:jc w:val="right"/>
            </w:pPr>
            <w:r>
              <w:t>In-Kind</w:t>
            </w:r>
          </w:p>
        </w:tc>
        <w:tc>
          <w:tcPr>
            <w:tcW w:w="3120" w:type="dxa"/>
          </w:tcPr>
          <w:p w14:paraId="4262BE4E" w14:textId="77777777" w:rsidR="00462C08" w:rsidRDefault="008151BC" w:rsidP="007F2EA0">
            <w:pPr>
              <w:spacing w:after="0"/>
              <w:jc w:val="right"/>
            </w:pPr>
            <w:r>
              <w:t>1,350,000</w:t>
            </w:r>
          </w:p>
        </w:tc>
      </w:tr>
      <w:tr w:rsidR="00462C08" w14:paraId="4A94B441" w14:textId="77777777">
        <w:trPr>
          <w:trHeight w:val="240"/>
        </w:trPr>
        <w:tc>
          <w:tcPr>
            <w:tcW w:w="3120" w:type="dxa"/>
          </w:tcPr>
          <w:p w14:paraId="5DBFF19B" w14:textId="77777777" w:rsidR="00462C08" w:rsidRDefault="008151BC" w:rsidP="007F2EA0">
            <w:pPr>
              <w:spacing w:after="0"/>
              <w:jc w:val="both"/>
            </w:pPr>
            <w:r>
              <w:t>ICCF Conservation Council</w:t>
            </w:r>
          </w:p>
        </w:tc>
        <w:tc>
          <w:tcPr>
            <w:tcW w:w="3120" w:type="dxa"/>
          </w:tcPr>
          <w:p w14:paraId="27A4B814" w14:textId="77777777" w:rsidR="00462C08" w:rsidRDefault="008151BC" w:rsidP="007F2EA0">
            <w:pPr>
              <w:spacing w:after="0"/>
              <w:jc w:val="right"/>
            </w:pPr>
            <w:r>
              <w:t>Cash</w:t>
            </w:r>
          </w:p>
        </w:tc>
        <w:tc>
          <w:tcPr>
            <w:tcW w:w="3120" w:type="dxa"/>
          </w:tcPr>
          <w:p w14:paraId="753698E6" w14:textId="77777777" w:rsidR="00462C08" w:rsidRDefault="008151BC" w:rsidP="007F2EA0">
            <w:pPr>
              <w:spacing w:after="0"/>
              <w:jc w:val="right"/>
            </w:pPr>
            <w:r>
              <w:t>325,000</w:t>
            </w:r>
          </w:p>
        </w:tc>
      </w:tr>
      <w:tr w:rsidR="00462C08" w14:paraId="70ADA47F" w14:textId="77777777">
        <w:tc>
          <w:tcPr>
            <w:tcW w:w="3120" w:type="dxa"/>
          </w:tcPr>
          <w:p w14:paraId="45D3EF77" w14:textId="77777777" w:rsidR="00462C08" w:rsidRDefault="008151BC" w:rsidP="007F2EA0">
            <w:pPr>
              <w:spacing w:after="0"/>
              <w:jc w:val="both"/>
              <w:rPr>
                <w:b/>
              </w:rPr>
            </w:pPr>
            <w:r>
              <w:rPr>
                <w:b/>
              </w:rPr>
              <w:t>Total</w:t>
            </w:r>
          </w:p>
        </w:tc>
        <w:tc>
          <w:tcPr>
            <w:tcW w:w="3120" w:type="dxa"/>
          </w:tcPr>
          <w:p w14:paraId="6E967781" w14:textId="77777777" w:rsidR="00462C08" w:rsidRDefault="00462C08" w:rsidP="007F2EA0">
            <w:pPr>
              <w:spacing w:after="0"/>
              <w:jc w:val="right"/>
              <w:rPr>
                <w:b/>
              </w:rPr>
            </w:pPr>
          </w:p>
        </w:tc>
        <w:tc>
          <w:tcPr>
            <w:tcW w:w="3120" w:type="dxa"/>
          </w:tcPr>
          <w:p w14:paraId="1D737073" w14:textId="77777777" w:rsidR="00462C08" w:rsidRDefault="008151BC" w:rsidP="007F2EA0">
            <w:pPr>
              <w:spacing w:after="0"/>
              <w:jc w:val="right"/>
              <w:rPr>
                <w:b/>
              </w:rPr>
            </w:pPr>
            <w:r>
              <w:rPr>
                <w:b/>
              </w:rPr>
              <w:t>2,185,000</w:t>
            </w:r>
          </w:p>
        </w:tc>
      </w:tr>
    </w:tbl>
    <w:p w14:paraId="508C893B" w14:textId="77777777" w:rsidR="00462C08" w:rsidRDefault="00462C08">
      <w:pPr>
        <w:jc w:val="both"/>
        <w:rPr>
          <w:sz w:val="22"/>
          <w:szCs w:val="22"/>
        </w:rPr>
      </w:pPr>
    </w:p>
    <w:p w14:paraId="3A798842" w14:textId="77777777" w:rsidR="00462C08" w:rsidRDefault="008151BC" w:rsidP="007F2EA0">
      <w:pPr>
        <w:keepNext/>
        <w:jc w:val="both"/>
        <w:rPr>
          <w:b/>
          <w:sz w:val="22"/>
          <w:szCs w:val="22"/>
        </w:rPr>
      </w:pPr>
      <w:r w:rsidRPr="007F2EA0">
        <w:rPr>
          <w:b/>
          <w:sz w:val="22"/>
          <w:szCs w:val="22"/>
        </w:rPr>
        <w:t xml:space="preserve">Table 10: </w:t>
      </w:r>
      <w:proofErr w:type="spellStart"/>
      <w:r w:rsidRPr="007F2EA0">
        <w:rPr>
          <w:b/>
          <w:sz w:val="22"/>
          <w:szCs w:val="22"/>
        </w:rPr>
        <w:t>Cofinance</w:t>
      </w:r>
      <w:proofErr w:type="spellEnd"/>
    </w:p>
    <w:p w14:paraId="636D0E10" w14:textId="77777777" w:rsidR="007F2EA0" w:rsidRPr="007F2EA0" w:rsidRDefault="007F2EA0" w:rsidP="007F2EA0">
      <w:pPr>
        <w:keepNext/>
        <w:jc w:val="both"/>
        <w:rPr>
          <w:b/>
          <w:sz w:val="22"/>
          <w:szCs w:val="22"/>
        </w:rPr>
      </w:pPr>
    </w:p>
    <w:tbl>
      <w:tblPr>
        <w:tblStyle w:val="ab"/>
        <w:tblW w:w="5360" w:type="dxa"/>
        <w:tblInd w:w="14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30"/>
        <w:gridCol w:w="2030"/>
      </w:tblGrid>
      <w:tr w:rsidR="00462C08" w14:paraId="6E9DF067" w14:textId="77777777">
        <w:tc>
          <w:tcPr>
            <w:tcW w:w="3330" w:type="dxa"/>
          </w:tcPr>
          <w:p w14:paraId="69C15D97" w14:textId="77777777" w:rsidR="00462C08" w:rsidRDefault="008151BC">
            <w:pPr>
              <w:jc w:val="both"/>
            </w:pPr>
            <w:r>
              <w:t>Component 1</w:t>
            </w:r>
          </w:p>
        </w:tc>
        <w:tc>
          <w:tcPr>
            <w:tcW w:w="2030" w:type="dxa"/>
          </w:tcPr>
          <w:p w14:paraId="3A306BA2" w14:textId="77777777" w:rsidR="00462C08" w:rsidRDefault="008151BC">
            <w:pPr>
              <w:jc w:val="right"/>
            </w:pPr>
            <w:r>
              <w:t>658,215</w:t>
            </w:r>
          </w:p>
        </w:tc>
      </w:tr>
      <w:tr w:rsidR="00462C08" w14:paraId="591E586F" w14:textId="77777777">
        <w:tc>
          <w:tcPr>
            <w:tcW w:w="3330" w:type="dxa"/>
          </w:tcPr>
          <w:p w14:paraId="3C1C955B" w14:textId="77777777" w:rsidR="00462C08" w:rsidRDefault="008151BC">
            <w:pPr>
              <w:jc w:val="both"/>
            </w:pPr>
            <w:r>
              <w:t>Component 2</w:t>
            </w:r>
          </w:p>
        </w:tc>
        <w:tc>
          <w:tcPr>
            <w:tcW w:w="2030" w:type="dxa"/>
          </w:tcPr>
          <w:p w14:paraId="2F9A9A4D" w14:textId="77777777" w:rsidR="00462C08" w:rsidRDefault="008151BC">
            <w:pPr>
              <w:jc w:val="right"/>
            </w:pPr>
            <w:r>
              <w:t>1,301,785</w:t>
            </w:r>
          </w:p>
        </w:tc>
      </w:tr>
      <w:tr w:rsidR="00462C08" w14:paraId="34AE5FC3" w14:textId="77777777">
        <w:trPr>
          <w:trHeight w:val="240"/>
        </w:trPr>
        <w:tc>
          <w:tcPr>
            <w:tcW w:w="3330" w:type="dxa"/>
          </w:tcPr>
          <w:p w14:paraId="7C3379B4" w14:textId="77777777" w:rsidR="00462C08" w:rsidRDefault="008151BC">
            <w:pPr>
              <w:jc w:val="both"/>
            </w:pPr>
            <w:r>
              <w:t>M&amp;E</w:t>
            </w:r>
          </w:p>
        </w:tc>
        <w:tc>
          <w:tcPr>
            <w:tcW w:w="2030" w:type="dxa"/>
          </w:tcPr>
          <w:p w14:paraId="5DD0F75C" w14:textId="77777777" w:rsidR="00462C08" w:rsidRDefault="008151BC">
            <w:pPr>
              <w:jc w:val="right"/>
            </w:pPr>
            <w:r>
              <w:t>25,000</w:t>
            </w:r>
          </w:p>
        </w:tc>
      </w:tr>
      <w:tr w:rsidR="00462C08" w14:paraId="2E68AEF7" w14:textId="77777777">
        <w:tc>
          <w:tcPr>
            <w:tcW w:w="3330" w:type="dxa"/>
          </w:tcPr>
          <w:p w14:paraId="209C7F6D" w14:textId="77777777" w:rsidR="00462C08" w:rsidRDefault="008151BC">
            <w:pPr>
              <w:jc w:val="both"/>
            </w:pPr>
            <w:r>
              <w:lastRenderedPageBreak/>
              <w:t>Project Management</w:t>
            </w:r>
          </w:p>
        </w:tc>
        <w:tc>
          <w:tcPr>
            <w:tcW w:w="2030" w:type="dxa"/>
          </w:tcPr>
          <w:p w14:paraId="2ED14C4B" w14:textId="77777777" w:rsidR="00462C08" w:rsidRDefault="008151BC">
            <w:pPr>
              <w:jc w:val="right"/>
            </w:pPr>
            <w:r>
              <w:t>200,000</w:t>
            </w:r>
          </w:p>
        </w:tc>
      </w:tr>
      <w:tr w:rsidR="00462C08" w14:paraId="77DEAFE0" w14:textId="77777777">
        <w:tc>
          <w:tcPr>
            <w:tcW w:w="3330" w:type="dxa"/>
          </w:tcPr>
          <w:p w14:paraId="010D0BC8" w14:textId="77777777" w:rsidR="00462C08" w:rsidRDefault="008151BC">
            <w:pPr>
              <w:jc w:val="both"/>
              <w:rPr>
                <w:b/>
              </w:rPr>
            </w:pPr>
            <w:r>
              <w:rPr>
                <w:b/>
              </w:rPr>
              <w:t>Total</w:t>
            </w:r>
          </w:p>
        </w:tc>
        <w:tc>
          <w:tcPr>
            <w:tcW w:w="2030" w:type="dxa"/>
          </w:tcPr>
          <w:p w14:paraId="6C89A729" w14:textId="77777777" w:rsidR="00462C08" w:rsidRDefault="008151BC">
            <w:pPr>
              <w:jc w:val="right"/>
              <w:rPr>
                <w:b/>
              </w:rPr>
            </w:pPr>
            <w:r>
              <w:rPr>
                <w:b/>
              </w:rPr>
              <w:t>2,185,000</w:t>
            </w:r>
          </w:p>
        </w:tc>
      </w:tr>
    </w:tbl>
    <w:p w14:paraId="350E23FB" w14:textId="77777777" w:rsidR="00462C08" w:rsidRDefault="00462C08">
      <w:pPr>
        <w:jc w:val="both"/>
        <w:rPr>
          <w:sz w:val="22"/>
          <w:szCs w:val="22"/>
        </w:rPr>
      </w:pPr>
    </w:p>
    <w:p w14:paraId="7A87148B" w14:textId="77777777" w:rsidR="00462C08" w:rsidRDefault="008151BC">
      <w:pPr>
        <w:pStyle w:val="Heading2"/>
        <w:ind w:left="0"/>
      </w:pPr>
      <w:bookmarkStart w:id="134" w:name="_Toc8820335"/>
      <w:r>
        <w:t>7.3</w:t>
      </w:r>
      <w:r>
        <w:tab/>
        <w:t>Project Cost- Effectiveness</w:t>
      </w:r>
      <w:bookmarkEnd w:id="134"/>
    </w:p>
    <w:p w14:paraId="2B2C19D3" w14:textId="77777777" w:rsidR="00462C08" w:rsidRDefault="00462C08">
      <w:pPr>
        <w:pStyle w:val="Heading1"/>
      </w:pPr>
      <w:bookmarkStart w:id="135" w:name="_3gnlt4p" w:colFirst="0" w:colLast="0"/>
      <w:bookmarkEnd w:id="135"/>
    </w:p>
    <w:p w14:paraId="55E77AE8" w14:textId="77777777" w:rsidR="00462C08" w:rsidRDefault="008151BC" w:rsidP="005302AE">
      <w:pPr>
        <w:pStyle w:val="ListParagraph"/>
        <w:numPr>
          <w:ilvl w:val="0"/>
          <w:numId w:val="50"/>
        </w:numPr>
        <w:ind w:left="0" w:right="-187" w:firstLine="0"/>
        <w:jc w:val="both"/>
        <w:rPr>
          <w:sz w:val="22"/>
          <w:szCs w:val="22"/>
        </w:rPr>
      </w:pPr>
      <w:r w:rsidRPr="005302AE">
        <w:rPr>
          <w:sz w:val="22"/>
          <w:szCs w:val="22"/>
        </w:rPr>
        <w:t>Human capital empowerment is a critical component of cost-effective capacity building. Transferring and connecting existing capacity and knowledge directly to build human capital is a direct approach.</w:t>
      </w:r>
    </w:p>
    <w:p w14:paraId="2C630C85" w14:textId="77777777" w:rsidR="005302AE" w:rsidRDefault="005302AE" w:rsidP="005302AE">
      <w:pPr>
        <w:pStyle w:val="ListParagraph"/>
        <w:ind w:left="0" w:right="-187"/>
        <w:jc w:val="both"/>
        <w:rPr>
          <w:sz w:val="22"/>
          <w:szCs w:val="22"/>
        </w:rPr>
      </w:pPr>
    </w:p>
    <w:p w14:paraId="6EE415EB" w14:textId="77777777" w:rsidR="005302AE" w:rsidRDefault="005302AE" w:rsidP="005302AE">
      <w:pPr>
        <w:pStyle w:val="ListParagraph"/>
        <w:numPr>
          <w:ilvl w:val="0"/>
          <w:numId w:val="50"/>
        </w:numPr>
        <w:ind w:left="0" w:right="-187" w:firstLine="0"/>
        <w:jc w:val="both"/>
        <w:rPr>
          <w:sz w:val="22"/>
          <w:szCs w:val="22"/>
        </w:rPr>
      </w:pPr>
      <w:r>
        <w:rPr>
          <w:sz w:val="22"/>
          <w:szCs w:val="22"/>
        </w:rPr>
        <w:t>The expected outcomes and outputs under each project component consider cost-effective activities to achieve them, including the use of low-cost International Conservation Corps experts, particularly taking into consideration the following: (i) complementarity with previous and ongoing GEF-funded projects in the Caribbean, (ii) expected improvement of the capacity of targeted Protected Areas to produce ecosystem services more efficiently through improved management, business, and implementation plans; and (iii) reversal of the "business-as-usual" approach, which until now has been responsible for accelerated growth of costs of environmental degradation in the targeted countries. Without intervention, millions of dollars will be lost annually due to declining fish stocks, reduced tourism, loss of shoreline protection, and coral reef degradation throughout the region. This project will generate outcomes and outputs that will significantly reduce this loss.</w:t>
      </w:r>
    </w:p>
    <w:p w14:paraId="3F29BCC6" w14:textId="77777777" w:rsidR="005302AE" w:rsidRPr="005302AE" w:rsidRDefault="005302AE" w:rsidP="005302AE">
      <w:pPr>
        <w:pStyle w:val="ListParagraph"/>
        <w:rPr>
          <w:sz w:val="22"/>
          <w:szCs w:val="22"/>
        </w:rPr>
      </w:pPr>
    </w:p>
    <w:p w14:paraId="3F3BE10E" w14:textId="77777777" w:rsidR="00462C08" w:rsidRPr="005302AE" w:rsidRDefault="005302AE" w:rsidP="005302AE">
      <w:pPr>
        <w:pStyle w:val="ListParagraph"/>
        <w:numPr>
          <w:ilvl w:val="0"/>
          <w:numId w:val="50"/>
        </w:numPr>
        <w:ind w:left="0" w:right="-187" w:firstLine="0"/>
        <w:jc w:val="both"/>
        <w:rPr>
          <w:sz w:val="22"/>
          <w:szCs w:val="22"/>
        </w:rPr>
      </w:pPr>
      <w:r>
        <w:rPr>
          <w:sz w:val="22"/>
          <w:szCs w:val="22"/>
        </w:rPr>
        <w:t>Additionally, this project will help to reduce dependence of the targeted countries on foreign assistance by building private-sector commitment to provide funding for biodiversity conservation (by demonstrating the value proposition and return on investment); by increasing legislative support within target countries to provide funding at the national level; and by overall increasing the amount of revenues and/or preventing revenue loss through improved capacity among policymakers, park/protected area managers, etc. leading to resilient and profitable marine ecosystems. The multiple co-benefits for health, the economy, and society further exemplify the cost-effectiveness of this project.</w:t>
      </w:r>
    </w:p>
    <w:p w14:paraId="7735A9DA" w14:textId="77777777" w:rsidR="00462C08" w:rsidRDefault="00462C08">
      <w:pPr>
        <w:ind w:right="-187"/>
        <w:jc w:val="both"/>
        <w:rPr>
          <w:sz w:val="22"/>
          <w:szCs w:val="22"/>
        </w:rPr>
      </w:pPr>
    </w:p>
    <w:p w14:paraId="60C2133E" w14:textId="77777777" w:rsidR="00462C08" w:rsidRDefault="00462C08">
      <w:pPr>
        <w:ind w:right="-187"/>
        <w:jc w:val="both"/>
        <w:rPr>
          <w:sz w:val="22"/>
          <w:szCs w:val="22"/>
        </w:rPr>
      </w:pPr>
    </w:p>
    <w:p w14:paraId="106925E4" w14:textId="77777777" w:rsidR="00462C08" w:rsidRDefault="00462C08">
      <w:pPr>
        <w:ind w:right="-187"/>
        <w:jc w:val="both"/>
        <w:rPr>
          <w:sz w:val="22"/>
          <w:szCs w:val="22"/>
        </w:rPr>
      </w:pPr>
    </w:p>
    <w:p w14:paraId="2CDF52AD" w14:textId="77777777" w:rsidR="00462C08" w:rsidRDefault="00462C08"/>
    <w:p w14:paraId="0E738F31" w14:textId="77777777" w:rsidR="00462C08" w:rsidRDefault="00462C08"/>
    <w:p w14:paraId="02490433" w14:textId="77777777" w:rsidR="00462C08" w:rsidRDefault="00462C08"/>
    <w:p w14:paraId="4632D13F" w14:textId="77777777" w:rsidR="00462C08" w:rsidRDefault="008151BC">
      <w:pPr>
        <w:rPr>
          <w:b/>
        </w:rPr>
      </w:pPr>
      <w:r>
        <w:br w:type="page"/>
      </w:r>
    </w:p>
    <w:p w14:paraId="26924AFD" w14:textId="77777777" w:rsidR="00462C08" w:rsidRDefault="008151BC" w:rsidP="00075319">
      <w:pPr>
        <w:pStyle w:val="Heading1"/>
      </w:pPr>
      <w:bookmarkStart w:id="136" w:name="_Toc8820336"/>
      <w:r>
        <w:lastRenderedPageBreak/>
        <w:t>Appendices Table of Contents</w:t>
      </w:r>
      <w:bookmarkEnd w:id="136"/>
    </w:p>
    <w:p w14:paraId="55538202" w14:textId="77777777" w:rsidR="00462C08" w:rsidRDefault="00462C08">
      <w:pPr>
        <w:rPr>
          <w:b/>
        </w:rPr>
      </w:pPr>
    </w:p>
    <w:p w14:paraId="7FAF661B" w14:textId="77777777" w:rsidR="00462C08" w:rsidRDefault="008151BC" w:rsidP="00075319">
      <w:bookmarkStart w:id="137" w:name="_4fsjm0b" w:colFirst="0" w:colLast="0"/>
      <w:bookmarkEnd w:id="137"/>
      <w:r>
        <w:t>Appendix 1:</w:t>
      </w:r>
      <w:r>
        <w:tab/>
        <w:t>Budget by project components and UN Environment budget lines</w:t>
      </w:r>
      <w:r w:rsidR="00075319">
        <w:t xml:space="preserve"> (attached Excel file)</w:t>
      </w:r>
    </w:p>
    <w:p w14:paraId="06ED22C8" w14:textId="77777777" w:rsidR="00462C08" w:rsidRDefault="00462C08" w:rsidP="00075319"/>
    <w:p w14:paraId="525C07A1" w14:textId="77777777" w:rsidR="00462C08" w:rsidRDefault="008151BC" w:rsidP="00075319">
      <w:bookmarkStart w:id="138" w:name="_2uxtw84" w:colFirst="0" w:colLast="0"/>
      <w:bookmarkEnd w:id="138"/>
      <w:r>
        <w:t>Appendix 2:</w:t>
      </w:r>
      <w:r>
        <w:tab/>
        <w:t>Co-financing by source and UN Environment budget lines</w:t>
      </w:r>
      <w:r w:rsidR="00075319">
        <w:t xml:space="preserve"> (attached Excel file)</w:t>
      </w:r>
      <w:r>
        <w:rPr>
          <w:b/>
        </w:rPr>
        <w:tab/>
      </w:r>
    </w:p>
    <w:p w14:paraId="2F9D9570" w14:textId="77777777" w:rsidR="00462C08" w:rsidRDefault="00462C08" w:rsidP="00075319"/>
    <w:p w14:paraId="4B7ABD62" w14:textId="77777777" w:rsidR="00462C08" w:rsidRDefault="008151BC" w:rsidP="00075319">
      <w:bookmarkStart w:id="139" w:name="_1a346fx" w:colFirst="0" w:colLast="0"/>
      <w:bookmarkEnd w:id="139"/>
      <w:r>
        <w:t>Appendix 3:</w:t>
      </w:r>
      <w:r>
        <w:tab/>
        <w:t>Incremental cost analysis</w:t>
      </w:r>
    </w:p>
    <w:p w14:paraId="3EC02E52" w14:textId="77777777" w:rsidR="00462C08" w:rsidRDefault="00462C08" w:rsidP="00075319"/>
    <w:p w14:paraId="6DBDD1D5" w14:textId="77777777" w:rsidR="00462C08" w:rsidRDefault="008151BC" w:rsidP="00075319">
      <w:bookmarkStart w:id="140" w:name="_3u2rp3q" w:colFirst="0" w:colLast="0"/>
      <w:bookmarkEnd w:id="140"/>
      <w:r>
        <w:t>Appendix 4:</w:t>
      </w:r>
      <w:r>
        <w:tab/>
        <w:t>Results Framework</w:t>
      </w:r>
    </w:p>
    <w:p w14:paraId="2627D49D" w14:textId="77777777" w:rsidR="00462C08" w:rsidRDefault="00462C08" w:rsidP="00075319"/>
    <w:p w14:paraId="611444CE" w14:textId="77777777" w:rsidR="00462C08" w:rsidRDefault="008151BC" w:rsidP="00075319">
      <w:bookmarkStart w:id="141" w:name="_2981zbj" w:colFirst="0" w:colLast="0"/>
      <w:bookmarkEnd w:id="141"/>
      <w:r>
        <w:t>Appendix 5:</w:t>
      </w:r>
      <w:r>
        <w:tab/>
        <w:t>Workplan and timetable</w:t>
      </w:r>
    </w:p>
    <w:p w14:paraId="61A06E66" w14:textId="77777777" w:rsidR="00462C08" w:rsidRDefault="00462C08" w:rsidP="00075319"/>
    <w:p w14:paraId="62B8178B" w14:textId="77777777" w:rsidR="00462C08" w:rsidRDefault="008151BC" w:rsidP="00075319">
      <w:bookmarkStart w:id="142" w:name="_odc9jc" w:colFirst="0" w:colLast="0"/>
      <w:bookmarkEnd w:id="142"/>
      <w:r>
        <w:t>Appendix 6:</w:t>
      </w:r>
      <w:r>
        <w:tab/>
        <w:t>Key deliverables and benchmarks</w:t>
      </w:r>
    </w:p>
    <w:p w14:paraId="4B6C1D31" w14:textId="77777777" w:rsidR="00462C08" w:rsidRDefault="00462C08" w:rsidP="00075319"/>
    <w:p w14:paraId="0DA8B7A5" w14:textId="77777777" w:rsidR="00462C08" w:rsidRDefault="008151BC" w:rsidP="00075319">
      <w:bookmarkStart w:id="143" w:name="_38czs75" w:colFirst="0" w:colLast="0"/>
      <w:bookmarkEnd w:id="143"/>
      <w:r>
        <w:t>Appendix 7:</w:t>
      </w:r>
      <w:r>
        <w:tab/>
        <w:t>Costed M&amp;E plan</w:t>
      </w:r>
    </w:p>
    <w:p w14:paraId="1C99FC6D" w14:textId="77777777" w:rsidR="00462C08" w:rsidRDefault="00462C08" w:rsidP="00075319"/>
    <w:p w14:paraId="5A75A003" w14:textId="77777777" w:rsidR="00462C08" w:rsidRDefault="008151BC" w:rsidP="00075319">
      <w:bookmarkStart w:id="144" w:name="_1nia2ey" w:colFirst="0" w:colLast="0"/>
      <w:bookmarkEnd w:id="144"/>
      <w:r>
        <w:t>Appendix 8:</w:t>
      </w:r>
      <w:r>
        <w:tab/>
        <w:t>Summary of reporting requirements and responsibilities</w:t>
      </w:r>
    </w:p>
    <w:p w14:paraId="6D8878B1" w14:textId="77777777" w:rsidR="00462C08" w:rsidRDefault="00462C08" w:rsidP="00075319"/>
    <w:p w14:paraId="278B03D5" w14:textId="77777777" w:rsidR="00462C08" w:rsidRDefault="008151BC" w:rsidP="00075319">
      <w:bookmarkStart w:id="145" w:name="_47hxl2r" w:colFirst="0" w:colLast="0"/>
      <w:bookmarkEnd w:id="145"/>
      <w:r>
        <w:t>Appendix 9:</w:t>
      </w:r>
      <w:r>
        <w:tab/>
        <w:t>Consultant Costs</w:t>
      </w:r>
    </w:p>
    <w:p w14:paraId="1B1EBAA7" w14:textId="77777777" w:rsidR="00462C08" w:rsidRDefault="00462C08" w:rsidP="00075319"/>
    <w:p w14:paraId="04EB5BF5" w14:textId="77777777" w:rsidR="00462C08" w:rsidRDefault="008151BC" w:rsidP="00075319">
      <w:bookmarkStart w:id="146" w:name="_2mn7vak" w:colFirst="0" w:colLast="0"/>
      <w:bookmarkEnd w:id="146"/>
      <w:r>
        <w:t xml:space="preserve">Appendix 10: </w:t>
      </w:r>
      <w:r>
        <w:tab/>
        <w:t>Decision-Making Flowchart</w:t>
      </w:r>
    </w:p>
    <w:p w14:paraId="54337DD3" w14:textId="77777777" w:rsidR="00462C08" w:rsidRDefault="00462C08" w:rsidP="00075319"/>
    <w:p w14:paraId="566EEDDA" w14:textId="77777777" w:rsidR="00462C08" w:rsidRDefault="008151BC" w:rsidP="00075319">
      <w:bookmarkStart w:id="147" w:name="_11si5id" w:colFirst="0" w:colLast="0"/>
      <w:bookmarkEnd w:id="147"/>
      <w:r>
        <w:t>Appendix 11:</w:t>
      </w:r>
      <w:r>
        <w:tab/>
        <w:t>Terms of Reference</w:t>
      </w:r>
    </w:p>
    <w:p w14:paraId="78A7BB1A" w14:textId="77777777" w:rsidR="00462C08" w:rsidRDefault="00462C08" w:rsidP="00075319"/>
    <w:p w14:paraId="55C1DEC3" w14:textId="77777777" w:rsidR="00462C08" w:rsidRDefault="008151BC" w:rsidP="00075319">
      <w:bookmarkStart w:id="148" w:name="_3ls5o66" w:colFirst="0" w:colLast="0"/>
      <w:bookmarkEnd w:id="148"/>
      <w:r>
        <w:t>Appendix 12:</w:t>
      </w:r>
      <w:r>
        <w:tab/>
        <w:t>Co-financing commitment letters from project partners</w:t>
      </w:r>
    </w:p>
    <w:p w14:paraId="098BC4AC" w14:textId="77777777" w:rsidR="00462C08" w:rsidRDefault="00462C08" w:rsidP="00075319"/>
    <w:p w14:paraId="5204A831" w14:textId="77777777" w:rsidR="00462C08" w:rsidRDefault="008151BC" w:rsidP="00075319">
      <w:bookmarkStart w:id="149" w:name="_20xfydz" w:colFirst="0" w:colLast="0"/>
      <w:bookmarkEnd w:id="149"/>
      <w:r>
        <w:t xml:space="preserve">Appendix 13: </w:t>
      </w:r>
      <w:r>
        <w:tab/>
        <w:t>Draft Procurement Plan</w:t>
      </w:r>
    </w:p>
    <w:p w14:paraId="17B53200" w14:textId="77777777" w:rsidR="00462C08" w:rsidRDefault="00462C08" w:rsidP="00075319"/>
    <w:p w14:paraId="1D4BE772" w14:textId="77777777" w:rsidR="00462C08" w:rsidRDefault="008151BC" w:rsidP="00075319">
      <w:bookmarkStart w:id="150" w:name="_4kx3h1s" w:colFirst="0" w:colLast="0"/>
      <w:bookmarkEnd w:id="150"/>
      <w:r>
        <w:t>Appendix 14:</w:t>
      </w:r>
      <w:r>
        <w:tab/>
        <w:t>Management Effectiveness Tracking Tools</w:t>
      </w:r>
    </w:p>
    <w:p w14:paraId="03FAB1CC" w14:textId="77777777" w:rsidR="00462C08" w:rsidRDefault="00462C08" w:rsidP="00075319">
      <w:bookmarkStart w:id="151" w:name="_302dr9l" w:colFirst="0" w:colLast="0"/>
      <w:bookmarkEnd w:id="151"/>
    </w:p>
    <w:p w14:paraId="4383871F" w14:textId="77777777" w:rsidR="00462C08" w:rsidRDefault="008151BC" w:rsidP="00075319">
      <w:bookmarkStart w:id="152" w:name="_1f7o1he" w:colFirst="0" w:colLast="0"/>
      <w:bookmarkEnd w:id="152"/>
      <w:r>
        <w:t>Appendix 15:</w:t>
      </w:r>
      <w:r>
        <w:tab/>
        <w:t>UN Environment Environmental and Social Safeguards</w:t>
      </w:r>
    </w:p>
    <w:p w14:paraId="27E389F4" w14:textId="77777777" w:rsidR="00462C08" w:rsidRDefault="00462C08" w:rsidP="00075319"/>
    <w:p w14:paraId="5F301960" w14:textId="77777777" w:rsidR="00462C08" w:rsidRDefault="008151BC" w:rsidP="00075319">
      <w:bookmarkStart w:id="153" w:name="_3z7bk57" w:colFirst="0" w:colLast="0"/>
      <w:bookmarkEnd w:id="153"/>
      <w:r>
        <w:t>Appendix 16:</w:t>
      </w:r>
      <w:r>
        <w:tab/>
        <w:t>Theory of Change</w:t>
      </w:r>
    </w:p>
    <w:p w14:paraId="534A5981" w14:textId="77777777" w:rsidR="00462C08" w:rsidRDefault="00462C08" w:rsidP="00075319"/>
    <w:p w14:paraId="66589DB3" w14:textId="77777777" w:rsidR="00462C08" w:rsidRDefault="008151BC" w:rsidP="00075319">
      <w:bookmarkStart w:id="154" w:name="_2eclud0" w:colFirst="0" w:colLast="0"/>
      <w:bookmarkEnd w:id="154"/>
      <w:r>
        <w:t>Appendix 17:</w:t>
      </w:r>
      <w:r>
        <w:tab/>
        <w:t>Endorsement letters of GEF National Focal Points</w:t>
      </w:r>
    </w:p>
    <w:p w14:paraId="70A6D52F" w14:textId="77777777" w:rsidR="00A66BF5" w:rsidRDefault="00A66BF5" w:rsidP="00075319">
      <w:bookmarkStart w:id="155" w:name="_thw4kt" w:colFirst="0" w:colLast="0"/>
      <w:bookmarkStart w:id="156" w:name="_3dhjn8m" w:colFirst="0" w:colLast="0"/>
      <w:bookmarkEnd w:id="155"/>
      <w:bookmarkEnd w:id="156"/>
    </w:p>
    <w:p w14:paraId="4B4D6143" w14:textId="77777777" w:rsidR="00462C08" w:rsidRDefault="008151BC" w:rsidP="00075319">
      <w:r>
        <w:t>Appendix 18</w:t>
      </w:r>
      <w:bookmarkStart w:id="157" w:name="_1smtxgf" w:colFirst="0" w:colLast="0"/>
      <w:bookmarkEnd w:id="157"/>
      <w:r>
        <w:t>: Project Taxonomy</w:t>
      </w:r>
    </w:p>
    <w:p w14:paraId="72992479" w14:textId="77777777" w:rsidR="00462C08" w:rsidRDefault="00462C08" w:rsidP="00075319"/>
    <w:p w14:paraId="78192DB0" w14:textId="77777777" w:rsidR="00462C08" w:rsidRDefault="008151BC" w:rsidP="00075319">
      <w:bookmarkStart w:id="158" w:name="_4cmhg48" w:colFirst="0" w:colLast="0"/>
      <w:bookmarkEnd w:id="158"/>
      <w:r>
        <w:t>Appendix 19: Core Indicators</w:t>
      </w:r>
    </w:p>
    <w:p w14:paraId="78FAC354" w14:textId="77777777" w:rsidR="00462C08" w:rsidRDefault="00462C08">
      <w:pPr>
        <w:rPr>
          <w:b/>
          <w:sz w:val="22"/>
          <w:szCs w:val="22"/>
        </w:rPr>
      </w:pPr>
    </w:p>
    <w:p w14:paraId="47245A3D" w14:textId="77777777" w:rsidR="00462C08" w:rsidRDefault="00462C08">
      <w:pPr>
        <w:spacing w:after="120"/>
        <w:rPr>
          <w:sz w:val="22"/>
          <w:szCs w:val="22"/>
        </w:rPr>
      </w:pPr>
    </w:p>
    <w:p w14:paraId="58A69F37" w14:textId="77777777" w:rsidR="00462C08" w:rsidRDefault="00462C08">
      <w:pPr>
        <w:spacing w:after="120"/>
      </w:pPr>
    </w:p>
    <w:p w14:paraId="0B36DEA5" w14:textId="77777777" w:rsidR="00462C08" w:rsidRDefault="00462C08">
      <w:pPr>
        <w:spacing w:after="120"/>
      </w:pPr>
    </w:p>
    <w:p w14:paraId="5308155D" w14:textId="77777777" w:rsidR="00462C08" w:rsidRDefault="00462C08">
      <w:pPr>
        <w:spacing w:after="120"/>
      </w:pPr>
    </w:p>
    <w:p w14:paraId="78287E2D" w14:textId="77777777" w:rsidR="00462C08" w:rsidRDefault="00462C08">
      <w:pPr>
        <w:widowControl w:val="0"/>
        <w:pBdr>
          <w:top w:val="nil"/>
          <w:left w:val="nil"/>
          <w:bottom w:val="nil"/>
          <w:right w:val="nil"/>
          <w:between w:val="nil"/>
        </w:pBdr>
        <w:spacing w:line="276" w:lineRule="auto"/>
        <w:sectPr w:rsidR="00462C08">
          <w:headerReference w:type="default" r:id="rId30"/>
          <w:footerReference w:type="even" r:id="rId31"/>
          <w:footerReference w:type="default" r:id="rId32"/>
          <w:pgSz w:w="12240" w:h="15840"/>
          <w:pgMar w:top="1440" w:right="1440" w:bottom="1440" w:left="1440" w:header="576" w:footer="705" w:gutter="0"/>
          <w:pgNumType w:start="1"/>
          <w:cols w:space="720"/>
        </w:sectPr>
      </w:pPr>
    </w:p>
    <w:p w14:paraId="447D8C0B" w14:textId="77777777" w:rsidR="00462C08" w:rsidRDefault="008151BC" w:rsidP="00075319">
      <w:pPr>
        <w:pStyle w:val="Heading2"/>
        <w:ind w:left="0"/>
      </w:pPr>
      <w:bookmarkStart w:id="159" w:name="_Toc8820337"/>
      <w:r>
        <w:lastRenderedPageBreak/>
        <w:t>Appendix 3:</w:t>
      </w:r>
      <w:r>
        <w:tab/>
        <w:t>Incremental Cost Analysis</w:t>
      </w:r>
      <w:bookmarkEnd w:id="159"/>
    </w:p>
    <w:p w14:paraId="1F725A0A" w14:textId="77777777" w:rsidR="007F2EA0" w:rsidRDefault="007F2EA0">
      <w:pPr>
        <w:jc w:val="both"/>
        <w:rPr>
          <w:sz w:val="22"/>
          <w:szCs w:val="22"/>
        </w:rPr>
      </w:pPr>
    </w:p>
    <w:p w14:paraId="00F4F586" w14:textId="77777777" w:rsidR="00462C08" w:rsidRDefault="008151BC">
      <w:pPr>
        <w:jc w:val="both"/>
        <w:rPr>
          <w:sz w:val="22"/>
          <w:szCs w:val="22"/>
        </w:rPr>
      </w:pPr>
      <w:r>
        <w:rPr>
          <w:sz w:val="22"/>
          <w:szCs w:val="22"/>
        </w:rPr>
        <w:t>The incremental costs and benefits of the proposed project are summarized in the following incremental cost matrix. The incremental cost of the project, USD$4,051,700, is required to achieve the project’s global environmental benefits. Of this amount USD$1,866,700 (representing 46.5%) is being requested from GEF. The remaining amount of USD$2,185,000 (53.5%) of the total cost will come from national and international partners. The figure includes both in-kind and cash contributions.</w:t>
      </w:r>
      <w:r w:rsidR="00075319">
        <w:rPr>
          <w:sz w:val="22"/>
          <w:szCs w:val="22"/>
        </w:rPr>
        <w:t xml:space="preserve"> </w:t>
      </w:r>
    </w:p>
    <w:p w14:paraId="507BB885" w14:textId="77777777" w:rsidR="00462C08" w:rsidRDefault="00462C08">
      <w:pPr>
        <w:rPr>
          <w:sz w:val="22"/>
          <w:szCs w:val="22"/>
        </w:rPr>
      </w:pPr>
    </w:p>
    <w:tbl>
      <w:tblPr>
        <w:tblStyle w:val="ac"/>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340"/>
        <w:gridCol w:w="2340"/>
        <w:gridCol w:w="2340"/>
        <w:gridCol w:w="2340"/>
      </w:tblGrid>
      <w:tr w:rsidR="00462C08" w14:paraId="39F63780" w14:textId="77777777">
        <w:trPr>
          <w:tblHeader/>
        </w:trPr>
        <w:tc>
          <w:tcPr>
            <w:tcW w:w="2340" w:type="dxa"/>
            <w:shd w:val="clear" w:color="auto" w:fill="A6A6A6"/>
          </w:tcPr>
          <w:p w14:paraId="3562B1EA" w14:textId="77777777" w:rsidR="00462C08" w:rsidRDefault="008151BC">
            <w:pPr>
              <w:ind w:left="60"/>
              <w:jc w:val="center"/>
              <w:rPr>
                <w:b/>
                <w:sz w:val="20"/>
                <w:szCs w:val="20"/>
              </w:rPr>
            </w:pPr>
            <w:r>
              <w:rPr>
                <w:b/>
                <w:sz w:val="20"/>
                <w:szCs w:val="20"/>
              </w:rPr>
              <w:t>COMPONENT</w:t>
            </w:r>
          </w:p>
        </w:tc>
        <w:tc>
          <w:tcPr>
            <w:tcW w:w="2340" w:type="dxa"/>
            <w:shd w:val="clear" w:color="auto" w:fill="A6A6A6"/>
          </w:tcPr>
          <w:p w14:paraId="26503D05" w14:textId="77777777" w:rsidR="00462C08" w:rsidRDefault="008151BC">
            <w:pPr>
              <w:jc w:val="center"/>
              <w:rPr>
                <w:b/>
                <w:sz w:val="20"/>
                <w:szCs w:val="20"/>
              </w:rPr>
            </w:pPr>
            <w:r>
              <w:rPr>
                <w:b/>
                <w:sz w:val="20"/>
                <w:szCs w:val="20"/>
              </w:rPr>
              <w:t>Baseline (B)</w:t>
            </w:r>
          </w:p>
          <w:p w14:paraId="6F41A894" w14:textId="77777777" w:rsidR="00462C08" w:rsidRDefault="008151BC">
            <w:pPr>
              <w:ind w:left="60"/>
              <w:jc w:val="center"/>
              <w:rPr>
                <w:b/>
                <w:sz w:val="20"/>
                <w:szCs w:val="20"/>
              </w:rPr>
            </w:pPr>
            <w:bookmarkStart w:id="160" w:name="_261ztfg" w:colFirst="0" w:colLast="0"/>
            <w:bookmarkEnd w:id="160"/>
            <w:r>
              <w:rPr>
                <w:b/>
                <w:sz w:val="20"/>
                <w:szCs w:val="20"/>
              </w:rPr>
              <w:t>(excluding PM and M&amp;E costs)</w:t>
            </w:r>
          </w:p>
        </w:tc>
        <w:tc>
          <w:tcPr>
            <w:tcW w:w="2340" w:type="dxa"/>
            <w:shd w:val="clear" w:color="auto" w:fill="A6A6A6"/>
          </w:tcPr>
          <w:p w14:paraId="44ED25B5" w14:textId="77777777" w:rsidR="00462C08" w:rsidRDefault="008151BC">
            <w:pPr>
              <w:jc w:val="center"/>
              <w:rPr>
                <w:b/>
                <w:sz w:val="20"/>
                <w:szCs w:val="20"/>
              </w:rPr>
            </w:pPr>
            <w:r>
              <w:rPr>
                <w:b/>
                <w:sz w:val="20"/>
                <w:szCs w:val="20"/>
              </w:rPr>
              <w:t>Alternative (A)</w:t>
            </w:r>
          </w:p>
          <w:p w14:paraId="58CC78FA" w14:textId="77777777" w:rsidR="00462C08" w:rsidRDefault="008151BC">
            <w:pPr>
              <w:ind w:left="60"/>
              <w:jc w:val="center"/>
              <w:rPr>
                <w:b/>
                <w:sz w:val="20"/>
                <w:szCs w:val="20"/>
              </w:rPr>
            </w:pPr>
            <w:bookmarkStart w:id="161" w:name="_l7a3n9" w:colFirst="0" w:colLast="0"/>
            <w:bookmarkEnd w:id="161"/>
            <w:r>
              <w:rPr>
                <w:b/>
                <w:sz w:val="20"/>
                <w:szCs w:val="20"/>
              </w:rPr>
              <w:t>(excluding PM and M&amp;E costs)</w:t>
            </w:r>
          </w:p>
        </w:tc>
        <w:tc>
          <w:tcPr>
            <w:tcW w:w="2340" w:type="dxa"/>
            <w:shd w:val="clear" w:color="auto" w:fill="A6A6A6"/>
          </w:tcPr>
          <w:p w14:paraId="374A0210" w14:textId="77777777" w:rsidR="00462C08" w:rsidRDefault="008151BC">
            <w:pPr>
              <w:ind w:left="-108" w:right="-108"/>
              <w:jc w:val="center"/>
              <w:rPr>
                <w:b/>
                <w:sz w:val="20"/>
                <w:szCs w:val="20"/>
              </w:rPr>
            </w:pPr>
            <w:r>
              <w:rPr>
                <w:b/>
                <w:sz w:val="20"/>
                <w:szCs w:val="20"/>
              </w:rPr>
              <w:t>Increment (A-B)</w:t>
            </w:r>
          </w:p>
          <w:p w14:paraId="2D3DE13A" w14:textId="77777777" w:rsidR="00462C08" w:rsidRDefault="008151BC">
            <w:pPr>
              <w:jc w:val="center"/>
              <w:rPr>
                <w:b/>
                <w:sz w:val="20"/>
                <w:szCs w:val="20"/>
              </w:rPr>
            </w:pPr>
            <w:r>
              <w:rPr>
                <w:b/>
                <w:i/>
                <w:sz w:val="20"/>
                <w:szCs w:val="20"/>
              </w:rPr>
              <w:t>(excluding PM and M&amp;E costs</w:t>
            </w:r>
            <w:r>
              <w:rPr>
                <w:b/>
                <w:i/>
                <w:color w:val="512DA8"/>
                <w:sz w:val="20"/>
                <w:szCs w:val="20"/>
              </w:rPr>
              <w:t>)</w:t>
            </w:r>
          </w:p>
        </w:tc>
      </w:tr>
      <w:tr w:rsidR="00462C08" w14:paraId="08E471C4" w14:textId="77777777">
        <w:tc>
          <w:tcPr>
            <w:tcW w:w="9360" w:type="dxa"/>
            <w:gridSpan w:val="4"/>
            <w:shd w:val="clear" w:color="auto" w:fill="FFFFFF"/>
          </w:tcPr>
          <w:p w14:paraId="35BC03A4" w14:textId="77777777" w:rsidR="00462C08" w:rsidRDefault="008151BC">
            <w:pPr>
              <w:ind w:left="60"/>
              <w:rPr>
                <w:b/>
                <w:sz w:val="20"/>
                <w:szCs w:val="20"/>
              </w:rPr>
            </w:pPr>
            <w:bookmarkStart w:id="162" w:name="_356xmb2" w:colFirst="0" w:colLast="0"/>
            <w:bookmarkEnd w:id="162"/>
            <w:r>
              <w:rPr>
                <w:b/>
                <w:sz w:val="20"/>
                <w:szCs w:val="20"/>
              </w:rPr>
              <w:t xml:space="preserve">Component 1:  </w:t>
            </w:r>
            <w:r>
              <w:rPr>
                <w:sz w:val="20"/>
                <w:szCs w:val="20"/>
              </w:rPr>
              <w:t>Build and enhance political will for conservation</w:t>
            </w:r>
          </w:p>
        </w:tc>
      </w:tr>
      <w:tr w:rsidR="00462C08" w14:paraId="61E3D6D9" w14:textId="77777777">
        <w:tc>
          <w:tcPr>
            <w:tcW w:w="2340" w:type="dxa"/>
            <w:shd w:val="clear" w:color="auto" w:fill="FFFFFF"/>
          </w:tcPr>
          <w:p w14:paraId="3EED0EBF" w14:textId="77777777" w:rsidR="00462C08" w:rsidRPr="00F7012A" w:rsidRDefault="008151BC" w:rsidP="00F7012A">
            <w:pPr>
              <w:ind w:left="10"/>
            </w:pPr>
            <w:r w:rsidRPr="00A66BF5">
              <w:rPr>
                <w:b/>
                <w:sz w:val="20"/>
                <w:szCs w:val="20"/>
              </w:rPr>
              <w:t>Outcome 1.1:</w:t>
            </w:r>
            <w:r w:rsidRPr="007F2EA0">
              <w:rPr>
                <w:sz w:val="20"/>
                <w:szCs w:val="20"/>
              </w:rPr>
              <w:t xml:space="preserve"> Self-sustaining legislative conservation</w:t>
            </w:r>
            <w:bookmarkStart w:id="163" w:name="_1kc7wiv" w:colFirst="0" w:colLast="0"/>
            <w:bookmarkEnd w:id="163"/>
            <w:r w:rsidRPr="007F2EA0">
              <w:rPr>
                <w:sz w:val="20"/>
                <w:szCs w:val="20"/>
              </w:rPr>
              <w:t xml:space="preserve"> caucuses support conservation of key biodiversity resources through enhanced political will</w:t>
            </w:r>
          </w:p>
        </w:tc>
        <w:tc>
          <w:tcPr>
            <w:tcW w:w="2340" w:type="dxa"/>
            <w:vMerge w:val="restart"/>
            <w:shd w:val="clear" w:color="auto" w:fill="FFFFFF"/>
          </w:tcPr>
          <w:p w14:paraId="275B851D" w14:textId="77777777" w:rsidR="00462C08" w:rsidRDefault="008151BC">
            <w:pPr>
              <w:ind w:left="60"/>
              <w:rPr>
                <w:sz w:val="20"/>
                <w:szCs w:val="20"/>
              </w:rPr>
            </w:pPr>
            <w:r>
              <w:rPr>
                <w:sz w:val="20"/>
                <w:szCs w:val="20"/>
              </w:rPr>
              <w:t xml:space="preserve">No legislative conservation caucuses currently exist in the targeted countries.  </w:t>
            </w:r>
          </w:p>
          <w:p w14:paraId="7D0E6733" w14:textId="77777777" w:rsidR="00462C08" w:rsidRDefault="00462C08">
            <w:pPr>
              <w:ind w:left="60"/>
              <w:rPr>
                <w:sz w:val="20"/>
                <w:szCs w:val="20"/>
              </w:rPr>
            </w:pPr>
          </w:p>
          <w:p w14:paraId="2C99FC2D" w14:textId="77777777" w:rsidR="00462C08" w:rsidRDefault="008151BC">
            <w:pPr>
              <w:ind w:left="60"/>
              <w:rPr>
                <w:sz w:val="20"/>
                <w:szCs w:val="20"/>
              </w:rPr>
            </w:pPr>
            <w:r>
              <w:rPr>
                <w:sz w:val="20"/>
                <w:szCs w:val="20"/>
              </w:rPr>
              <w:t>Without GEF support, no new legislative conservation caucuses will be established, and thus legislators in the targeted countries will not have the necessary increased political will to support conservation of key biodiversity resources. Additionally, no new strategic partnerships will be established.</w:t>
            </w:r>
          </w:p>
          <w:p w14:paraId="2A6C0C83" w14:textId="77777777" w:rsidR="00462C08" w:rsidRDefault="00462C08">
            <w:pPr>
              <w:ind w:left="60"/>
              <w:rPr>
                <w:sz w:val="20"/>
                <w:szCs w:val="20"/>
              </w:rPr>
            </w:pPr>
          </w:p>
        </w:tc>
        <w:tc>
          <w:tcPr>
            <w:tcW w:w="2340" w:type="dxa"/>
            <w:vMerge w:val="restart"/>
            <w:shd w:val="clear" w:color="auto" w:fill="F2F2F2"/>
          </w:tcPr>
          <w:p w14:paraId="0E28BFFB" w14:textId="77777777" w:rsidR="00462C08" w:rsidRDefault="008151BC">
            <w:pPr>
              <w:ind w:left="60"/>
              <w:rPr>
                <w:sz w:val="20"/>
                <w:szCs w:val="20"/>
              </w:rPr>
            </w:pPr>
            <w:r>
              <w:rPr>
                <w:sz w:val="20"/>
                <w:szCs w:val="20"/>
              </w:rPr>
              <w:t>The legislative conservation caucus model will be implemented in the four target countries. Strategic partnerships will be established to support caucus activities and provide expertise</w:t>
            </w:r>
          </w:p>
          <w:p w14:paraId="4C59B11D" w14:textId="77777777" w:rsidR="00462C08" w:rsidRDefault="00462C08">
            <w:pPr>
              <w:ind w:left="60"/>
              <w:rPr>
                <w:sz w:val="20"/>
                <w:szCs w:val="20"/>
              </w:rPr>
            </w:pPr>
          </w:p>
          <w:p w14:paraId="27EC7077" w14:textId="77777777" w:rsidR="00462C08" w:rsidRDefault="008151BC">
            <w:pPr>
              <w:ind w:left="60"/>
              <w:rPr>
                <w:sz w:val="20"/>
                <w:szCs w:val="20"/>
              </w:rPr>
            </w:pPr>
            <w:r>
              <w:rPr>
                <w:sz w:val="20"/>
                <w:szCs w:val="20"/>
              </w:rPr>
              <w:t>Four new legislative conservation caucuses will be formed. This will result in greater capacity and willingness to assess and address biodiversity conservation challenges at high levels of government.</w:t>
            </w:r>
          </w:p>
          <w:p w14:paraId="34A35149" w14:textId="77777777" w:rsidR="00462C08" w:rsidRDefault="008151BC">
            <w:pPr>
              <w:ind w:left="60"/>
              <w:rPr>
                <w:sz w:val="20"/>
                <w:szCs w:val="20"/>
              </w:rPr>
            </w:pPr>
            <w:bookmarkStart w:id="164" w:name="_44bvf6o" w:colFirst="0" w:colLast="0"/>
            <w:bookmarkEnd w:id="164"/>
            <w:r>
              <w:rPr>
                <w:sz w:val="20"/>
                <w:szCs w:val="20"/>
              </w:rPr>
              <w:t>3-5 strategic partnerships established to support caucus activities and provide appropriate expertise to members</w:t>
            </w:r>
          </w:p>
        </w:tc>
        <w:tc>
          <w:tcPr>
            <w:tcW w:w="2340" w:type="dxa"/>
            <w:vMerge w:val="restart"/>
            <w:shd w:val="clear" w:color="auto" w:fill="FFFFFF"/>
          </w:tcPr>
          <w:p w14:paraId="78721F01" w14:textId="77777777" w:rsidR="00462C08" w:rsidRDefault="00462C08">
            <w:pPr>
              <w:ind w:left="60"/>
              <w:rPr>
                <w:sz w:val="20"/>
                <w:szCs w:val="20"/>
              </w:rPr>
            </w:pPr>
          </w:p>
          <w:p w14:paraId="4D1C6020" w14:textId="77777777" w:rsidR="00462C08" w:rsidRDefault="008151BC">
            <w:pPr>
              <w:ind w:left="60"/>
              <w:rPr>
                <w:sz w:val="20"/>
                <w:szCs w:val="20"/>
              </w:rPr>
            </w:pPr>
            <w:r>
              <w:rPr>
                <w:sz w:val="20"/>
                <w:szCs w:val="20"/>
              </w:rPr>
              <w:t>Total Cost to GEF: $</w:t>
            </w:r>
            <w:r w:rsidR="00B32162">
              <w:rPr>
                <w:sz w:val="20"/>
                <w:szCs w:val="20"/>
              </w:rPr>
              <w:t>820</w:t>
            </w:r>
            <w:r w:rsidR="00DF3A27">
              <w:rPr>
                <w:sz w:val="20"/>
                <w:szCs w:val="20"/>
              </w:rPr>
              <w:t>,</w:t>
            </w:r>
            <w:r w:rsidR="00B32162">
              <w:rPr>
                <w:sz w:val="20"/>
                <w:szCs w:val="20"/>
              </w:rPr>
              <w:t>309</w:t>
            </w:r>
          </w:p>
          <w:p w14:paraId="54A081B7" w14:textId="77777777" w:rsidR="00462C08" w:rsidRDefault="008151BC">
            <w:pPr>
              <w:ind w:left="60"/>
              <w:rPr>
                <w:sz w:val="20"/>
                <w:szCs w:val="20"/>
              </w:rPr>
            </w:pPr>
            <w:r>
              <w:rPr>
                <w:sz w:val="20"/>
                <w:szCs w:val="20"/>
              </w:rPr>
              <w:t>Co-Financing:</w:t>
            </w:r>
          </w:p>
          <w:p w14:paraId="2C9D3E5F" w14:textId="77777777" w:rsidR="00462C08" w:rsidRDefault="008151BC">
            <w:pPr>
              <w:ind w:left="60"/>
              <w:rPr>
                <w:sz w:val="20"/>
                <w:szCs w:val="20"/>
              </w:rPr>
            </w:pPr>
            <w:r>
              <w:rPr>
                <w:sz w:val="20"/>
                <w:szCs w:val="20"/>
              </w:rPr>
              <w:t>$658,215</w:t>
            </w:r>
          </w:p>
          <w:p w14:paraId="276E83C7" w14:textId="77777777" w:rsidR="00462C08" w:rsidRDefault="008151BC">
            <w:pPr>
              <w:ind w:left="60"/>
              <w:rPr>
                <w:sz w:val="20"/>
                <w:szCs w:val="20"/>
              </w:rPr>
            </w:pPr>
            <w:r>
              <w:rPr>
                <w:sz w:val="20"/>
                <w:szCs w:val="20"/>
              </w:rPr>
              <w:t xml:space="preserve"> </w:t>
            </w:r>
          </w:p>
          <w:p w14:paraId="55C224C9" w14:textId="77777777" w:rsidR="00462C08" w:rsidRDefault="00462C08">
            <w:pPr>
              <w:ind w:left="60"/>
              <w:rPr>
                <w:sz w:val="20"/>
                <w:szCs w:val="20"/>
              </w:rPr>
            </w:pPr>
          </w:p>
          <w:p w14:paraId="140A1567" w14:textId="77777777" w:rsidR="00462C08" w:rsidRDefault="00462C08">
            <w:pPr>
              <w:ind w:left="60"/>
              <w:rPr>
                <w:sz w:val="20"/>
                <w:szCs w:val="20"/>
              </w:rPr>
            </w:pPr>
          </w:p>
        </w:tc>
      </w:tr>
      <w:tr w:rsidR="002945A6" w14:paraId="755A4EFD" w14:textId="77777777">
        <w:tc>
          <w:tcPr>
            <w:tcW w:w="2340" w:type="dxa"/>
            <w:shd w:val="clear" w:color="auto" w:fill="FFFFFF"/>
          </w:tcPr>
          <w:p w14:paraId="7CB63924" w14:textId="77777777" w:rsidR="002945A6" w:rsidRPr="002945A6" w:rsidRDefault="002945A6" w:rsidP="002945A6">
            <w:pPr>
              <w:ind w:left="10"/>
            </w:pPr>
            <w:r w:rsidRPr="002945A6">
              <w:rPr>
                <w:sz w:val="20"/>
                <w:szCs w:val="20"/>
              </w:rPr>
              <w:t>Output 1.1.1 Multiparty legislative conservation caucuses of legislators including structure and functioning for Antigua and Barbuda, Dominica, Grenada, and Saint Lucia defined and submitted to legislators for approval</w:t>
            </w:r>
          </w:p>
        </w:tc>
        <w:tc>
          <w:tcPr>
            <w:tcW w:w="2340" w:type="dxa"/>
            <w:vMerge/>
            <w:shd w:val="clear" w:color="auto" w:fill="FFFFFF"/>
          </w:tcPr>
          <w:p w14:paraId="75BB1302" w14:textId="77777777" w:rsidR="002945A6" w:rsidRDefault="002945A6" w:rsidP="002945A6">
            <w:pPr>
              <w:widowControl w:val="0"/>
              <w:pBdr>
                <w:top w:val="nil"/>
                <w:left w:val="nil"/>
                <w:bottom w:val="nil"/>
                <w:right w:val="nil"/>
                <w:between w:val="nil"/>
              </w:pBdr>
              <w:spacing w:line="276" w:lineRule="auto"/>
              <w:rPr>
                <w:sz w:val="20"/>
                <w:szCs w:val="20"/>
              </w:rPr>
            </w:pPr>
          </w:p>
        </w:tc>
        <w:tc>
          <w:tcPr>
            <w:tcW w:w="2340" w:type="dxa"/>
            <w:vMerge/>
            <w:shd w:val="clear" w:color="auto" w:fill="F2F2F2"/>
          </w:tcPr>
          <w:p w14:paraId="24D53A86" w14:textId="77777777" w:rsidR="002945A6" w:rsidRDefault="002945A6" w:rsidP="002945A6">
            <w:pPr>
              <w:widowControl w:val="0"/>
              <w:pBdr>
                <w:top w:val="nil"/>
                <w:left w:val="nil"/>
                <w:bottom w:val="nil"/>
                <w:right w:val="nil"/>
                <w:between w:val="nil"/>
              </w:pBdr>
              <w:spacing w:line="276" w:lineRule="auto"/>
              <w:rPr>
                <w:sz w:val="20"/>
                <w:szCs w:val="20"/>
              </w:rPr>
            </w:pPr>
          </w:p>
        </w:tc>
        <w:tc>
          <w:tcPr>
            <w:tcW w:w="2340" w:type="dxa"/>
            <w:vMerge/>
            <w:shd w:val="clear" w:color="auto" w:fill="FFFFFF"/>
          </w:tcPr>
          <w:p w14:paraId="2332F7D4" w14:textId="77777777" w:rsidR="002945A6" w:rsidRDefault="002945A6" w:rsidP="002945A6">
            <w:pPr>
              <w:widowControl w:val="0"/>
              <w:pBdr>
                <w:top w:val="nil"/>
                <w:left w:val="nil"/>
                <w:bottom w:val="nil"/>
                <w:right w:val="nil"/>
                <w:between w:val="nil"/>
              </w:pBdr>
              <w:spacing w:line="276" w:lineRule="auto"/>
              <w:rPr>
                <w:sz w:val="20"/>
                <w:szCs w:val="20"/>
              </w:rPr>
            </w:pPr>
          </w:p>
        </w:tc>
      </w:tr>
      <w:tr w:rsidR="002945A6" w14:paraId="0B386386" w14:textId="77777777">
        <w:tc>
          <w:tcPr>
            <w:tcW w:w="2340" w:type="dxa"/>
            <w:shd w:val="clear" w:color="auto" w:fill="FFFFFF"/>
          </w:tcPr>
          <w:p w14:paraId="24952AFC" w14:textId="77777777" w:rsidR="002945A6" w:rsidRPr="002945A6" w:rsidRDefault="002945A6" w:rsidP="002945A6">
            <w:pPr>
              <w:ind w:left="10"/>
            </w:pPr>
            <w:r w:rsidRPr="002945A6">
              <w:rPr>
                <w:sz w:val="20"/>
                <w:szCs w:val="20"/>
              </w:rPr>
              <w:t xml:space="preserve">Output 1.1.2 A regional secretariat to support the legislative conservation caucuses </w:t>
            </w:r>
            <w:bookmarkStart w:id="165" w:name="_ymfzma" w:colFirst="0" w:colLast="0"/>
            <w:bookmarkEnd w:id="165"/>
          </w:p>
        </w:tc>
        <w:tc>
          <w:tcPr>
            <w:tcW w:w="2340" w:type="dxa"/>
            <w:vMerge/>
            <w:shd w:val="clear" w:color="auto" w:fill="FFFFFF"/>
          </w:tcPr>
          <w:p w14:paraId="099ECEC1" w14:textId="77777777" w:rsidR="002945A6" w:rsidRDefault="002945A6" w:rsidP="002945A6">
            <w:pPr>
              <w:widowControl w:val="0"/>
              <w:pBdr>
                <w:top w:val="nil"/>
                <w:left w:val="nil"/>
                <w:bottom w:val="nil"/>
                <w:right w:val="nil"/>
                <w:between w:val="nil"/>
              </w:pBdr>
              <w:spacing w:line="276" w:lineRule="auto"/>
              <w:rPr>
                <w:sz w:val="20"/>
                <w:szCs w:val="20"/>
              </w:rPr>
            </w:pPr>
          </w:p>
        </w:tc>
        <w:tc>
          <w:tcPr>
            <w:tcW w:w="2340" w:type="dxa"/>
            <w:vMerge/>
            <w:shd w:val="clear" w:color="auto" w:fill="F2F2F2"/>
          </w:tcPr>
          <w:p w14:paraId="2C6E8759" w14:textId="77777777" w:rsidR="002945A6" w:rsidRDefault="002945A6" w:rsidP="002945A6">
            <w:pPr>
              <w:widowControl w:val="0"/>
              <w:pBdr>
                <w:top w:val="nil"/>
                <w:left w:val="nil"/>
                <w:bottom w:val="nil"/>
                <w:right w:val="nil"/>
                <w:between w:val="nil"/>
              </w:pBdr>
              <w:spacing w:line="276" w:lineRule="auto"/>
              <w:rPr>
                <w:sz w:val="20"/>
                <w:szCs w:val="20"/>
              </w:rPr>
            </w:pPr>
          </w:p>
        </w:tc>
        <w:tc>
          <w:tcPr>
            <w:tcW w:w="2340" w:type="dxa"/>
            <w:vMerge/>
            <w:shd w:val="clear" w:color="auto" w:fill="FFFFFF"/>
          </w:tcPr>
          <w:p w14:paraId="274B34E1" w14:textId="77777777" w:rsidR="002945A6" w:rsidRDefault="002945A6" w:rsidP="002945A6">
            <w:pPr>
              <w:widowControl w:val="0"/>
              <w:pBdr>
                <w:top w:val="nil"/>
                <w:left w:val="nil"/>
                <w:bottom w:val="nil"/>
                <w:right w:val="nil"/>
                <w:between w:val="nil"/>
              </w:pBdr>
              <w:spacing w:line="276" w:lineRule="auto"/>
              <w:rPr>
                <w:sz w:val="20"/>
                <w:szCs w:val="20"/>
              </w:rPr>
            </w:pPr>
          </w:p>
        </w:tc>
      </w:tr>
      <w:tr w:rsidR="002945A6" w14:paraId="4B39DE79" w14:textId="77777777">
        <w:tc>
          <w:tcPr>
            <w:tcW w:w="2340" w:type="dxa"/>
            <w:shd w:val="clear" w:color="auto" w:fill="FFFFFF"/>
          </w:tcPr>
          <w:p w14:paraId="0D4EBF9C" w14:textId="77777777" w:rsidR="002945A6" w:rsidRPr="002945A6" w:rsidRDefault="002945A6" w:rsidP="002945A6">
            <w:pPr>
              <w:ind w:left="10"/>
            </w:pPr>
            <w:r w:rsidRPr="002945A6">
              <w:rPr>
                <w:sz w:val="20"/>
                <w:szCs w:val="20"/>
              </w:rPr>
              <w:t>Output 1.1.3 Strategic partnerships with key private-sector and non-governmental partners, to support the activities of the caucuses submitted to national authorities for approval</w:t>
            </w:r>
          </w:p>
          <w:p w14:paraId="2119726E" w14:textId="77777777" w:rsidR="002945A6" w:rsidRPr="002945A6" w:rsidRDefault="002945A6" w:rsidP="002945A6">
            <w:pPr>
              <w:ind w:left="10"/>
            </w:pPr>
            <w:bookmarkStart w:id="166" w:name="_3im3ia3" w:colFirst="0" w:colLast="0"/>
            <w:bookmarkEnd w:id="166"/>
          </w:p>
        </w:tc>
        <w:tc>
          <w:tcPr>
            <w:tcW w:w="2340" w:type="dxa"/>
            <w:vMerge/>
            <w:shd w:val="clear" w:color="auto" w:fill="FFFFFF"/>
          </w:tcPr>
          <w:p w14:paraId="6847A69F" w14:textId="77777777" w:rsidR="002945A6" w:rsidRDefault="002945A6" w:rsidP="002945A6">
            <w:pPr>
              <w:widowControl w:val="0"/>
              <w:pBdr>
                <w:top w:val="nil"/>
                <w:left w:val="nil"/>
                <w:bottom w:val="nil"/>
                <w:right w:val="nil"/>
                <w:between w:val="nil"/>
              </w:pBdr>
              <w:spacing w:line="276" w:lineRule="auto"/>
              <w:rPr>
                <w:sz w:val="20"/>
                <w:szCs w:val="20"/>
              </w:rPr>
            </w:pPr>
          </w:p>
        </w:tc>
        <w:tc>
          <w:tcPr>
            <w:tcW w:w="2340" w:type="dxa"/>
            <w:vMerge/>
            <w:shd w:val="clear" w:color="auto" w:fill="F2F2F2"/>
          </w:tcPr>
          <w:p w14:paraId="1FD0189A" w14:textId="77777777" w:rsidR="002945A6" w:rsidRDefault="002945A6" w:rsidP="002945A6">
            <w:pPr>
              <w:widowControl w:val="0"/>
              <w:pBdr>
                <w:top w:val="nil"/>
                <w:left w:val="nil"/>
                <w:bottom w:val="nil"/>
                <w:right w:val="nil"/>
                <w:between w:val="nil"/>
              </w:pBdr>
              <w:spacing w:line="276" w:lineRule="auto"/>
              <w:rPr>
                <w:sz w:val="20"/>
                <w:szCs w:val="20"/>
              </w:rPr>
            </w:pPr>
          </w:p>
        </w:tc>
        <w:tc>
          <w:tcPr>
            <w:tcW w:w="2340" w:type="dxa"/>
            <w:vMerge/>
            <w:shd w:val="clear" w:color="auto" w:fill="FFFFFF"/>
          </w:tcPr>
          <w:p w14:paraId="0D4C8292" w14:textId="77777777" w:rsidR="002945A6" w:rsidRDefault="002945A6" w:rsidP="002945A6">
            <w:pPr>
              <w:widowControl w:val="0"/>
              <w:pBdr>
                <w:top w:val="nil"/>
                <w:left w:val="nil"/>
                <w:bottom w:val="nil"/>
                <w:right w:val="nil"/>
                <w:between w:val="nil"/>
              </w:pBdr>
              <w:spacing w:line="276" w:lineRule="auto"/>
              <w:rPr>
                <w:sz w:val="20"/>
                <w:szCs w:val="20"/>
              </w:rPr>
            </w:pPr>
          </w:p>
        </w:tc>
      </w:tr>
      <w:tr w:rsidR="00462C08" w14:paraId="17750FC0" w14:textId="77777777">
        <w:tc>
          <w:tcPr>
            <w:tcW w:w="2340" w:type="dxa"/>
            <w:shd w:val="clear" w:color="auto" w:fill="FFFFFF"/>
          </w:tcPr>
          <w:p w14:paraId="0618B415" w14:textId="77777777" w:rsidR="00462C08" w:rsidRPr="00F7012A" w:rsidRDefault="008151BC" w:rsidP="007F2EA0">
            <w:pPr>
              <w:rPr>
                <w:sz w:val="20"/>
                <w:szCs w:val="20"/>
              </w:rPr>
            </w:pPr>
            <w:r w:rsidRPr="00A66BF5">
              <w:rPr>
                <w:b/>
                <w:sz w:val="20"/>
                <w:szCs w:val="20"/>
              </w:rPr>
              <w:t>Outcome 1.2</w:t>
            </w:r>
            <w:r w:rsidR="00F17365">
              <w:rPr>
                <w:b/>
                <w:sz w:val="20"/>
                <w:szCs w:val="20"/>
              </w:rPr>
              <w:t>:</w:t>
            </w:r>
            <w:r w:rsidRPr="007F2EA0">
              <w:rPr>
                <w:sz w:val="20"/>
                <w:szCs w:val="20"/>
              </w:rPr>
              <w:t xml:space="preserve"> </w:t>
            </w:r>
            <w:bookmarkStart w:id="167" w:name="_1xrdshw" w:colFirst="0" w:colLast="0"/>
            <w:bookmarkEnd w:id="167"/>
            <w:r w:rsidRPr="00F7012A">
              <w:rPr>
                <w:sz w:val="20"/>
                <w:szCs w:val="20"/>
              </w:rPr>
              <w:t xml:space="preserve">Enhanced cooperation between the legislative members and </w:t>
            </w:r>
            <w:r w:rsidRPr="007F2EA0">
              <w:rPr>
                <w:rFonts w:eastAsia="Roboto"/>
                <w:sz w:val="20"/>
                <w:szCs w:val="20"/>
              </w:rPr>
              <w:t xml:space="preserve">stakeholders in their respective countries </w:t>
            </w:r>
            <w:r w:rsidRPr="00F7012A">
              <w:rPr>
                <w:sz w:val="20"/>
                <w:szCs w:val="20"/>
              </w:rPr>
              <w:t xml:space="preserve">is promoted by broader knowledge of the conservation challenges in </w:t>
            </w:r>
            <w:r w:rsidR="00B24E9B">
              <w:rPr>
                <w:color w:val="000000"/>
                <w:sz w:val="20"/>
                <w:szCs w:val="20"/>
              </w:rPr>
              <w:t xml:space="preserve">Antigua and Barbuda, Dominica, Grenada, and Saint Lucia </w:t>
            </w:r>
            <w:r w:rsidRPr="00F7012A">
              <w:rPr>
                <w:sz w:val="20"/>
                <w:szCs w:val="20"/>
              </w:rPr>
              <w:t xml:space="preserve">and best practices (i.e., legislators take leadership to propose </w:t>
            </w:r>
            <w:r w:rsidRPr="00F7012A">
              <w:rPr>
                <w:sz w:val="20"/>
                <w:szCs w:val="20"/>
              </w:rPr>
              <w:lastRenderedPageBreak/>
              <w:t>and adopt new legislation).</w:t>
            </w:r>
          </w:p>
          <w:p w14:paraId="7CC14139" w14:textId="77777777" w:rsidR="00462C08" w:rsidRPr="00F7012A" w:rsidRDefault="00462C08" w:rsidP="00F7012A"/>
        </w:tc>
        <w:tc>
          <w:tcPr>
            <w:tcW w:w="2340" w:type="dxa"/>
            <w:vMerge w:val="restart"/>
            <w:shd w:val="clear" w:color="auto" w:fill="FFFFFF"/>
          </w:tcPr>
          <w:p w14:paraId="1CF01F5F" w14:textId="77777777" w:rsidR="00462C08" w:rsidRDefault="008151BC">
            <w:pPr>
              <w:ind w:left="60"/>
              <w:rPr>
                <w:sz w:val="20"/>
                <w:szCs w:val="20"/>
              </w:rPr>
            </w:pPr>
            <w:r>
              <w:rPr>
                <w:sz w:val="20"/>
                <w:szCs w:val="20"/>
              </w:rPr>
              <w:lastRenderedPageBreak/>
              <w:t xml:space="preserve">The four target countries currently lack significant cooperation between legislators and Executive Branch agencies due to low understanding of the conservation challenges in </w:t>
            </w:r>
            <w:r w:rsidR="00B24E9B">
              <w:rPr>
                <w:color w:val="000000"/>
                <w:sz w:val="20"/>
                <w:szCs w:val="20"/>
              </w:rPr>
              <w:t xml:space="preserve">Antigua and Barbuda, Dominica, Grenada, and Saint Lucia </w:t>
            </w:r>
            <w:r>
              <w:rPr>
                <w:sz w:val="20"/>
                <w:szCs w:val="20"/>
              </w:rPr>
              <w:t xml:space="preserve">and best practices.  Without GEF support, there will be low prioritization of </w:t>
            </w:r>
            <w:r>
              <w:rPr>
                <w:sz w:val="20"/>
                <w:szCs w:val="20"/>
              </w:rPr>
              <w:lastRenderedPageBreak/>
              <w:t>biodiversity conservation on legislative agendas and low engagement in building cooperation at all levels of government in the countries. National support for legislative, policy, and/or regulatory change will remain low, and no significant new biodiversity conservation laws, regulations, or policies will be enacted or amended in the target countries.</w:t>
            </w:r>
          </w:p>
        </w:tc>
        <w:tc>
          <w:tcPr>
            <w:tcW w:w="2340" w:type="dxa"/>
            <w:vMerge w:val="restart"/>
            <w:shd w:val="clear" w:color="auto" w:fill="F2F2F2"/>
          </w:tcPr>
          <w:p w14:paraId="42F03622" w14:textId="77777777" w:rsidR="00462C08" w:rsidRDefault="008151BC">
            <w:pPr>
              <w:ind w:left="60"/>
              <w:rPr>
                <w:sz w:val="20"/>
                <w:szCs w:val="20"/>
              </w:rPr>
            </w:pPr>
            <w:r>
              <w:rPr>
                <w:sz w:val="20"/>
                <w:szCs w:val="20"/>
              </w:rPr>
              <w:lastRenderedPageBreak/>
              <w:t xml:space="preserve">With GEF support, there will be increased prioritization of biodiversity conservation on legislative conservation caucus agendas and cooperation between Executive Branch agencies and legislators. National support for legislative, policy, and/or regulatory change will increase (as </w:t>
            </w:r>
            <w:r>
              <w:rPr>
                <w:sz w:val="20"/>
                <w:szCs w:val="20"/>
              </w:rPr>
              <w:lastRenderedPageBreak/>
              <w:t xml:space="preserve">measured by caucus activities and agenda reviews). The legislative branch will develop the consensus and expertise to achieve passage and enactment of new legislation. </w:t>
            </w:r>
          </w:p>
          <w:p w14:paraId="1459A027" w14:textId="77777777" w:rsidR="00462C08" w:rsidRDefault="00462C08">
            <w:pPr>
              <w:ind w:left="60"/>
              <w:rPr>
                <w:sz w:val="20"/>
                <w:szCs w:val="20"/>
              </w:rPr>
            </w:pPr>
          </w:p>
          <w:p w14:paraId="4D61BDED" w14:textId="77777777" w:rsidR="00462C08" w:rsidRDefault="008151BC">
            <w:pPr>
              <w:ind w:left="60"/>
              <w:rPr>
                <w:sz w:val="20"/>
                <w:szCs w:val="20"/>
              </w:rPr>
            </w:pPr>
            <w:r>
              <w:rPr>
                <w:sz w:val="20"/>
                <w:szCs w:val="20"/>
              </w:rPr>
              <w:t>20 briefings will be held, with media created for each. Each legislative conservation caucus will have a conservation agenda to guide its actions</w:t>
            </w:r>
          </w:p>
        </w:tc>
        <w:tc>
          <w:tcPr>
            <w:tcW w:w="2340" w:type="dxa"/>
            <w:vMerge/>
            <w:shd w:val="clear" w:color="auto" w:fill="FFFFFF"/>
          </w:tcPr>
          <w:p w14:paraId="39C00B0F" w14:textId="77777777" w:rsidR="00462C08" w:rsidRDefault="00462C08">
            <w:pPr>
              <w:widowControl w:val="0"/>
              <w:pBdr>
                <w:top w:val="nil"/>
                <w:left w:val="nil"/>
                <w:bottom w:val="nil"/>
                <w:right w:val="nil"/>
                <w:between w:val="nil"/>
              </w:pBdr>
              <w:spacing w:line="276" w:lineRule="auto"/>
              <w:rPr>
                <w:sz w:val="20"/>
                <w:szCs w:val="20"/>
              </w:rPr>
            </w:pPr>
          </w:p>
        </w:tc>
      </w:tr>
      <w:tr w:rsidR="00462C08" w14:paraId="006CE405" w14:textId="77777777">
        <w:tc>
          <w:tcPr>
            <w:tcW w:w="2340" w:type="dxa"/>
            <w:shd w:val="clear" w:color="auto" w:fill="FFFFFF"/>
          </w:tcPr>
          <w:p w14:paraId="00E9EF4D" w14:textId="77777777" w:rsidR="00462C08" w:rsidRPr="00F7012A" w:rsidRDefault="008151BC" w:rsidP="00F7012A">
            <w:r>
              <w:rPr>
                <w:sz w:val="20"/>
                <w:szCs w:val="20"/>
              </w:rPr>
              <w:t xml:space="preserve">Output 1.2.1 </w:t>
            </w:r>
            <w:r w:rsidRPr="00F7012A">
              <w:rPr>
                <w:sz w:val="20"/>
                <w:szCs w:val="20"/>
              </w:rPr>
              <w:t>Portfolio of conservation priorities created with the legislative conservation</w:t>
            </w:r>
            <w:r w:rsidR="007F2EA0">
              <w:rPr>
                <w:sz w:val="20"/>
                <w:szCs w:val="20"/>
              </w:rPr>
              <w:t xml:space="preserve"> </w:t>
            </w:r>
            <w:bookmarkStart w:id="168" w:name="_4hr1b5p" w:colFirst="0" w:colLast="0"/>
            <w:bookmarkEnd w:id="168"/>
            <w:r w:rsidRPr="00F7012A">
              <w:rPr>
                <w:sz w:val="20"/>
                <w:szCs w:val="20"/>
              </w:rPr>
              <w:t>caucus</w:t>
            </w:r>
            <w:r>
              <w:rPr>
                <w:b/>
                <w:sz w:val="22"/>
                <w:szCs w:val="22"/>
              </w:rPr>
              <w:t xml:space="preserve"> </w:t>
            </w:r>
          </w:p>
          <w:p w14:paraId="298E1971" w14:textId="77777777" w:rsidR="00462C08" w:rsidRPr="00F7012A" w:rsidRDefault="00462C08" w:rsidP="00F7012A">
            <w:bookmarkStart w:id="169" w:name="_2wwbldi" w:colFirst="0" w:colLast="0"/>
            <w:bookmarkEnd w:id="169"/>
          </w:p>
        </w:tc>
        <w:tc>
          <w:tcPr>
            <w:tcW w:w="2340" w:type="dxa"/>
            <w:vMerge/>
            <w:shd w:val="clear" w:color="auto" w:fill="FFFFFF"/>
          </w:tcPr>
          <w:p w14:paraId="4B72CDEE" w14:textId="77777777" w:rsidR="00462C08" w:rsidRDefault="00462C08">
            <w:pPr>
              <w:widowControl w:val="0"/>
              <w:pBdr>
                <w:top w:val="nil"/>
                <w:left w:val="nil"/>
                <w:bottom w:val="nil"/>
                <w:right w:val="nil"/>
                <w:between w:val="nil"/>
              </w:pBdr>
              <w:spacing w:line="276" w:lineRule="auto"/>
              <w:rPr>
                <w:sz w:val="20"/>
                <w:szCs w:val="20"/>
              </w:rPr>
            </w:pPr>
          </w:p>
        </w:tc>
        <w:tc>
          <w:tcPr>
            <w:tcW w:w="2340" w:type="dxa"/>
            <w:vMerge/>
            <w:shd w:val="clear" w:color="auto" w:fill="F2F2F2"/>
          </w:tcPr>
          <w:p w14:paraId="0E530C8D" w14:textId="77777777" w:rsidR="00462C08" w:rsidRDefault="00462C08">
            <w:pPr>
              <w:widowControl w:val="0"/>
              <w:pBdr>
                <w:top w:val="nil"/>
                <w:left w:val="nil"/>
                <w:bottom w:val="nil"/>
                <w:right w:val="nil"/>
                <w:between w:val="nil"/>
              </w:pBdr>
              <w:spacing w:line="276" w:lineRule="auto"/>
              <w:rPr>
                <w:sz w:val="20"/>
                <w:szCs w:val="20"/>
              </w:rPr>
            </w:pPr>
          </w:p>
        </w:tc>
        <w:tc>
          <w:tcPr>
            <w:tcW w:w="2340" w:type="dxa"/>
            <w:vMerge/>
            <w:shd w:val="clear" w:color="auto" w:fill="FFFFFF"/>
          </w:tcPr>
          <w:p w14:paraId="23153A5E" w14:textId="77777777" w:rsidR="00462C08" w:rsidRDefault="00462C08">
            <w:pPr>
              <w:widowControl w:val="0"/>
              <w:pBdr>
                <w:top w:val="nil"/>
                <w:left w:val="nil"/>
                <w:bottom w:val="nil"/>
                <w:right w:val="nil"/>
                <w:between w:val="nil"/>
              </w:pBdr>
              <w:spacing w:line="276" w:lineRule="auto"/>
              <w:rPr>
                <w:sz w:val="20"/>
                <w:szCs w:val="20"/>
              </w:rPr>
            </w:pPr>
          </w:p>
        </w:tc>
      </w:tr>
      <w:tr w:rsidR="00462C08" w14:paraId="0B8C2AB5" w14:textId="77777777">
        <w:tc>
          <w:tcPr>
            <w:tcW w:w="2340" w:type="dxa"/>
            <w:shd w:val="clear" w:color="auto" w:fill="FFFFFF"/>
          </w:tcPr>
          <w:p w14:paraId="6C744C4F" w14:textId="77777777" w:rsidR="00462C08" w:rsidRPr="00F7012A" w:rsidRDefault="008151BC" w:rsidP="00F7012A">
            <w:r>
              <w:rPr>
                <w:sz w:val="20"/>
                <w:szCs w:val="20"/>
              </w:rPr>
              <w:t>Output 1.2.2 Legislative members are exposed to expertise and advice from conservation stakeholders through workshops, dialogues, briefings, and field visits (20 total activities)</w:t>
            </w:r>
          </w:p>
        </w:tc>
        <w:tc>
          <w:tcPr>
            <w:tcW w:w="2340" w:type="dxa"/>
            <w:vMerge/>
            <w:shd w:val="clear" w:color="auto" w:fill="FFFFFF"/>
          </w:tcPr>
          <w:p w14:paraId="44A07141" w14:textId="77777777" w:rsidR="00462C08" w:rsidRDefault="00462C08">
            <w:pPr>
              <w:widowControl w:val="0"/>
              <w:pBdr>
                <w:top w:val="nil"/>
                <w:left w:val="nil"/>
                <w:bottom w:val="nil"/>
                <w:right w:val="nil"/>
                <w:between w:val="nil"/>
              </w:pBdr>
              <w:spacing w:line="276" w:lineRule="auto"/>
              <w:rPr>
                <w:sz w:val="20"/>
                <w:szCs w:val="20"/>
              </w:rPr>
            </w:pPr>
          </w:p>
        </w:tc>
        <w:tc>
          <w:tcPr>
            <w:tcW w:w="2340" w:type="dxa"/>
            <w:vMerge/>
            <w:shd w:val="clear" w:color="auto" w:fill="F2F2F2"/>
          </w:tcPr>
          <w:p w14:paraId="5A25A80C" w14:textId="77777777" w:rsidR="00462C08" w:rsidRDefault="00462C08">
            <w:pPr>
              <w:widowControl w:val="0"/>
              <w:pBdr>
                <w:top w:val="nil"/>
                <w:left w:val="nil"/>
                <w:bottom w:val="nil"/>
                <w:right w:val="nil"/>
                <w:between w:val="nil"/>
              </w:pBdr>
              <w:spacing w:line="276" w:lineRule="auto"/>
              <w:rPr>
                <w:sz w:val="20"/>
                <w:szCs w:val="20"/>
              </w:rPr>
            </w:pPr>
          </w:p>
        </w:tc>
        <w:tc>
          <w:tcPr>
            <w:tcW w:w="2340" w:type="dxa"/>
            <w:vMerge/>
            <w:shd w:val="clear" w:color="auto" w:fill="FFFFFF"/>
          </w:tcPr>
          <w:p w14:paraId="71ACC19A" w14:textId="77777777" w:rsidR="00462C08" w:rsidRDefault="00462C08">
            <w:pPr>
              <w:widowControl w:val="0"/>
              <w:pBdr>
                <w:top w:val="nil"/>
                <w:left w:val="nil"/>
                <w:bottom w:val="nil"/>
                <w:right w:val="nil"/>
                <w:between w:val="nil"/>
              </w:pBdr>
              <w:spacing w:line="276" w:lineRule="auto"/>
              <w:rPr>
                <w:sz w:val="20"/>
                <w:szCs w:val="20"/>
              </w:rPr>
            </w:pPr>
          </w:p>
        </w:tc>
      </w:tr>
      <w:tr w:rsidR="002945A6" w14:paraId="4457BA99" w14:textId="77777777">
        <w:tc>
          <w:tcPr>
            <w:tcW w:w="2340" w:type="dxa"/>
            <w:shd w:val="clear" w:color="auto" w:fill="FFFFFF"/>
          </w:tcPr>
          <w:p w14:paraId="1B4F1BAD" w14:textId="77777777" w:rsidR="002945A6" w:rsidRPr="005A0F6D" w:rsidRDefault="002945A6" w:rsidP="002945A6">
            <w:pPr>
              <w:widowControl w:val="0"/>
              <w:tabs>
                <w:tab w:val="left" w:pos="162"/>
              </w:tabs>
              <w:ind w:left="10"/>
            </w:pPr>
            <w:r w:rsidRPr="005A0F6D">
              <w:rPr>
                <w:sz w:val="20"/>
                <w:szCs w:val="20"/>
              </w:rPr>
              <w:t xml:space="preserve">Output 2.1.1: </w:t>
            </w:r>
            <w:r w:rsidRPr="00877D40">
              <w:rPr>
                <w:sz w:val="20"/>
                <w:szCs w:val="20"/>
              </w:rPr>
              <w:t>An Implementation plan to facilitate and improve upon the 2009-2019 management plan in Barbuda’s Codrington Lagoon National Park developed and submitted for approval</w:t>
            </w:r>
            <w:r w:rsidRPr="005A0F6D">
              <w:rPr>
                <w:sz w:val="20"/>
                <w:szCs w:val="20"/>
              </w:rPr>
              <w:t xml:space="preserve"> </w:t>
            </w:r>
          </w:p>
        </w:tc>
        <w:tc>
          <w:tcPr>
            <w:tcW w:w="2340" w:type="dxa"/>
            <w:vMerge/>
            <w:shd w:val="clear" w:color="auto" w:fill="FFFFFF"/>
          </w:tcPr>
          <w:p w14:paraId="44E57EFC" w14:textId="77777777" w:rsidR="002945A6" w:rsidRPr="005A0F6D" w:rsidRDefault="002945A6" w:rsidP="002945A6">
            <w:pPr>
              <w:widowControl w:val="0"/>
              <w:pBdr>
                <w:top w:val="nil"/>
                <w:left w:val="nil"/>
                <w:bottom w:val="nil"/>
                <w:right w:val="nil"/>
                <w:between w:val="nil"/>
              </w:pBdr>
              <w:spacing w:line="276" w:lineRule="auto"/>
              <w:rPr>
                <w:sz w:val="20"/>
                <w:szCs w:val="20"/>
              </w:rPr>
            </w:pPr>
          </w:p>
        </w:tc>
        <w:tc>
          <w:tcPr>
            <w:tcW w:w="2340" w:type="dxa"/>
            <w:vMerge/>
            <w:shd w:val="clear" w:color="auto" w:fill="F2F2F2"/>
          </w:tcPr>
          <w:p w14:paraId="334559CC" w14:textId="77777777" w:rsidR="002945A6" w:rsidRPr="005A0F6D" w:rsidRDefault="002945A6" w:rsidP="002945A6">
            <w:pPr>
              <w:widowControl w:val="0"/>
              <w:pBdr>
                <w:top w:val="nil"/>
                <w:left w:val="nil"/>
                <w:bottom w:val="nil"/>
                <w:right w:val="nil"/>
                <w:between w:val="nil"/>
              </w:pBdr>
              <w:spacing w:line="276" w:lineRule="auto"/>
              <w:rPr>
                <w:sz w:val="20"/>
                <w:szCs w:val="20"/>
              </w:rPr>
            </w:pPr>
          </w:p>
        </w:tc>
        <w:tc>
          <w:tcPr>
            <w:tcW w:w="2340" w:type="dxa"/>
            <w:vMerge/>
            <w:shd w:val="clear" w:color="auto" w:fill="FFFFFF"/>
          </w:tcPr>
          <w:p w14:paraId="0692AF32" w14:textId="77777777" w:rsidR="002945A6" w:rsidRPr="005A0F6D" w:rsidRDefault="002945A6" w:rsidP="002945A6">
            <w:pPr>
              <w:widowControl w:val="0"/>
              <w:pBdr>
                <w:top w:val="nil"/>
                <w:left w:val="nil"/>
                <w:bottom w:val="nil"/>
                <w:right w:val="nil"/>
                <w:between w:val="nil"/>
              </w:pBdr>
              <w:spacing w:line="276" w:lineRule="auto"/>
              <w:rPr>
                <w:sz w:val="20"/>
                <w:szCs w:val="20"/>
              </w:rPr>
            </w:pPr>
          </w:p>
        </w:tc>
      </w:tr>
      <w:tr w:rsidR="002945A6" w14:paraId="46BE37B5" w14:textId="77777777">
        <w:tc>
          <w:tcPr>
            <w:tcW w:w="9360" w:type="dxa"/>
            <w:gridSpan w:val="4"/>
            <w:shd w:val="clear" w:color="auto" w:fill="FFFFFF"/>
          </w:tcPr>
          <w:p w14:paraId="749E6A94" w14:textId="77777777" w:rsidR="002945A6" w:rsidRPr="005A0F6D" w:rsidRDefault="002945A6" w:rsidP="002945A6">
            <w:pPr>
              <w:ind w:left="10"/>
            </w:pPr>
            <w:bookmarkStart w:id="170" w:name="_3w19e94" w:colFirst="0" w:colLast="0"/>
            <w:bookmarkEnd w:id="170"/>
            <w:r w:rsidRPr="005A0F6D">
              <w:rPr>
                <w:sz w:val="20"/>
                <w:szCs w:val="20"/>
              </w:rPr>
              <w:t>Output 2.1.2</w:t>
            </w:r>
            <w:r w:rsidRPr="005A0F6D">
              <w:rPr>
                <w:b/>
                <w:sz w:val="20"/>
                <w:szCs w:val="20"/>
              </w:rPr>
              <w:t xml:space="preserve">: </w:t>
            </w:r>
            <w:r w:rsidRPr="00877D40">
              <w:rPr>
                <w:sz w:val="20"/>
                <w:szCs w:val="20"/>
              </w:rPr>
              <w:t xml:space="preserve">A business plan in accordance with biophysical plan, management plan, &amp; livelihood plan to increase self-sustainability of </w:t>
            </w:r>
            <w:proofErr w:type="spellStart"/>
            <w:r w:rsidRPr="00877D40">
              <w:rPr>
                <w:sz w:val="20"/>
                <w:szCs w:val="20"/>
              </w:rPr>
              <w:t>Cabrits</w:t>
            </w:r>
            <w:proofErr w:type="spellEnd"/>
            <w:r w:rsidRPr="00877D40">
              <w:rPr>
                <w:sz w:val="20"/>
                <w:szCs w:val="20"/>
              </w:rPr>
              <w:t xml:space="preserve"> National Park in Dominica developed and submitted for approval</w:t>
            </w:r>
            <w:r w:rsidRPr="005A0F6D">
              <w:rPr>
                <w:sz w:val="20"/>
                <w:szCs w:val="20"/>
              </w:rPr>
              <w:t xml:space="preserve"> </w:t>
            </w:r>
          </w:p>
          <w:p w14:paraId="7C6B984A" w14:textId="77777777" w:rsidR="002945A6" w:rsidRPr="00A41239" w:rsidRDefault="002945A6" w:rsidP="002945A6">
            <w:pPr>
              <w:widowControl w:val="0"/>
              <w:tabs>
                <w:tab w:val="left" w:pos="162"/>
              </w:tabs>
              <w:ind w:left="10"/>
            </w:pPr>
          </w:p>
        </w:tc>
      </w:tr>
      <w:tr w:rsidR="002945A6" w14:paraId="1F24A292" w14:textId="77777777">
        <w:tc>
          <w:tcPr>
            <w:tcW w:w="2340" w:type="dxa"/>
            <w:shd w:val="clear" w:color="auto" w:fill="FFFFFF"/>
          </w:tcPr>
          <w:p w14:paraId="0A6BF918" w14:textId="77777777" w:rsidR="002945A6" w:rsidRPr="002945A6" w:rsidRDefault="002945A6" w:rsidP="002945A6">
            <w:pPr>
              <w:widowControl w:val="0"/>
              <w:tabs>
                <w:tab w:val="left" w:pos="162"/>
              </w:tabs>
              <w:ind w:left="10"/>
            </w:pPr>
            <w:bookmarkStart w:id="171" w:name="_2b6jogx" w:colFirst="0" w:colLast="0"/>
            <w:bookmarkEnd w:id="171"/>
            <w:r w:rsidRPr="002945A6">
              <w:rPr>
                <w:sz w:val="20"/>
                <w:szCs w:val="20"/>
              </w:rPr>
              <w:t xml:space="preserve">Output 2.1.3: A co-management agreement between Fisheries Division and third-party coalition of managers to improve legal frameworks on natural resource management in the Grand </w:t>
            </w:r>
            <w:proofErr w:type="spellStart"/>
            <w:r w:rsidRPr="002945A6">
              <w:rPr>
                <w:sz w:val="20"/>
                <w:szCs w:val="20"/>
              </w:rPr>
              <w:t>Anse</w:t>
            </w:r>
            <w:proofErr w:type="spellEnd"/>
            <w:r w:rsidRPr="002945A6">
              <w:rPr>
                <w:sz w:val="20"/>
                <w:szCs w:val="20"/>
              </w:rPr>
              <w:t xml:space="preserve"> MPA of Grenada drafted and submitted to the competent authorities for signature</w:t>
            </w:r>
          </w:p>
        </w:tc>
        <w:tc>
          <w:tcPr>
            <w:tcW w:w="2340" w:type="dxa"/>
            <w:vMerge w:val="restart"/>
            <w:shd w:val="clear" w:color="auto" w:fill="FFFFFF"/>
          </w:tcPr>
          <w:p w14:paraId="6B3FB521" w14:textId="77777777" w:rsidR="002945A6" w:rsidRDefault="002945A6" w:rsidP="002945A6">
            <w:pPr>
              <w:ind w:left="60"/>
              <w:rPr>
                <w:sz w:val="20"/>
                <w:szCs w:val="20"/>
              </w:rPr>
            </w:pPr>
            <w:r>
              <w:rPr>
                <w:sz w:val="20"/>
                <w:szCs w:val="20"/>
              </w:rPr>
              <w:t xml:space="preserve"> Biodiversity conservation efforts in target countries are inadequate due to a need for better management of PAs, MMAs, and MPAs as well as other enhancements such as signage plans, community engagement practices, and willingness-to-pay studies, based on best appropriate practices and legal structures and enforcement. Without GEF support, PAs, MMAs, and MPAs will continue to lack optimal management and other enhancements.</w:t>
            </w:r>
          </w:p>
          <w:p w14:paraId="0614A1A9" w14:textId="77777777" w:rsidR="002945A6" w:rsidRDefault="002945A6" w:rsidP="002945A6">
            <w:pPr>
              <w:ind w:left="60"/>
              <w:rPr>
                <w:sz w:val="20"/>
                <w:szCs w:val="20"/>
              </w:rPr>
            </w:pPr>
          </w:p>
          <w:p w14:paraId="608A8ECF" w14:textId="77777777" w:rsidR="002945A6" w:rsidRDefault="002945A6" w:rsidP="002945A6">
            <w:pPr>
              <w:ind w:left="60"/>
              <w:rPr>
                <w:sz w:val="20"/>
                <w:szCs w:val="20"/>
              </w:rPr>
            </w:pPr>
            <w:r>
              <w:rPr>
                <w:sz w:val="20"/>
                <w:szCs w:val="20"/>
              </w:rPr>
              <w:lastRenderedPageBreak/>
              <w:t>With GEF support, there will be improved biodiversity conservation in protected areas through better management of PAs, MMAs, and MPAs as well as enhancements such as signage plans, community engagement practices, and willingness-to-pay studies, based on best appropriate practices and legal structures and enforcement.  This will include:</w:t>
            </w:r>
          </w:p>
          <w:p w14:paraId="3E9580CD" w14:textId="77777777" w:rsidR="002945A6" w:rsidRDefault="002945A6" w:rsidP="002945A6">
            <w:pPr>
              <w:ind w:left="60"/>
              <w:rPr>
                <w:sz w:val="20"/>
                <w:szCs w:val="20"/>
              </w:rPr>
            </w:pPr>
            <w:r>
              <w:rPr>
                <w:sz w:val="20"/>
                <w:szCs w:val="20"/>
              </w:rPr>
              <w:t>- Establishment of an implementation plan for Codrington Lagoon National Park in Barbuda</w:t>
            </w:r>
          </w:p>
          <w:p w14:paraId="087B1E01" w14:textId="77777777" w:rsidR="002945A6" w:rsidRDefault="002945A6" w:rsidP="002945A6">
            <w:pPr>
              <w:ind w:left="60"/>
              <w:rPr>
                <w:sz w:val="20"/>
                <w:szCs w:val="20"/>
              </w:rPr>
            </w:pPr>
            <w:r>
              <w:rPr>
                <w:sz w:val="20"/>
                <w:szCs w:val="20"/>
              </w:rPr>
              <w:t xml:space="preserve">- Establishment of a business plan for </w:t>
            </w:r>
            <w:proofErr w:type="spellStart"/>
            <w:r>
              <w:rPr>
                <w:sz w:val="20"/>
                <w:szCs w:val="20"/>
              </w:rPr>
              <w:t>Cabrits</w:t>
            </w:r>
            <w:proofErr w:type="spellEnd"/>
            <w:r>
              <w:rPr>
                <w:sz w:val="20"/>
                <w:szCs w:val="20"/>
              </w:rPr>
              <w:t xml:space="preserve"> National Park in Dominica</w:t>
            </w:r>
          </w:p>
          <w:p w14:paraId="763AC48E" w14:textId="77777777" w:rsidR="002945A6" w:rsidRDefault="002945A6" w:rsidP="002945A6">
            <w:pPr>
              <w:ind w:left="60"/>
              <w:rPr>
                <w:sz w:val="20"/>
                <w:szCs w:val="20"/>
              </w:rPr>
            </w:pPr>
            <w:r>
              <w:rPr>
                <w:sz w:val="20"/>
                <w:szCs w:val="20"/>
              </w:rPr>
              <w:t xml:space="preserve">- Establishment of a co-management agreement between the fisheries sector and third-party manager to improve the legal framework around Grand </w:t>
            </w:r>
            <w:proofErr w:type="spellStart"/>
            <w:r>
              <w:rPr>
                <w:sz w:val="20"/>
                <w:szCs w:val="20"/>
              </w:rPr>
              <w:t>Anse</w:t>
            </w:r>
            <w:proofErr w:type="spellEnd"/>
            <w:r>
              <w:rPr>
                <w:sz w:val="20"/>
                <w:szCs w:val="20"/>
              </w:rPr>
              <w:t xml:space="preserve"> MPA in Grenada</w:t>
            </w:r>
          </w:p>
          <w:p w14:paraId="479384A1" w14:textId="77777777" w:rsidR="002945A6" w:rsidRDefault="002945A6" w:rsidP="002945A6">
            <w:pPr>
              <w:ind w:left="60"/>
              <w:rPr>
                <w:sz w:val="20"/>
                <w:szCs w:val="20"/>
              </w:rPr>
            </w:pPr>
            <w:r>
              <w:rPr>
                <w:sz w:val="20"/>
                <w:szCs w:val="20"/>
              </w:rPr>
              <w:t xml:space="preserve">- Establishment of a Protected Areas management plan for proposed </w:t>
            </w:r>
            <w:proofErr w:type="spellStart"/>
            <w:r>
              <w:rPr>
                <w:sz w:val="20"/>
                <w:szCs w:val="20"/>
              </w:rPr>
              <w:t>Iyanola</w:t>
            </w:r>
            <w:proofErr w:type="spellEnd"/>
            <w:r>
              <w:rPr>
                <w:sz w:val="20"/>
                <w:szCs w:val="20"/>
              </w:rPr>
              <w:t xml:space="preserve"> National Park in St. Lucia</w:t>
            </w:r>
          </w:p>
          <w:p w14:paraId="0153F6E0" w14:textId="77777777" w:rsidR="002945A6" w:rsidRDefault="002945A6" w:rsidP="002945A6">
            <w:pPr>
              <w:ind w:left="60"/>
              <w:rPr>
                <w:sz w:val="20"/>
                <w:szCs w:val="20"/>
              </w:rPr>
            </w:pPr>
          </w:p>
          <w:p w14:paraId="0D328F73" w14:textId="77777777" w:rsidR="002945A6" w:rsidRDefault="002945A6" w:rsidP="002945A6">
            <w:pPr>
              <w:ind w:left="60"/>
              <w:rPr>
                <w:sz w:val="20"/>
                <w:szCs w:val="20"/>
                <w:highlight w:val="cyan"/>
              </w:rPr>
            </w:pPr>
            <w:r>
              <w:rPr>
                <w:sz w:val="20"/>
                <w:szCs w:val="20"/>
              </w:rPr>
              <w:t xml:space="preserve">To achieve this, field visits will be made by members of the International Conservation Corps team to Field mission by International Conservation Corps to Codrington Lagoon </w:t>
            </w:r>
            <w:r>
              <w:rPr>
                <w:sz w:val="20"/>
                <w:szCs w:val="20"/>
              </w:rPr>
              <w:lastRenderedPageBreak/>
              <w:t xml:space="preserve">National Park, </w:t>
            </w:r>
            <w:proofErr w:type="spellStart"/>
            <w:r>
              <w:rPr>
                <w:sz w:val="20"/>
                <w:szCs w:val="20"/>
              </w:rPr>
              <w:t>Cabrits</w:t>
            </w:r>
            <w:proofErr w:type="spellEnd"/>
            <w:r>
              <w:rPr>
                <w:sz w:val="20"/>
                <w:szCs w:val="20"/>
              </w:rPr>
              <w:t xml:space="preserve"> National Park, Grand </w:t>
            </w:r>
            <w:proofErr w:type="spellStart"/>
            <w:r>
              <w:rPr>
                <w:sz w:val="20"/>
                <w:szCs w:val="20"/>
              </w:rPr>
              <w:t>Anse</w:t>
            </w:r>
            <w:proofErr w:type="spellEnd"/>
            <w:r>
              <w:rPr>
                <w:sz w:val="20"/>
                <w:szCs w:val="20"/>
              </w:rPr>
              <w:t xml:space="preserve"> MPA, and </w:t>
            </w:r>
            <w:proofErr w:type="spellStart"/>
            <w:r>
              <w:rPr>
                <w:sz w:val="20"/>
                <w:szCs w:val="20"/>
              </w:rPr>
              <w:t>Iyanola</w:t>
            </w:r>
            <w:proofErr w:type="spellEnd"/>
            <w:r>
              <w:rPr>
                <w:sz w:val="20"/>
                <w:szCs w:val="20"/>
              </w:rPr>
              <w:t xml:space="preserve"> National Park.</w:t>
            </w:r>
          </w:p>
        </w:tc>
        <w:tc>
          <w:tcPr>
            <w:tcW w:w="2340" w:type="dxa"/>
            <w:vMerge w:val="restart"/>
            <w:shd w:val="clear" w:color="auto" w:fill="EFEFEF"/>
          </w:tcPr>
          <w:p w14:paraId="67B5D85D" w14:textId="77777777" w:rsidR="002945A6" w:rsidRDefault="002945A6" w:rsidP="002945A6">
            <w:pPr>
              <w:ind w:left="60"/>
              <w:rPr>
                <w:sz w:val="20"/>
                <w:szCs w:val="20"/>
              </w:rPr>
            </w:pPr>
            <w:r>
              <w:rPr>
                <w:sz w:val="20"/>
                <w:szCs w:val="20"/>
              </w:rPr>
              <w:lastRenderedPageBreak/>
              <w:t xml:space="preserve">Improved biodiversity conservation in protected areas. Better management of PAs, MMAs, and MPAs and other enhancements such as signage plans, community engagement practices, and willingness-to-pay studies, based on best appropriate practices and legal structures and enforcement. Management plan for Codrington Lagoon National Park in Barbuda. Financial plan for </w:t>
            </w:r>
            <w:proofErr w:type="spellStart"/>
            <w:r>
              <w:rPr>
                <w:sz w:val="20"/>
                <w:szCs w:val="20"/>
              </w:rPr>
              <w:t>Cabrits</w:t>
            </w:r>
            <w:proofErr w:type="spellEnd"/>
            <w:r>
              <w:rPr>
                <w:sz w:val="20"/>
                <w:szCs w:val="20"/>
              </w:rPr>
              <w:t xml:space="preserve"> National Park in Dominica. Co-management agreement between the fisheries </w:t>
            </w:r>
            <w:r>
              <w:rPr>
                <w:sz w:val="20"/>
                <w:szCs w:val="20"/>
              </w:rPr>
              <w:lastRenderedPageBreak/>
              <w:t xml:space="preserve">sector and third-party manager to improve the legal framework around Grand </w:t>
            </w:r>
            <w:proofErr w:type="spellStart"/>
            <w:r>
              <w:rPr>
                <w:sz w:val="20"/>
                <w:szCs w:val="20"/>
              </w:rPr>
              <w:t>Anse</w:t>
            </w:r>
            <w:proofErr w:type="spellEnd"/>
            <w:r>
              <w:rPr>
                <w:sz w:val="20"/>
                <w:szCs w:val="20"/>
              </w:rPr>
              <w:t xml:space="preserve"> MPA in Grenada. Park-wide management plan for </w:t>
            </w:r>
            <w:proofErr w:type="spellStart"/>
            <w:r>
              <w:rPr>
                <w:sz w:val="20"/>
                <w:szCs w:val="20"/>
              </w:rPr>
              <w:t>Iyanola</w:t>
            </w:r>
            <w:proofErr w:type="spellEnd"/>
            <w:r>
              <w:rPr>
                <w:sz w:val="20"/>
                <w:szCs w:val="20"/>
              </w:rPr>
              <w:t xml:space="preserve"> National Park in St. Lucia.</w:t>
            </w:r>
          </w:p>
          <w:p w14:paraId="463A45DC" w14:textId="77777777" w:rsidR="002945A6" w:rsidRDefault="002945A6" w:rsidP="002945A6">
            <w:pPr>
              <w:ind w:left="60"/>
              <w:rPr>
                <w:sz w:val="20"/>
                <w:szCs w:val="20"/>
                <w:highlight w:val="cyan"/>
              </w:rPr>
            </w:pPr>
          </w:p>
        </w:tc>
        <w:tc>
          <w:tcPr>
            <w:tcW w:w="2340" w:type="dxa"/>
            <w:vMerge w:val="restart"/>
            <w:shd w:val="clear" w:color="auto" w:fill="FFFFFF"/>
          </w:tcPr>
          <w:p w14:paraId="4496D174" w14:textId="23598604" w:rsidR="002945A6" w:rsidRDefault="002945A6" w:rsidP="002945A6">
            <w:pPr>
              <w:ind w:left="60"/>
              <w:rPr>
                <w:sz w:val="20"/>
                <w:szCs w:val="20"/>
              </w:rPr>
            </w:pPr>
            <w:r>
              <w:rPr>
                <w:sz w:val="20"/>
                <w:szCs w:val="20"/>
              </w:rPr>
              <w:lastRenderedPageBreak/>
              <w:t xml:space="preserve">Total Cost to GEF: </w:t>
            </w:r>
            <w:r w:rsidRPr="009D5D2E">
              <w:rPr>
                <w:sz w:val="20"/>
                <w:szCs w:val="20"/>
                <w:highlight w:val="yellow"/>
              </w:rPr>
              <w:t>$6</w:t>
            </w:r>
            <w:r w:rsidR="009D5D2E" w:rsidRPr="009D5D2E">
              <w:rPr>
                <w:sz w:val="20"/>
                <w:szCs w:val="20"/>
                <w:highlight w:val="yellow"/>
              </w:rPr>
              <w:t>9</w:t>
            </w:r>
            <w:r w:rsidRPr="009D5D2E">
              <w:rPr>
                <w:sz w:val="20"/>
                <w:szCs w:val="20"/>
                <w:highlight w:val="yellow"/>
              </w:rPr>
              <w:t>6,691</w:t>
            </w:r>
          </w:p>
          <w:p w14:paraId="68EE2262" w14:textId="77777777" w:rsidR="002945A6" w:rsidRDefault="002945A6" w:rsidP="002945A6">
            <w:pPr>
              <w:ind w:left="60"/>
              <w:rPr>
                <w:sz w:val="20"/>
                <w:szCs w:val="20"/>
              </w:rPr>
            </w:pPr>
            <w:r>
              <w:rPr>
                <w:sz w:val="20"/>
                <w:szCs w:val="20"/>
              </w:rPr>
              <w:t>Co-Financing:</w:t>
            </w:r>
          </w:p>
          <w:p w14:paraId="12AA023D" w14:textId="77777777" w:rsidR="002945A6" w:rsidRDefault="002945A6" w:rsidP="002945A6">
            <w:pPr>
              <w:ind w:left="60"/>
              <w:rPr>
                <w:sz w:val="20"/>
                <w:szCs w:val="20"/>
              </w:rPr>
            </w:pPr>
            <w:r>
              <w:rPr>
                <w:sz w:val="20"/>
                <w:szCs w:val="20"/>
              </w:rPr>
              <w:t xml:space="preserve">$1,301,785 </w:t>
            </w:r>
          </w:p>
        </w:tc>
      </w:tr>
      <w:tr w:rsidR="002945A6" w14:paraId="57414D81" w14:textId="77777777">
        <w:tc>
          <w:tcPr>
            <w:tcW w:w="2340" w:type="dxa"/>
            <w:shd w:val="clear" w:color="auto" w:fill="FFFFFF"/>
          </w:tcPr>
          <w:p w14:paraId="5B7D8EA8" w14:textId="77777777" w:rsidR="002945A6" w:rsidRPr="002945A6" w:rsidRDefault="002945A6" w:rsidP="002945A6">
            <w:pPr>
              <w:widowControl w:val="0"/>
              <w:tabs>
                <w:tab w:val="left" w:pos="162"/>
              </w:tabs>
              <w:ind w:left="10"/>
            </w:pPr>
            <w:r w:rsidRPr="002945A6">
              <w:rPr>
                <w:sz w:val="20"/>
                <w:szCs w:val="20"/>
              </w:rPr>
              <w:t xml:space="preserve">Output 2.1.1: </w:t>
            </w:r>
            <w:bookmarkStart w:id="172" w:name="_qbtyoq" w:colFirst="0" w:colLast="0"/>
            <w:bookmarkEnd w:id="172"/>
            <w:r w:rsidRPr="002945A6">
              <w:rPr>
                <w:sz w:val="20"/>
                <w:szCs w:val="20"/>
              </w:rPr>
              <w:t xml:space="preserve">An Implementation plan to facilitate and improve upon the 2009-2019 management plan in Barbuda’s Codrington Lagoon National Park developed and submitted for approval </w:t>
            </w:r>
          </w:p>
        </w:tc>
        <w:tc>
          <w:tcPr>
            <w:tcW w:w="2340" w:type="dxa"/>
            <w:vMerge/>
            <w:shd w:val="clear" w:color="auto" w:fill="FFFFFF"/>
          </w:tcPr>
          <w:p w14:paraId="7AD6B824" w14:textId="77777777" w:rsidR="002945A6" w:rsidRDefault="002945A6" w:rsidP="002945A6">
            <w:pPr>
              <w:widowControl w:val="0"/>
              <w:pBdr>
                <w:top w:val="nil"/>
                <w:left w:val="nil"/>
                <w:bottom w:val="nil"/>
                <w:right w:val="nil"/>
                <w:between w:val="nil"/>
              </w:pBdr>
              <w:spacing w:line="276" w:lineRule="auto"/>
              <w:rPr>
                <w:sz w:val="20"/>
                <w:szCs w:val="20"/>
              </w:rPr>
            </w:pPr>
          </w:p>
        </w:tc>
        <w:tc>
          <w:tcPr>
            <w:tcW w:w="2340" w:type="dxa"/>
            <w:vMerge/>
            <w:shd w:val="clear" w:color="auto" w:fill="EFEFEF"/>
          </w:tcPr>
          <w:p w14:paraId="1A63399D" w14:textId="77777777" w:rsidR="002945A6" w:rsidRDefault="002945A6" w:rsidP="002945A6">
            <w:pPr>
              <w:widowControl w:val="0"/>
              <w:pBdr>
                <w:top w:val="nil"/>
                <w:left w:val="nil"/>
                <w:bottom w:val="nil"/>
                <w:right w:val="nil"/>
                <w:between w:val="nil"/>
              </w:pBdr>
              <w:spacing w:line="276" w:lineRule="auto"/>
              <w:rPr>
                <w:sz w:val="20"/>
                <w:szCs w:val="20"/>
              </w:rPr>
            </w:pPr>
          </w:p>
        </w:tc>
        <w:tc>
          <w:tcPr>
            <w:tcW w:w="2340" w:type="dxa"/>
            <w:vMerge/>
            <w:shd w:val="clear" w:color="auto" w:fill="FFFFFF"/>
          </w:tcPr>
          <w:p w14:paraId="6BA5EB50" w14:textId="77777777" w:rsidR="002945A6" w:rsidRDefault="002945A6" w:rsidP="002945A6">
            <w:pPr>
              <w:widowControl w:val="0"/>
              <w:pBdr>
                <w:top w:val="nil"/>
                <w:left w:val="nil"/>
                <w:bottom w:val="nil"/>
                <w:right w:val="nil"/>
                <w:between w:val="nil"/>
              </w:pBdr>
              <w:spacing w:line="276" w:lineRule="auto"/>
              <w:rPr>
                <w:sz w:val="20"/>
                <w:szCs w:val="20"/>
              </w:rPr>
            </w:pPr>
          </w:p>
        </w:tc>
      </w:tr>
      <w:tr w:rsidR="002945A6" w14:paraId="4BED92AD" w14:textId="77777777">
        <w:tc>
          <w:tcPr>
            <w:tcW w:w="2340" w:type="dxa"/>
            <w:shd w:val="clear" w:color="auto" w:fill="FFFFFF"/>
          </w:tcPr>
          <w:p w14:paraId="7F472800" w14:textId="77777777" w:rsidR="002945A6" w:rsidRPr="00F7012A" w:rsidRDefault="002945A6" w:rsidP="002945A6">
            <w:pPr>
              <w:ind w:left="10"/>
            </w:pPr>
            <w:r w:rsidRPr="002945A6">
              <w:rPr>
                <w:sz w:val="20"/>
                <w:szCs w:val="20"/>
              </w:rPr>
              <w:lastRenderedPageBreak/>
              <w:t>Output 2.1.2</w:t>
            </w:r>
            <w:r w:rsidRPr="002945A6">
              <w:rPr>
                <w:b/>
                <w:sz w:val="20"/>
                <w:szCs w:val="20"/>
              </w:rPr>
              <w:t xml:space="preserve">: </w:t>
            </w:r>
            <w:r w:rsidRPr="002945A6">
              <w:rPr>
                <w:sz w:val="20"/>
                <w:szCs w:val="20"/>
              </w:rPr>
              <w:t xml:space="preserve">A business plan in accordance with biophysical plan, management plan, &amp; livelihood plan to increase self-sustainability of </w:t>
            </w:r>
            <w:proofErr w:type="spellStart"/>
            <w:r w:rsidRPr="002945A6">
              <w:rPr>
                <w:sz w:val="20"/>
                <w:szCs w:val="20"/>
              </w:rPr>
              <w:t>Cabrits</w:t>
            </w:r>
            <w:proofErr w:type="spellEnd"/>
            <w:r w:rsidRPr="002945A6">
              <w:rPr>
                <w:sz w:val="20"/>
                <w:szCs w:val="20"/>
              </w:rPr>
              <w:t xml:space="preserve"> National Park in Dominica developed and submitted for approval</w:t>
            </w:r>
            <w:r>
              <w:rPr>
                <w:sz w:val="20"/>
                <w:szCs w:val="20"/>
              </w:rPr>
              <w:t xml:space="preserve"> </w:t>
            </w:r>
          </w:p>
          <w:p w14:paraId="67D6758B" w14:textId="77777777" w:rsidR="002945A6" w:rsidRPr="00F7012A" w:rsidRDefault="002945A6" w:rsidP="002945A6">
            <w:pPr>
              <w:widowControl w:val="0"/>
              <w:tabs>
                <w:tab w:val="left" w:pos="162"/>
              </w:tabs>
              <w:ind w:left="10"/>
            </w:pPr>
          </w:p>
        </w:tc>
        <w:tc>
          <w:tcPr>
            <w:tcW w:w="2340" w:type="dxa"/>
            <w:vMerge/>
            <w:shd w:val="clear" w:color="auto" w:fill="FFFFFF"/>
          </w:tcPr>
          <w:p w14:paraId="296844EB" w14:textId="77777777" w:rsidR="002945A6" w:rsidRDefault="002945A6" w:rsidP="002945A6">
            <w:pPr>
              <w:widowControl w:val="0"/>
              <w:pBdr>
                <w:top w:val="nil"/>
                <w:left w:val="nil"/>
                <w:bottom w:val="nil"/>
                <w:right w:val="nil"/>
                <w:between w:val="nil"/>
              </w:pBdr>
              <w:spacing w:line="276" w:lineRule="auto"/>
              <w:rPr>
                <w:sz w:val="20"/>
                <w:szCs w:val="20"/>
              </w:rPr>
            </w:pPr>
          </w:p>
        </w:tc>
        <w:tc>
          <w:tcPr>
            <w:tcW w:w="2340" w:type="dxa"/>
            <w:vMerge/>
            <w:shd w:val="clear" w:color="auto" w:fill="EFEFEF"/>
          </w:tcPr>
          <w:p w14:paraId="2028A2AC" w14:textId="77777777" w:rsidR="002945A6" w:rsidRDefault="002945A6" w:rsidP="002945A6">
            <w:pPr>
              <w:widowControl w:val="0"/>
              <w:pBdr>
                <w:top w:val="nil"/>
                <w:left w:val="nil"/>
                <w:bottom w:val="nil"/>
                <w:right w:val="nil"/>
                <w:between w:val="nil"/>
              </w:pBdr>
              <w:spacing w:line="276" w:lineRule="auto"/>
              <w:rPr>
                <w:sz w:val="20"/>
                <w:szCs w:val="20"/>
              </w:rPr>
            </w:pPr>
          </w:p>
        </w:tc>
        <w:tc>
          <w:tcPr>
            <w:tcW w:w="2340" w:type="dxa"/>
            <w:vMerge/>
            <w:shd w:val="clear" w:color="auto" w:fill="FFFFFF"/>
          </w:tcPr>
          <w:p w14:paraId="51F555E8" w14:textId="77777777" w:rsidR="002945A6" w:rsidRDefault="002945A6" w:rsidP="002945A6">
            <w:pPr>
              <w:widowControl w:val="0"/>
              <w:pBdr>
                <w:top w:val="nil"/>
                <w:left w:val="nil"/>
                <w:bottom w:val="nil"/>
                <w:right w:val="nil"/>
                <w:between w:val="nil"/>
              </w:pBdr>
              <w:spacing w:line="276" w:lineRule="auto"/>
              <w:rPr>
                <w:sz w:val="20"/>
                <w:szCs w:val="20"/>
              </w:rPr>
            </w:pPr>
          </w:p>
        </w:tc>
      </w:tr>
      <w:tr w:rsidR="002945A6" w14:paraId="04767338" w14:textId="77777777">
        <w:tc>
          <w:tcPr>
            <w:tcW w:w="2340" w:type="dxa"/>
            <w:shd w:val="clear" w:color="auto" w:fill="FFFFFF"/>
          </w:tcPr>
          <w:p w14:paraId="7420D82D" w14:textId="77777777" w:rsidR="002945A6" w:rsidRPr="002945A6" w:rsidRDefault="002945A6" w:rsidP="002945A6">
            <w:pPr>
              <w:widowControl w:val="0"/>
              <w:tabs>
                <w:tab w:val="left" w:pos="162"/>
              </w:tabs>
              <w:ind w:left="10"/>
            </w:pPr>
            <w:r w:rsidRPr="002945A6">
              <w:rPr>
                <w:sz w:val="20"/>
                <w:szCs w:val="20"/>
              </w:rPr>
              <w:t xml:space="preserve">Output 2.1.3: A co-management agreement between Fisheries Division and third-party coalition of managers to improve legal frameworks on natural resource management in the Grand </w:t>
            </w:r>
            <w:proofErr w:type="spellStart"/>
            <w:r w:rsidRPr="002945A6">
              <w:rPr>
                <w:sz w:val="20"/>
                <w:szCs w:val="20"/>
              </w:rPr>
              <w:t>Anse</w:t>
            </w:r>
            <w:proofErr w:type="spellEnd"/>
            <w:r w:rsidRPr="002945A6">
              <w:rPr>
                <w:sz w:val="20"/>
                <w:szCs w:val="20"/>
              </w:rPr>
              <w:t xml:space="preserve"> MPA of Grenada drafted and submitted to the competent authorities for signature</w:t>
            </w:r>
          </w:p>
        </w:tc>
        <w:tc>
          <w:tcPr>
            <w:tcW w:w="2340" w:type="dxa"/>
            <w:vMerge/>
            <w:shd w:val="clear" w:color="auto" w:fill="FFFFFF"/>
          </w:tcPr>
          <w:p w14:paraId="2B1234AE" w14:textId="77777777" w:rsidR="002945A6" w:rsidRDefault="002945A6" w:rsidP="002945A6">
            <w:pPr>
              <w:widowControl w:val="0"/>
              <w:pBdr>
                <w:top w:val="nil"/>
                <w:left w:val="nil"/>
                <w:bottom w:val="nil"/>
                <w:right w:val="nil"/>
                <w:between w:val="nil"/>
              </w:pBdr>
              <w:spacing w:line="276" w:lineRule="auto"/>
              <w:rPr>
                <w:sz w:val="20"/>
                <w:szCs w:val="20"/>
              </w:rPr>
            </w:pPr>
          </w:p>
        </w:tc>
        <w:tc>
          <w:tcPr>
            <w:tcW w:w="2340" w:type="dxa"/>
            <w:vMerge/>
            <w:shd w:val="clear" w:color="auto" w:fill="EFEFEF"/>
          </w:tcPr>
          <w:p w14:paraId="747BB446" w14:textId="77777777" w:rsidR="002945A6" w:rsidRDefault="002945A6" w:rsidP="002945A6">
            <w:pPr>
              <w:widowControl w:val="0"/>
              <w:pBdr>
                <w:top w:val="nil"/>
                <w:left w:val="nil"/>
                <w:bottom w:val="nil"/>
                <w:right w:val="nil"/>
                <w:between w:val="nil"/>
              </w:pBdr>
              <w:spacing w:line="276" w:lineRule="auto"/>
              <w:rPr>
                <w:sz w:val="20"/>
                <w:szCs w:val="20"/>
              </w:rPr>
            </w:pPr>
          </w:p>
        </w:tc>
        <w:tc>
          <w:tcPr>
            <w:tcW w:w="2340" w:type="dxa"/>
            <w:vMerge/>
            <w:shd w:val="clear" w:color="auto" w:fill="FFFFFF"/>
          </w:tcPr>
          <w:p w14:paraId="48BFE30E" w14:textId="77777777" w:rsidR="002945A6" w:rsidRDefault="002945A6" w:rsidP="002945A6">
            <w:pPr>
              <w:widowControl w:val="0"/>
              <w:pBdr>
                <w:top w:val="nil"/>
                <w:left w:val="nil"/>
                <w:bottom w:val="nil"/>
                <w:right w:val="nil"/>
                <w:between w:val="nil"/>
              </w:pBdr>
              <w:spacing w:line="276" w:lineRule="auto"/>
              <w:rPr>
                <w:sz w:val="20"/>
                <w:szCs w:val="20"/>
              </w:rPr>
            </w:pPr>
          </w:p>
        </w:tc>
      </w:tr>
      <w:tr w:rsidR="00462C08" w14:paraId="326479E4" w14:textId="77777777">
        <w:tc>
          <w:tcPr>
            <w:tcW w:w="2340" w:type="dxa"/>
            <w:shd w:val="clear" w:color="auto" w:fill="FFFFFF"/>
          </w:tcPr>
          <w:p w14:paraId="4F2EEABC" w14:textId="77777777" w:rsidR="00462C08" w:rsidRPr="00F7012A" w:rsidRDefault="008151BC" w:rsidP="00F7012A">
            <w:pPr>
              <w:widowControl w:val="0"/>
              <w:tabs>
                <w:tab w:val="left" w:pos="162"/>
              </w:tabs>
              <w:ind w:left="10"/>
            </w:pPr>
            <w:r>
              <w:rPr>
                <w:sz w:val="20"/>
                <w:szCs w:val="20"/>
              </w:rPr>
              <w:t xml:space="preserve">Output 2.1.4: </w:t>
            </w:r>
            <w:r w:rsidR="002945A6" w:rsidRPr="002945A6">
              <w:rPr>
                <w:sz w:val="20"/>
                <w:szCs w:val="20"/>
              </w:rPr>
              <w:t xml:space="preserve">A Protected Areas management plan for the proposed </w:t>
            </w:r>
            <w:proofErr w:type="spellStart"/>
            <w:r w:rsidR="002945A6" w:rsidRPr="002945A6">
              <w:rPr>
                <w:sz w:val="20"/>
                <w:szCs w:val="20"/>
              </w:rPr>
              <w:t>Iyanola</w:t>
            </w:r>
            <w:proofErr w:type="spellEnd"/>
            <w:r w:rsidR="002945A6" w:rsidRPr="002945A6">
              <w:rPr>
                <w:sz w:val="20"/>
                <w:szCs w:val="20"/>
              </w:rPr>
              <w:t xml:space="preserve"> National Park in Saint Lucia that builds upon the interim regional land use management plan drafted by a consultancy group for an ongoing GEF project in the region drafted and submitted for approval</w:t>
            </w:r>
            <w:r>
              <w:rPr>
                <w:b/>
                <w:sz w:val="22"/>
                <w:szCs w:val="22"/>
                <w:vertAlign w:val="superscript"/>
              </w:rPr>
              <w:footnoteReference w:id="127"/>
            </w:r>
          </w:p>
        </w:tc>
        <w:tc>
          <w:tcPr>
            <w:tcW w:w="2340" w:type="dxa"/>
            <w:vMerge/>
            <w:shd w:val="clear" w:color="auto" w:fill="FFFFFF"/>
          </w:tcPr>
          <w:p w14:paraId="55EFFB66" w14:textId="77777777" w:rsidR="00462C08" w:rsidRDefault="00462C08">
            <w:pPr>
              <w:widowControl w:val="0"/>
              <w:pBdr>
                <w:top w:val="nil"/>
                <w:left w:val="nil"/>
                <w:bottom w:val="nil"/>
                <w:right w:val="nil"/>
                <w:between w:val="nil"/>
              </w:pBdr>
              <w:spacing w:line="276" w:lineRule="auto"/>
              <w:rPr>
                <w:sz w:val="20"/>
                <w:szCs w:val="20"/>
              </w:rPr>
            </w:pPr>
          </w:p>
        </w:tc>
        <w:tc>
          <w:tcPr>
            <w:tcW w:w="2340" w:type="dxa"/>
            <w:vMerge/>
            <w:shd w:val="clear" w:color="auto" w:fill="EFEFEF"/>
          </w:tcPr>
          <w:p w14:paraId="728C4E5F" w14:textId="77777777" w:rsidR="00462C08" w:rsidRDefault="00462C08">
            <w:pPr>
              <w:widowControl w:val="0"/>
              <w:pBdr>
                <w:top w:val="nil"/>
                <w:left w:val="nil"/>
                <w:bottom w:val="nil"/>
                <w:right w:val="nil"/>
                <w:between w:val="nil"/>
              </w:pBdr>
              <w:spacing w:line="276" w:lineRule="auto"/>
              <w:rPr>
                <w:sz w:val="20"/>
                <w:szCs w:val="20"/>
              </w:rPr>
            </w:pPr>
          </w:p>
        </w:tc>
        <w:tc>
          <w:tcPr>
            <w:tcW w:w="2340" w:type="dxa"/>
            <w:vMerge/>
            <w:shd w:val="clear" w:color="auto" w:fill="FFFFFF"/>
          </w:tcPr>
          <w:p w14:paraId="0BA775F2" w14:textId="77777777" w:rsidR="00462C08" w:rsidRDefault="00462C08">
            <w:pPr>
              <w:widowControl w:val="0"/>
              <w:pBdr>
                <w:top w:val="nil"/>
                <w:left w:val="nil"/>
                <w:bottom w:val="nil"/>
                <w:right w:val="nil"/>
                <w:between w:val="nil"/>
              </w:pBdr>
              <w:spacing w:line="276" w:lineRule="auto"/>
              <w:rPr>
                <w:sz w:val="20"/>
                <w:szCs w:val="20"/>
              </w:rPr>
            </w:pPr>
          </w:p>
        </w:tc>
      </w:tr>
      <w:tr w:rsidR="00462C08" w14:paraId="2CBE13CA" w14:textId="77777777">
        <w:tc>
          <w:tcPr>
            <w:tcW w:w="2340" w:type="dxa"/>
            <w:shd w:val="clear" w:color="auto" w:fill="FFFFFF"/>
          </w:tcPr>
          <w:p w14:paraId="53A4E36A" w14:textId="77777777" w:rsidR="00462C08" w:rsidRDefault="008151BC">
            <w:pPr>
              <w:ind w:left="60"/>
              <w:rPr>
                <w:b/>
                <w:sz w:val="20"/>
                <w:szCs w:val="20"/>
              </w:rPr>
            </w:pPr>
            <w:bookmarkStart w:id="173" w:name="_3abhhcj" w:colFirst="0" w:colLast="0"/>
            <w:bookmarkEnd w:id="173"/>
            <w:r>
              <w:rPr>
                <w:b/>
                <w:sz w:val="20"/>
                <w:szCs w:val="20"/>
              </w:rPr>
              <w:t>COST BASELINE</w:t>
            </w:r>
          </w:p>
        </w:tc>
        <w:tc>
          <w:tcPr>
            <w:tcW w:w="2340" w:type="dxa"/>
            <w:shd w:val="clear" w:color="auto" w:fill="FFFFFF"/>
          </w:tcPr>
          <w:p w14:paraId="77B52D33" w14:textId="77777777" w:rsidR="00462C08" w:rsidRDefault="008151BC">
            <w:pPr>
              <w:ind w:left="60"/>
              <w:rPr>
                <w:b/>
                <w:sz w:val="20"/>
                <w:szCs w:val="20"/>
              </w:rPr>
            </w:pPr>
            <w:r>
              <w:rPr>
                <w:b/>
                <w:sz w:val="20"/>
                <w:szCs w:val="20"/>
              </w:rPr>
              <w:t>COST ALTERNATIVE</w:t>
            </w:r>
          </w:p>
        </w:tc>
        <w:tc>
          <w:tcPr>
            <w:tcW w:w="2340" w:type="dxa"/>
            <w:shd w:val="clear" w:color="auto" w:fill="FFFFFF"/>
          </w:tcPr>
          <w:p w14:paraId="7C93F99B" w14:textId="77777777" w:rsidR="00462C08" w:rsidRDefault="008151BC">
            <w:pPr>
              <w:ind w:left="60"/>
              <w:jc w:val="right"/>
              <w:rPr>
                <w:b/>
                <w:sz w:val="20"/>
                <w:szCs w:val="20"/>
              </w:rPr>
            </w:pPr>
            <w:r>
              <w:rPr>
                <w:b/>
                <w:sz w:val="20"/>
                <w:szCs w:val="20"/>
              </w:rPr>
              <w:t>GEF: $1,866,700</w:t>
            </w:r>
          </w:p>
        </w:tc>
        <w:tc>
          <w:tcPr>
            <w:tcW w:w="2340" w:type="dxa"/>
            <w:shd w:val="clear" w:color="auto" w:fill="FFFFFF"/>
          </w:tcPr>
          <w:p w14:paraId="53DBA7B8" w14:textId="77777777" w:rsidR="00462C08" w:rsidRDefault="00462C08">
            <w:pPr>
              <w:ind w:left="60"/>
              <w:rPr>
                <w:b/>
                <w:sz w:val="20"/>
                <w:szCs w:val="20"/>
              </w:rPr>
            </w:pPr>
          </w:p>
        </w:tc>
      </w:tr>
      <w:tr w:rsidR="00462C08" w14:paraId="35E8CEE2" w14:textId="77777777">
        <w:tc>
          <w:tcPr>
            <w:tcW w:w="2340" w:type="dxa"/>
            <w:shd w:val="clear" w:color="auto" w:fill="FFFFFF"/>
          </w:tcPr>
          <w:p w14:paraId="1309ECF9" w14:textId="77777777" w:rsidR="00462C08" w:rsidRDefault="008151BC">
            <w:pPr>
              <w:ind w:left="60"/>
              <w:jc w:val="right"/>
              <w:rPr>
                <w:b/>
                <w:sz w:val="20"/>
                <w:szCs w:val="20"/>
              </w:rPr>
            </w:pPr>
            <w:r>
              <w:rPr>
                <w:b/>
                <w:sz w:val="20"/>
                <w:szCs w:val="20"/>
              </w:rPr>
              <w:t xml:space="preserve"> </w:t>
            </w:r>
          </w:p>
        </w:tc>
        <w:tc>
          <w:tcPr>
            <w:tcW w:w="2340" w:type="dxa"/>
            <w:shd w:val="clear" w:color="auto" w:fill="FFFFFF"/>
          </w:tcPr>
          <w:p w14:paraId="7ED4D5F5" w14:textId="77777777" w:rsidR="00462C08" w:rsidRDefault="008151BC">
            <w:pPr>
              <w:ind w:left="60"/>
              <w:jc w:val="right"/>
              <w:rPr>
                <w:b/>
                <w:sz w:val="20"/>
                <w:szCs w:val="20"/>
              </w:rPr>
            </w:pPr>
            <w:r>
              <w:rPr>
                <w:b/>
                <w:sz w:val="20"/>
                <w:szCs w:val="20"/>
              </w:rPr>
              <w:t xml:space="preserve"> </w:t>
            </w:r>
          </w:p>
        </w:tc>
        <w:tc>
          <w:tcPr>
            <w:tcW w:w="2340" w:type="dxa"/>
            <w:shd w:val="clear" w:color="auto" w:fill="FFFFFF"/>
          </w:tcPr>
          <w:p w14:paraId="46211F79" w14:textId="77777777" w:rsidR="00462C08" w:rsidRDefault="008151BC">
            <w:pPr>
              <w:ind w:left="60"/>
              <w:jc w:val="right"/>
              <w:rPr>
                <w:b/>
                <w:sz w:val="20"/>
                <w:szCs w:val="20"/>
              </w:rPr>
            </w:pPr>
            <w:r>
              <w:rPr>
                <w:b/>
                <w:sz w:val="20"/>
                <w:szCs w:val="20"/>
              </w:rPr>
              <w:t>Co-financing: $2,185,000</w:t>
            </w:r>
          </w:p>
        </w:tc>
        <w:tc>
          <w:tcPr>
            <w:tcW w:w="2340" w:type="dxa"/>
            <w:shd w:val="clear" w:color="auto" w:fill="FFFFFF"/>
          </w:tcPr>
          <w:p w14:paraId="7FC14E61" w14:textId="77777777" w:rsidR="00462C08" w:rsidRDefault="00462C08">
            <w:pPr>
              <w:ind w:left="60"/>
              <w:jc w:val="right"/>
              <w:rPr>
                <w:b/>
                <w:sz w:val="20"/>
                <w:szCs w:val="20"/>
              </w:rPr>
            </w:pPr>
          </w:p>
        </w:tc>
      </w:tr>
      <w:tr w:rsidR="00462C08" w14:paraId="66D1B908" w14:textId="77777777">
        <w:tc>
          <w:tcPr>
            <w:tcW w:w="2340" w:type="dxa"/>
            <w:shd w:val="clear" w:color="auto" w:fill="FFFFFF"/>
          </w:tcPr>
          <w:p w14:paraId="3F558074" w14:textId="77777777" w:rsidR="00462C08" w:rsidRDefault="008151BC">
            <w:pPr>
              <w:ind w:left="60"/>
              <w:jc w:val="right"/>
              <w:rPr>
                <w:b/>
                <w:sz w:val="20"/>
                <w:szCs w:val="20"/>
              </w:rPr>
            </w:pPr>
            <w:r>
              <w:rPr>
                <w:b/>
                <w:sz w:val="20"/>
                <w:szCs w:val="20"/>
              </w:rPr>
              <w:t>TOTAL: $ 0</w:t>
            </w:r>
          </w:p>
        </w:tc>
        <w:tc>
          <w:tcPr>
            <w:tcW w:w="2340" w:type="dxa"/>
            <w:shd w:val="clear" w:color="auto" w:fill="FFFFFF"/>
          </w:tcPr>
          <w:p w14:paraId="4E2DBF80" w14:textId="77777777" w:rsidR="00462C08" w:rsidRDefault="008151BC">
            <w:pPr>
              <w:ind w:left="60"/>
              <w:jc w:val="right"/>
              <w:rPr>
                <w:b/>
                <w:sz w:val="20"/>
                <w:szCs w:val="20"/>
              </w:rPr>
            </w:pPr>
            <w:r>
              <w:rPr>
                <w:b/>
                <w:sz w:val="20"/>
                <w:szCs w:val="20"/>
              </w:rPr>
              <w:t>TOTAL: $4,051,700</w:t>
            </w:r>
          </w:p>
        </w:tc>
        <w:tc>
          <w:tcPr>
            <w:tcW w:w="2340" w:type="dxa"/>
            <w:shd w:val="clear" w:color="auto" w:fill="FFFFFF"/>
          </w:tcPr>
          <w:p w14:paraId="4C1877C7" w14:textId="77777777" w:rsidR="00462C08" w:rsidRDefault="008151BC">
            <w:pPr>
              <w:ind w:left="60"/>
              <w:jc w:val="right"/>
              <w:rPr>
                <w:b/>
                <w:sz w:val="20"/>
                <w:szCs w:val="20"/>
              </w:rPr>
            </w:pPr>
            <w:r>
              <w:rPr>
                <w:b/>
                <w:sz w:val="20"/>
                <w:szCs w:val="20"/>
              </w:rPr>
              <w:t>TOTAL: $4,051,700</w:t>
            </w:r>
          </w:p>
        </w:tc>
        <w:tc>
          <w:tcPr>
            <w:tcW w:w="2340" w:type="dxa"/>
            <w:shd w:val="clear" w:color="auto" w:fill="FFFFFF"/>
          </w:tcPr>
          <w:p w14:paraId="61B7E4CF" w14:textId="77777777" w:rsidR="00462C08" w:rsidRDefault="00462C08">
            <w:pPr>
              <w:ind w:left="60"/>
              <w:jc w:val="right"/>
              <w:rPr>
                <w:b/>
                <w:sz w:val="20"/>
                <w:szCs w:val="20"/>
              </w:rPr>
            </w:pPr>
          </w:p>
        </w:tc>
      </w:tr>
    </w:tbl>
    <w:p w14:paraId="16B44DF6" w14:textId="77777777" w:rsidR="002747EB" w:rsidRDefault="002747EB" w:rsidP="00462C08">
      <w:pPr>
        <w:pStyle w:val="Heading2"/>
        <w:sectPr w:rsidR="002747EB">
          <w:type w:val="continuous"/>
          <w:pgSz w:w="12240" w:h="15840"/>
          <w:pgMar w:top="1440" w:right="1440" w:bottom="1440" w:left="1440" w:header="576" w:footer="705" w:gutter="0"/>
          <w:cols w:space="720"/>
        </w:sectPr>
      </w:pPr>
      <w:bookmarkStart w:id="174" w:name="_1pgrrkc" w:colFirst="0" w:colLast="0"/>
      <w:bookmarkEnd w:id="174"/>
    </w:p>
    <w:p w14:paraId="1E1F98FB" w14:textId="77777777" w:rsidR="002747EB" w:rsidRDefault="002747EB" w:rsidP="002747EB">
      <w:pPr>
        <w:pStyle w:val="Heading2"/>
      </w:pPr>
      <w:bookmarkStart w:id="175" w:name="_Toc8820338"/>
      <w:r>
        <w:lastRenderedPageBreak/>
        <w:t>Appendix 4:  Project Results Framework</w:t>
      </w:r>
      <w:bookmarkEnd w:id="175"/>
    </w:p>
    <w:p w14:paraId="3D3C9B04" w14:textId="77777777" w:rsidR="002747EB" w:rsidRDefault="002747EB" w:rsidP="002747EB">
      <w:pPr>
        <w:rPr>
          <w:rFonts w:ascii="Calibri" w:eastAsia="Calibri" w:hAnsi="Calibri" w:cs="Calibri"/>
          <w:sz w:val="20"/>
          <w:szCs w:val="20"/>
        </w:rPr>
      </w:pPr>
    </w:p>
    <w:tbl>
      <w:tblPr>
        <w:tblStyle w:val="ae"/>
        <w:tblW w:w="146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90"/>
        <w:gridCol w:w="2250"/>
        <w:gridCol w:w="2160"/>
        <w:gridCol w:w="2070"/>
        <w:gridCol w:w="3510"/>
        <w:gridCol w:w="2160"/>
      </w:tblGrid>
      <w:tr w:rsidR="002747EB" w14:paraId="4994086E" w14:textId="77777777">
        <w:trPr>
          <w:tblHeader/>
          <w:jc w:val="center"/>
        </w:trPr>
        <w:tc>
          <w:tcPr>
            <w:tcW w:w="2490" w:type="dxa"/>
            <w:tcBorders>
              <w:top w:val="single" w:sz="4" w:space="0" w:color="000000"/>
              <w:left w:val="single" w:sz="4" w:space="0" w:color="000000"/>
              <w:bottom w:val="single" w:sz="4" w:space="0" w:color="000000"/>
              <w:right w:val="single" w:sz="4" w:space="0" w:color="000000"/>
            </w:tcBorders>
            <w:shd w:val="clear" w:color="auto" w:fill="ACB9CA"/>
          </w:tcPr>
          <w:p w14:paraId="5913CD61" w14:textId="77777777" w:rsidR="002747EB" w:rsidRDefault="002747EB" w:rsidP="00505EB9">
            <w:pPr>
              <w:tabs>
                <w:tab w:val="left" w:pos="960"/>
                <w:tab w:val="right" w:pos="9000"/>
                <w:tab w:val="right" w:pos="9062"/>
              </w:tabs>
              <w:jc w:val="center"/>
              <w:rPr>
                <w:sz w:val="20"/>
                <w:szCs w:val="20"/>
              </w:rPr>
            </w:pPr>
            <w:r>
              <w:rPr>
                <w:b/>
                <w:sz w:val="20"/>
                <w:szCs w:val="20"/>
              </w:rPr>
              <w:t>Outcomes</w:t>
            </w:r>
          </w:p>
        </w:tc>
        <w:tc>
          <w:tcPr>
            <w:tcW w:w="2250" w:type="dxa"/>
            <w:tcBorders>
              <w:top w:val="single" w:sz="4" w:space="0" w:color="000000"/>
              <w:left w:val="single" w:sz="4" w:space="0" w:color="000000"/>
              <w:bottom w:val="single" w:sz="4" w:space="0" w:color="000000"/>
              <w:right w:val="single" w:sz="4" w:space="0" w:color="000000"/>
            </w:tcBorders>
            <w:shd w:val="clear" w:color="auto" w:fill="ACB9CA"/>
          </w:tcPr>
          <w:p w14:paraId="67BAF5C7" w14:textId="77777777" w:rsidR="002747EB" w:rsidRDefault="002747EB" w:rsidP="00505EB9">
            <w:pPr>
              <w:tabs>
                <w:tab w:val="left" w:pos="960"/>
                <w:tab w:val="right" w:pos="9000"/>
                <w:tab w:val="right" w:pos="9062"/>
              </w:tabs>
              <w:jc w:val="center"/>
              <w:rPr>
                <w:sz w:val="20"/>
                <w:szCs w:val="20"/>
              </w:rPr>
            </w:pPr>
            <w:r>
              <w:rPr>
                <w:b/>
                <w:sz w:val="20"/>
                <w:szCs w:val="20"/>
              </w:rPr>
              <w:t>Indicators</w:t>
            </w:r>
          </w:p>
        </w:tc>
        <w:tc>
          <w:tcPr>
            <w:tcW w:w="2160" w:type="dxa"/>
            <w:tcBorders>
              <w:top w:val="single" w:sz="4" w:space="0" w:color="000000"/>
              <w:left w:val="single" w:sz="4" w:space="0" w:color="000000"/>
              <w:bottom w:val="single" w:sz="4" w:space="0" w:color="000000"/>
              <w:right w:val="single" w:sz="4" w:space="0" w:color="000000"/>
            </w:tcBorders>
            <w:shd w:val="clear" w:color="auto" w:fill="ACB9CA"/>
          </w:tcPr>
          <w:p w14:paraId="0A73B095" w14:textId="77777777" w:rsidR="002747EB" w:rsidRDefault="002747EB" w:rsidP="00505EB9">
            <w:pPr>
              <w:tabs>
                <w:tab w:val="left" w:pos="960"/>
                <w:tab w:val="right" w:pos="9000"/>
                <w:tab w:val="right" w:pos="9062"/>
              </w:tabs>
              <w:jc w:val="center"/>
              <w:rPr>
                <w:sz w:val="20"/>
                <w:szCs w:val="20"/>
              </w:rPr>
            </w:pPr>
            <w:r>
              <w:rPr>
                <w:b/>
                <w:sz w:val="20"/>
                <w:szCs w:val="20"/>
              </w:rPr>
              <w:t>Baseline</w:t>
            </w:r>
          </w:p>
        </w:tc>
        <w:tc>
          <w:tcPr>
            <w:tcW w:w="2070" w:type="dxa"/>
            <w:tcBorders>
              <w:top w:val="single" w:sz="4" w:space="0" w:color="000000"/>
              <w:left w:val="single" w:sz="4" w:space="0" w:color="000000"/>
              <w:bottom w:val="single" w:sz="4" w:space="0" w:color="000000"/>
              <w:right w:val="single" w:sz="4" w:space="0" w:color="000000"/>
            </w:tcBorders>
            <w:shd w:val="clear" w:color="auto" w:fill="ACB9CA"/>
          </w:tcPr>
          <w:p w14:paraId="1349FD14" w14:textId="77777777" w:rsidR="002747EB" w:rsidRDefault="002747EB" w:rsidP="00505EB9">
            <w:pPr>
              <w:tabs>
                <w:tab w:val="left" w:pos="960"/>
                <w:tab w:val="right" w:pos="9000"/>
                <w:tab w:val="right" w:pos="9062"/>
              </w:tabs>
              <w:jc w:val="center"/>
              <w:rPr>
                <w:sz w:val="20"/>
                <w:szCs w:val="20"/>
              </w:rPr>
            </w:pPr>
            <w:r>
              <w:rPr>
                <w:b/>
                <w:sz w:val="20"/>
                <w:szCs w:val="20"/>
              </w:rPr>
              <w:t>Mid-term Targets</w:t>
            </w:r>
          </w:p>
        </w:tc>
        <w:tc>
          <w:tcPr>
            <w:tcW w:w="3510" w:type="dxa"/>
            <w:tcBorders>
              <w:top w:val="single" w:sz="4" w:space="0" w:color="000000"/>
              <w:left w:val="single" w:sz="4" w:space="0" w:color="000000"/>
              <w:bottom w:val="single" w:sz="4" w:space="0" w:color="000000"/>
              <w:right w:val="single" w:sz="4" w:space="0" w:color="000000"/>
            </w:tcBorders>
            <w:shd w:val="clear" w:color="auto" w:fill="ACB9CA"/>
          </w:tcPr>
          <w:p w14:paraId="187E9D8B" w14:textId="77777777" w:rsidR="002747EB" w:rsidRDefault="002747EB" w:rsidP="00505EB9">
            <w:pPr>
              <w:tabs>
                <w:tab w:val="left" w:pos="960"/>
                <w:tab w:val="right" w:pos="9000"/>
                <w:tab w:val="right" w:pos="9062"/>
              </w:tabs>
              <w:jc w:val="center"/>
              <w:rPr>
                <w:sz w:val="20"/>
                <w:szCs w:val="20"/>
              </w:rPr>
            </w:pPr>
            <w:r>
              <w:rPr>
                <w:b/>
                <w:sz w:val="20"/>
                <w:szCs w:val="20"/>
              </w:rPr>
              <w:t>End of Project Targets</w:t>
            </w:r>
          </w:p>
        </w:tc>
        <w:tc>
          <w:tcPr>
            <w:tcW w:w="2160" w:type="dxa"/>
            <w:tcBorders>
              <w:top w:val="single" w:sz="4" w:space="0" w:color="000000"/>
              <w:left w:val="single" w:sz="4" w:space="0" w:color="000000"/>
              <w:bottom w:val="single" w:sz="4" w:space="0" w:color="000000"/>
              <w:right w:val="single" w:sz="4" w:space="0" w:color="000000"/>
            </w:tcBorders>
            <w:shd w:val="clear" w:color="auto" w:fill="ACB9CA"/>
          </w:tcPr>
          <w:p w14:paraId="4C6E9697" w14:textId="77777777" w:rsidR="002747EB" w:rsidRDefault="002747EB" w:rsidP="00505EB9">
            <w:pPr>
              <w:tabs>
                <w:tab w:val="left" w:pos="960"/>
                <w:tab w:val="right" w:pos="9000"/>
                <w:tab w:val="right" w:pos="9062"/>
              </w:tabs>
              <w:ind w:left="-108" w:right="-108"/>
              <w:jc w:val="center"/>
              <w:rPr>
                <w:sz w:val="20"/>
                <w:szCs w:val="20"/>
              </w:rPr>
            </w:pPr>
            <w:r>
              <w:rPr>
                <w:b/>
                <w:sz w:val="20"/>
                <w:szCs w:val="20"/>
              </w:rPr>
              <w:t>Means of Verification</w:t>
            </w:r>
          </w:p>
        </w:tc>
      </w:tr>
      <w:tr w:rsidR="002747EB" w14:paraId="562F17AB" w14:textId="77777777">
        <w:trPr>
          <w:jc w:val="center"/>
        </w:trPr>
        <w:tc>
          <w:tcPr>
            <w:tcW w:w="14640" w:type="dxa"/>
            <w:gridSpan w:val="6"/>
            <w:tcBorders>
              <w:top w:val="single" w:sz="4" w:space="0" w:color="000000"/>
              <w:left w:val="single" w:sz="4" w:space="0" w:color="000000"/>
              <w:bottom w:val="single" w:sz="4" w:space="0" w:color="000000"/>
              <w:right w:val="single" w:sz="4" w:space="0" w:color="000000"/>
            </w:tcBorders>
          </w:tcPr>
          <w:p w14:paraId="4F143B2D" w14:textId="77777777" w:rsidR="002747EB" w:rsidRDefault="002747EB" w:rsidP="002759DC">
            <w:pPr>
              <w:tabs>
                <w:tab w:val="left" w:pos="960"/>
                <w:tab w:val="right" w:pos="9000"/>
                <w:tab w:val="right" w:pos="9062"/>
              </w:tabs>
              <w:ind w:left="-18" w:right="-108"/>
              <w:rPr>
                <w:sz w:val="20"/>
                <w:szCs w:val="20"/>
              </w:rPr>
            </w:pPr>
            <w:r>
              <w:rPr>
                <w:b/>
                <w:sz w:val="20"/>
                <w:szCs w:val="20"/>
              </w:rPr>
              <w:t>Project Objective:</w:t>
            </w:r>
            <w:r>
              <w:rPr>
                <w:sz w:val="20"/>
                <w:szCs w:val="20"/>
              </w:rPr>
              <w:t xml:space="preserve"> To support biodiversity conservation in Antigua and Barbuda, Dominica, Grenada, and St. Lucia through enhanced political will and capacity building for improved management of marine protected areas (MPAs), marine management areas (MMAs) and protected areas (PAs)</w:t>
            </w:r>
          </w:p>
        </w:tc>
      </w:tr>
      <w:tr w:rsidR="002747EB" w14:paraId="4A62A182" w14:textId="77777777">
        <w:trPr>
          <w:jc w:val="center"/>
        </w:trPr>
        <w:tc>
          <w:tcPr>
            <w:tcW w:w="14640" w:type="dxa"/>
            <w:gridSpan w:val="6"/>
            <w:tcBorders>
              <w:top w:val="single" w:sz="4" w:space="0" w:color="000000"/>
              <w:left w:val="single" w:sz="4" w:space="0" w:color="000000"/>
              <w:bottom w:val="single" w:sz="4" w:space="0" w:color="000000"/>
              <w:right w:val="single" w:sz="4" w:space="0" w:color="000000"/>
            </w:tcBorders>
            <w:shd w:val="clear" w:color="auto" w:fill="D5DCE4"/>
          </w:tcPr>
          <w:p w14:paraId="67ABF1A8" w14:textId="77777777" w:rsidR="002747EB" w:rsidRDefault="002747EB" w:rsidP="00505EB9">
            <w:pPr>
              <w:tabs>
                <w:tab w:val="left" w:pos="960"/>
                <w:tab w:val="right" w:pos="9000"/>
                <w:tab w:val="right" w:pos="9062"/>
              </w:tabs>
              <w:rPr>
                <w:sz w:val="20"/>
                <w:szCs w:val="20"/>
              </w:rPr>
            </w:pPr>
            <w:r>
              <w:rPr>
                <w:b/>
                <w:sz w:val="20"/>
                <w:szCs w:val="20"/>
              </w:rPr>
              <w:t>Component 1: Build and enhance political will for conservation</w:t>
            </w:r>
          </w:p>
        </w:tc>
      </w:tr>
      <w:tr w:rsidR="002747EB" w14:paraId="084B67A0" w14:textId="77777777">
        <w:trPr>
          <w:jc w:val="center"/>
        </w:trPr>
        <w:tc>
          <w:tcPr>
            <w:tcW w:w="2490" w:type="dxa"/>
            <w:vMerge w:val="restart"/>
            <w:tcBorders>
              <w:top w:val="single" w:sz="4" w:space="0" w:color="000000"/>
              <w:left w:val="single" w:sz="4" w:space="0" w:color="000000"/>
              <w:right w:val="single" w:sz="4" w:space="0" w:color="000000"/>
            </w:tcBorders>
          </w:tcPr>
          <w:p w14:paraId="44DACC25" w14:textId="77777777" w:rsidR="002747EB" w:rsidRDefault="002747EB" w:rsidP="00505EB9">
            <w:pPr>
              <w:tabs>
                <w:tab w:val="left" w:pos="162"/>
                <w:tab w:val="right" w:pos="9000"/>
                <w:tab w:val="right" w:pos="9062"/>
              </w:tabs>
              <w:ind w:left="-18" w:right="-108"/>
              <w:rPr>
                <w:sz w:val="20"/>
                <w:szCs w:val="20"/>
              </w:rPr>
            </w:pPr>
            <w:r>
              <w:rPr>
                <w:b/>
                <w:sz w:val="20"/>
                <w:szCs w:val="20"/>
              </w:rPr>
              <w:t>Outcome 1.1:</w:t>
            </w:r>
            <w:r>
              <w:rPr>
                <w:sz w:val="20"/>
                <w:szCs w:val="20"/>
              </w:rPr>
              <w:t xml:space="preserve"> Self-sustaining legislative conservation caucuses support conservation of key biodiversity resources through enhanced political will</w:t>
            </w:r>
          </w:p>
        </w:tc>
        <w:tc>
          <w:tcPr>
            <w:tcW w:w="2250" w:type="dxa"/>
            <w:tcBorders>
              <w:top w:val="single" w:sz="4" w:space="0" w:color="000000"/>
              <w:left w:val="single" w:sz="4" w:space="0" w:color="000000"/>
              <w:bottom w:val="single" w:sz="4" w:space="0" w:color="000000"/>
              <w:right w:val="single" w:sz="4" w:space="0" w:color="000000"/>
            </w:tcBorders>
          </w:tcPr>
          <w:p w14:paraId="18D69211" w14:textId="77777777" w:rsidR="002747EB" w:rsidRPr="00297917" w:rsidRDefault="002747EB" w:rsidP="00505EB9">
            <w:pPr>
              <w:widowControl w:val="0"/>
              <w:tabs>
                <w:tab w:val="left" w:pos="175"/>
                <w:tab w:val="left" w:pos="960"/>
                <w:tab w:val="right" w:pos="9000"/>
                <w:tab w:val="right" w:pos="9062"/>
              </w:tabs>
              <w:rPr>
                <w:sz w:val="20"/>
                <w:szCs w:val="20"/>
              </w:rPr>
            </w:pPr>
            <w:r w:rsidRPr="00297917">
              <w:rPr>
                <w:sz w:val="20"/>
                <w:szCs w:val="20"/>
              </w:rPr>
              <w:t>% of overall legislative body participating in legislative conservation caucus events in each country</w:t>
            </w:r>
          </w:p>
        </w:tc>
        <w:tc>
          <w:tcPr>
            <w:tcW w:w="2160" w:type="dxa"/>
            <w:tcBorders>
              <w:top w:val="single" w:sz="4" w:space="0" w:color="000000"/>
              <w:left w:val="single" w:sz="4" w:space="0" w:color="000000"/>
              <w:bottom w:val="single" w:sz="4" w:space="0" w:color="000000"/>
              <w:right w:val="single" w:sz="4" w:space="0" w:color="000000"/>
            </w:tcBorders>
          </w:tcPr>
          <w:p w14:paraId="7AAE5BDB" w14:textId="77777777" w:rsidR="002747EB" w:rsidRDefault="002747EB" w:rsidP="00505EB9">
            <w:pPr>
              <w:tabs>
                <w:tab w:val="left" w:pos="172"/>
                <w:tab w:val="right" w:pos="9000"/>
                <w:tab w:val="right" w:pos="9062"/>
              </w:tabs>
              <w:rPr>
                <w:sz w:val="20"/>
                <w:szCs w:val="20"/>
              </w:rPr>
            </w:pPr>
            <w:r>
              <w:rPr>
                <w:sz w:val="20"/>
                <w:szCs w:val="20"/>
              </w:rPr>
              <w:t>No caucuses established, no membership – 0% participation</w:t>
            </w:r>
          </w:p>
        </w:tc>
        <w:tc>
          <w:tcPr>
            <w:tcW w:w="2070" w:type="dxa"/>
            <w:tcBorders>
              <w:top w:val="single" w:sz="4" w:space="0" w:color="000000"/>
              <w:left w:val="single" w:sz="4" w:space="0" w:color="000000"/>
              <w:bottom w:val="single" w:sz="4" w:space="0" w:color="000000"/>
              <w:right w:val="single" w:sz="4" w:space="0" w:color="000000"/>
            </w:tcBorders>
          </w:tcPr>
          <w:p w14:paraId="0E06DDEB" w14:textId="77777777" w:rsidR="002747EB" w:rsidRDefault="002747EB" w:rsidP="00505EB9">
            <w:pPr>
              <w:tabs>
                <w:tab w:val="left" w:pos="146"/>
                <w:tab w:val="right" w:pos="9000"/>
                <w:tab w:val="right" w:pos="9062"/>
              </w:tabs>
              <w:ind w:right="20"/>
              <w:rPr>
                <w:sz w:val="20"/>
                <w:szCs w:val="20"/>
              </w:rPr>
            </w:pPr>
            <w:r>
              <w:rPr>
                <w:sz w:val="20"/>
                <w:szCs w:val="20"/>
              </w:rPr>
              <w:t xml:space="preserve">Legislative conservation Caucuses established in each country with at least 13% participation in each country </w:t>
            </w:r>
          </w:p>
        </w:tc>
        <w:tc>
          <w:tcPr>
            <w:tcW w:w="3510" w:type="dxa"/>
            <w:tcBorders>
              <w:top w:val="single" w:sz="4" w:space="0" w:color="000000"/>
              <w:left w:val="single" w:sz="4" w:space="0" w:color="000000"/>
              <w:bottom w:val="single" w:sz="4" w:space="0" w:color="000000"/>
              <w:right w:val="single" w:sz="4" w:space="0" w:color="000000"/>
            </w:tcBorders>
          </w:tcPr>
          <w:p w14:paraId="387C2F80" w14:textId="77777777" w:rsidR="002747EB" w:rsidRDefault="002747EB" w:rsidP="00505EB9">
            <w:pPr>
              <w:tabs>
                <w:tab w:val="left" w:pos="175"/>
                <w:tab w:val="left" w:pos="960"/>
                <w:tab w:val="right" w:pos="9000"/>
                <w:tab w:val="right" w:pos="9062"/>
              </w:tabs>
              <w:rPr>
                <w:sz w:val="20"/>
                <w:szCs w:val="20"/>
              </w:rPr>
            </w:pPr>
            <w:r>
              <w:rPr>
                <w:sz w:val="20"/>
                <w:szCs w:val="20"/>
              </w:rPr>
              <w:t>Legislative conservation Caucuses established in each country with at least 25% participation in each country</w:t>
            </w:r>
          </w:p>
        </w:tc>
        <w:tc>
          <w:tcPr>
            <w:tcW w:w="2160" w:type="dxa"/>
            <w:vMerge w:val="restart"/>
            <w:tcBorders>
              <w:top w:val="single" w:sz="4" w:space="0" w:color="000000"/>
              <w:left w:val="single" w:sz="4" w:space="0" w:color="000000"/>
              <w:right w:val="single" w:sz="4" w:space="0" w:color="000000"/>
            </w:tcBorders>
          </w:tcPr>
          <w:p w14:paraId="0F372502" w14:textId="77777777" w:rsidR="002747EB" w:rsidRDefault="002747EB" w:rsidP="00505EB9">
            <w:pPr>
              <w:widowControl w:val="0"/>
              <w:tabs>
                <w:tab w:val="left" w:pos="162"/>
                <w:tab w:val="right" w:pos="9000"/>
                <w:tab w:val="right" w:pos="9062"/>
              </w:tabs>
              <w:rPr>
                <w:sz w:val="20"/>
                <w:szCs w:val="20"/>
              </w:rPr>
            </w:pPr>
            <w:r>
              <w:rPr>
                <w:sz w:val="20"/>
                <w:szCs w:val="20"/>
              </w:rPr>
              <w:t>Caucus charters / agreements</w:t>
            </w:r>
          </w:p>
          <w:p w14:paraId="51937998" w14:textId="77777777" w:rsidR="002747EB" w:rsidRDefault="002747EB" w:rsidP="00505EB9">
            <w:pPr>
              <w:widowControl w:val="0"/>
              <w:tabs>
                <w:tab w:val="left" w:pos="162"/>
                <w:tab w:val="right" w:pos="9000"/>
                <w:tab w:val="right" w:pos="9062"/>
              </w:tabs>
              <w:rPr>
                <w:sz w:val="20"/>
                <w:szCs w:val="20"/>
              </w:rPr>
            </w:pPr>
          </w:p>
          <w:p w14:paraId="21AC9B15" w14:textId="77777777" w:rsidR="002747EB" w:rsidRDefault="002747EB" w:rsidP="00505EB9">
            <w:pPr>
              <w:widowControl w:val="0"/>
              <w:tabs>
                <w:tab w:val="left" w:pos="162"/>
                <w:tab w:val="right" w:pos="9000"/>
                <w:tab w:val="right" w:pos="9062"/>
              </w:tabs>
              <w:rPr>
                <w:sz w:val="20"/>
                <w:szCs w:val="20"/>
              </w:rPr>
            </w:pPr>
            <w:r>
              <w:rPr>
                <w:sz w:val="20"/>
                <w:szCs w:val="20"/>
              </w:rPr>
              <w:t xml:space="preserve">Caucus Membership Roster  </w:t>
            </w:r>
          </w:p>
          <w:p w14:paraId="75C62674" w14:textId="77777777" w:rsidR="002747EB" w:rsidRDefault="002747EB" w:rsidP="00505EB9">
            <w:pPr>
              <w:widowControl w:val="0"/>
              <w:tabs>
                <w:tab w:val="left" w:pos="162"/>
                <w:tab w:val="right" w:pos="9000"/>
                <w:tab w:val="right" w:pos="9062"/>
              </w:tabs>
              <w:rPr>
                <w:sz w:val="20"/>
                <w:szCs w:val="20"/>
              </w:rPr>
            </w:pPr>
          </w:p>
          <w:p w14:paraId="4DBE2853" w14:textId="77777777" w:rsidR="002747EB" w:rsidRDefault="002747EB" w:rsidP="00505EB9">
            <w:pPr>
              <w:widowControl w:val="0"/>
              <w:tabs>
                <w:tab w:val="left" w:pos="162"/>
                <w:tab w:val="right" w:pos="9000"/>
                <w:tab w:val="right" w:pos="9062"/>
              </w:tabs>
              <w:rPr>
                <w:sz w:val="20"/>
                <w:szCs w:val="20"/>
              </w:rPr>
            </w:pPr>
            <w:r>
              <w:rPr>
                <w:sz w:val="20"/>
                <w:szCs w:val="20"/>
              </w:rPr>
              <w:t>In-country staff contracted to facilitate caucus activities and communication</w:t>
            </w:r>
          </w:p>
          <w:p w14:paraId="131DDF7B" w14:textId="77777777" w:rsidR="002747EB" w:rsidRDefault="002747EB" w:rsidP="00505EB9">
            <w:pPr>
              <w:widowControl w:val="0"/>
              <w:tabs>
                <w:tab w:val="left" w:pos="162"/>
                <w:tab w:val="right" w:pos="9000"/>
                <w:tab w:val="right" w:pos="9062"/>
              </w:tabs>
              <w:rPr>
                <w:color w:val="FF0000"/>
                <w:sz w:val="20"/>
                <w:szCs w:val="20"/>
              </w:rPr>
            </w:pPr>
          </w:p>
          <w:p w14:paraId="7C1337AA" w14:textId="77777777" w:rsidR="002747EB" w:rsidRDefault="002747EB" w:rsidP="00505EB9">
            <w:pPr>
              <w:widowControl w:val="0"/>
              <w:tabs>
                <w:tab w:val="left" w:pos="72"/>
                <w:tab w:val="right" w:pos="9000"/>
                <w:tab w:val="right" w:pos="9062"/>
              </w:tabs>
              <w:ind w:right="-18"/>
              <w:rPr>
                <w:sz w:val="20"/>
                <w:szCs w:val="20"/>
              </w:rPr>
            </w:pPr>
          </w:p>
        </w:tc>
      </w:tr>
      <w:tr w:rsidR="002747EB" w14:paraId="7FB383A0" w14:textId="77777777">
        <w:trPr>
          <w:jc w:val="center"/>
        </w:trPr>
        <w:tc>
          <w:tcPr>
            <w:tcW w:w="2490" w:type="dxa"/>
            <w:vMerge/>
            <w:tcBorders>
              <w:top w:val="single" w:sz="4" w:space="0" w:color="000000"/>
              <w:left w:val="single" w:sz="4" w:space="0" w:color="000000"/>
              <w:right w:val="single" w:sz="4" w:space="0" w:color="000000"/>
            </w:tcBorders>
          </w:tcPr>
          <w:p w14:paraId="4FD32A22" w14:textId="77777777" w:rsidR="002747EB" w:rsidRDefault="002747EB" w:rsidP="00505EB9">
            <w:pPr>
              <w:widowControl w:val="0"/>
              <w:pBdr>
                <w:top w:val="nil"/>
                <w:left w:val="nil"/>
                <w:bottom w:val="nil"/>
                <w:right w:val="nil"/>
                <w:between w:val="nil"/>
              </w:pBdr>
              <w:spacing w:after="0" w:line="276" w:lineRule="auto"/>
              <w:rPr>
                <w:sz w:val="20"/>
                <w:szCs w:val="20"/>
              </w:rPr>
            </w:pPr>
          </w:p>
        </w:tc>
        <w:tc>
          <w:tcPr>
            <w:tcW w:w="2250" w:type="dxa"/>
            <w:tcBorders>
              <w:top w:val="single" w:sz="4" w:space="0" w:color="000000"/>
              <w:left w:val="single" w:sz="4" w:space="0" w:color="000000"/>
              <w:bottom w:val="single" w:sz="4" w:space="0" w:color="000000"/>
              <w:right w:val="single" w:sz="4" w:space="0" w:color="000000"/>
            </w:tcBorders>
          </w:tcPr>
          <w:p w14:paraId="73043F5A" w14:textId="77777777" w:rsidR="002747EB" w:rsidRPr="00297917" w:rsidRDefault="002747EB" w:rsidP="00505EB9">
            <w:pPr>
              <w:widowControl w:val="0"/>
              <w:tabs>
                <w:tab w:val="left" w:pos="175"/>
                <w:tab w:val="left" w:pos="960"/>
                <w:tab w:val="right" w:pos="9000"/>
                <w:tab w:val="right" w:pos="9062"/>
              </w:tabs>
              <w:rPr>
                <w:sz w:val="20"/>
                <w:szCs w:val="20"/>
              </w:rPr>
            </w:pPr>
            <w:r w:rsidRPr="00297917">
              <w:rPr>
                <w:sz w:val="20"/>
                <w:szCs w:val="20"/>
              </w:rPr>
              <w:t xml:space="preserve"># of legislative conservation caucuses formalized across all countries </w:t>
            </w:r>
          </w:p>
        </w:tc>
        <w:tc>
          <w:tcPr>
            <w:tcW w:w="2160" w:type="dxa"/>
            <w:tcBorders>
              <w:top w:val="single" w:sz="4" w:space="0" w:color="000000"/>
              <w:left w:val="single" w:sz="4" w:space="0" w:color="000000"/>
              <w:bottom w:val="single" w:sz="4" w:space="0" w:color="000000"/>
              <w:right w:val="single" w:sz="4" w:space="0" w:color="000000"/>
            </w:tcBorders>
          </w:tcPr>
          <w:p w14:paraId="04FF5A35" w14:textId="77777777" w:rsidR="002747EB" w:rsidRDefault="002747EB" w:rsidP="00505EB9">
            <w:pPr>
              <w:tabs>
                <w:tab w:val="left" w:pos="172"/>
                <w:tab w:val="right" w:pos="9000"/>
                <w:tab w:val="right" w:pos="9062"/>
              </w:tabs>
              <w:rPr>
                <w:sz w:val="20"/>
                <w:szCs w:val="20"/>
              </w:rPr>
            </w:pPr>
            <w:r>
              <w:rPr>
                <w:sz w:val="20"/>
                <w:szCs w:val="20"/>
              </w:rPr>
              <w:t>No caucuses formalized</w:t>
            </w:r>
          </w:p>
        </w:tc>
        <w:tc>
          <w:tcPr>
            <w:tcW w:w="2070" w:type="dxa"/>
            <w:tcBorders>
              <w:top w:val="single" w:sz="4" w:space="0" w:color="000000"/>
              <w:left w:val="single" w:sz="4" w:space="0" w:color="000000"/>
              <w:bottom w:val="single" w:sz="4" w:space="0" w:color="000000"/>
              <w:right w:val="single" w:sz="4" w:space="0" w:color="000000"/>
            </w:tcBorders>
          </w:tcPr>
          <w:p w14:paraId="53345621" w14:textId="77777777" w:rsidR="002747EB" w:rsidRDefault="002747EB" w:rsidP="00505EB9">
            <w:pPr>
              <w:ind w:right="-108"/>
              <w:rPr>
                <w:sz w:val="20"/>
                <w:szCs w:val="20"/>
              </w:rPr>
            </w:pPr>
            <w:r>
              <w:rPr>
                <w:sz w:val="20"/>
                <w:szCs w:val="20"/>
              </w:rPr>
              <w:t>2 caucuses formalized</w:t>
            </w:r>
          </w:p>
        </w:tc>
        <w:tc>
          <w:tcPr>
            <w:tcW w:w="3510" w:type="dxa"/>
            <w:tcBorders>
              <w:top w:val="single" w:sz="4" w:space="0" w:color="000000"/>
              <w:left w:val="single" w:sz="4" w:space="0" w:color="000000"/>
              <w:bottom w:val="single" w:sz="4" w:space="0" w:color="000000"/>
              <w:right w:val="single" w:sz="4" w:space="0" w:color="000000"/>
            </w:tcBorders>
          </w:tcPr>
          <w:p w14:paraId="19D916A5" w14:textId="77777777" w:rsidR="002747EB" w:rsidRDefault="002747EB" w:rsidP="00505EB9">
            <w:pPr>
              <w:tabs>
                <w:tab w:val="left" w:pos="175"/>
                <w:tab w:val="left" w:pos="960"/>
                <w:tab w:val="right" w:pos="9000"/>
                <w:tab w:val="right" w:pos="9062"/>
              </w:tabs>
              <w:rPr>
                <w:sz w:val="20"/>
                <w:szCs w:val="20"/>
              </w:rPr>
            </w:pPr>
            <w:r>
              <w:rPr>
                <w:sz w:val="20"/>
                <w:szCs w:val="20"/>
              </w:rPr>
              <w:t>4 caucuses formalized</w:t>
            </w:r>
          </w:p>
        </w:tc>
        <w:tc>
          <w:tcPr>
            <w:tcW w:w="2160" w:type="dxa"/>
            <w:vMerge/>
            <w:tcBorders>
              <w:top w:val="single" w:sz="4" w:space="0" w:color="000000"/>
              <w:left w:val="single" w:sz="4" w:space="0" w:color="000000"/>
              <w:right w:val="single" w:sz="4" w:space="0" w:color="000000"/>
            </w:tcBorders>
          </w:tcPr>
          <w:p w14:paraId="38466593" w14:textId="77777777" w:rsidR="002747EB" w:rsidRDefault="002747EB" w:rsidP="00505EB9">
            <w:pPr>
              <w:widowControl w:val="0"/>
              <w:pBdr>
                <w:top w:val="nil"/>
                <w:left w:val="nil"/>
                <w:bottom w:val="nil"/>
                <w:right w:val="nil"/>
                <w:between w:val="nil"/>
              </w:pBdr>
              <w:spacing w:after="0" w:line="276" w:lineRule="auto"/>
              <w:rPr>
                <w:sz w:val="20"/>
                <w:szCs w:val="20"/>
              </w:rPr>
            </w:pPr>
          </w:p>
        </w:tc>
      </w:tr>
      <w:tr w:rsidR="002747EB" w14:paraId="6CDA79DF" w14:textId="77777777">
        <w:trPr>
          <w:jc w:val="center"/>
        </w:trPr>
        <w:tc>
          <w:tcPr>
            <w:tcW w:w="2490" w:type="dxa"/>
            <w:vMerge/>
            <w:tcBorders>
              <w:top w:val="single" w:sz="4" w:space="0" w:color="000000"/>
              <w:left w:val="single" w:sz="4" w:space="0" w:color="000000"/>
              <w:right w:val="single" w:sz="4" w:space="0" w:color="000000"/>
            </w:tcBorders>
          </w:tcPr>
          <w:p w14:paraId="24CD9F6A" w14:textId="77777777" w:rsidR="002747EB" w:rsidRDefault="002747EB" w:rsidP="00505EB9">
            <w:pPr>
              <w:widowControl w:val="0"/>
              <w:pBdr>
                <w:top w:val="nil"/>
                <w:left w:val="nil"/>
                <w:bottom w:val="nil"/>
                <w:right w:val="nil"/>
                <w:between w:val="nil"/>
              </w:pBdr>
              <w:spacing w:after="0" w:line="276" w:lineRule="auto"/>
              <w:rPr>
                <w:sz w:val="20"/>
                <w:szCs w:val="20"/>
              </w:rPr>
            </w:pPr>
          </w:p>
        </w:tc>
        <w:tc>
          <w:tcPr>
            <w:tcW w:w="2250" w:type="dxa"/>
            <w:tcBorders>
              <w:top w:val="single" w:sz="4" w:space="0" w:color="000000"/>
              <w:left w:val="single" w:sz="4" w:space="0" w:color="000000"/>
              <w:bottom w:val="single" w:sz="4" w:space="0" w:color="000000"/>
              <w:right w:val="single" w:sz="4" w:space="0" w:color="000000"/>
            </w:tcBorders>
          </w:tcPr>
          <w:p w14:paraId="7F697CF2" w14:textId="77777777" w:rsidR="002747EB" w:rsidRPr="008A328D" w:rsidRDefault="002747EB" w:rsidP="00505EB9">
            <w:pPr>
              <w:tabs>
                <w:tab w:val="left" w:pos="175"/>
                <w:tab w:val="left" w:pos="960"/>
                <w:tab w:val="right" w:pos="9000"/>
                <w:tab w:val="right" w:pos="9062"/>
              </w:tabs>
              <w:ind w:right="-88"/>
              <w:rPr>
                <w:sz w:val="20"/>
                <w:szCs w:val="20"/>
              </w:rPr>
            </w:pPr>
            <w:r w:rsidRPr="008A328D">
              <w:rPr>
                <w:sz w:val="20"/>
                <w:szCs w:val="20"/>
              </w:rPr>
              <w:t xml:space="preserve"># </w:t>
            </w:r>
            <w:r w:rsidR="002B5C3F" w:rsidRPr="008A328D">
              <w:rPr>
                <w:sz w:val="20"/>
                <w:szCs w:val="20"/>
              </w:rPr>
              <w:t>of strategic partnerships initiated to improve conservation of key biodiversity resources in the project countries</w:t>
            </w:r>
          </w:p>
        </w:tc>
        <w:tc>
          <w:tcPr>
            <w:tcW w:w="2160" w:type="dxa"/>
            <w:tcBorders>
              <w:top w:val="single" w:sz="4" w:space="0" w:color="000000"/>
              <w:left w:val="single" w:sz="4" w:space="0" w:color="000000"/>
              <w:bottom w:val="single" w:sz="4" w:space="0" w:color="000000"/>
              <w:right w:val="single" w:sz="4" w:space="0" w:color="000000"/>
            </w:tcBorders>
          </w:tcPr>
          <w:p w14:paraId="0CEB4F25" w14:textId="77777777" w:rsidR="002747EB" w:rsidRDefault="002747EB" w:rsidP="00505EB9">
            <w:pPr>
              <w:widowControl w:val="0"/>
              <w:tabs>
                <w:tab w:val="left" w:pos="162"/>
                <w:tab w:val="right" w:pos="9000"/>
                <w:tab w:val="right" w:pos="9062"/>
              </w:tabs>
              <w:ind w:right="-108"/>
              <w:rPr>
                <w:sz w:val="20"/>
                <w:szCs w:val="20"/>
              </w:rPr>
            </w:pPr>
            <w:r>
              <w:rPr>
                <w:sz w:val="20"/>
                <w:szCs w:val="20"/>
              </w:rPr>
              <w:t>No established strategic partnerships supporting caucus members</w:t>
            </w:r>
          </w:p>
        </w:tc>
        <w:tc>
          <w:tcPr>
            <w:tcW w:w="2070" w:type="dxa"/>
            <w:tcBorders>
              <w:top w:val="single" w:sz="4" w:space="0" w:color="000000"/>
              <w:left w:val="single" w:sz="4" w:space="0" w:color="000000"/>
              <w:bottom w:val="single" w:sz="4" w:space="0" w:color="000000"/>
              <w:right w:val="single" w:sz="4" w:space="0" w:color="000000"/>
            </w:tcBorders>
          </w:tcPr>
          <w:p w14:paraId="3A480267" w14:textId="77777777" w:rsidR="002747EB" w:rsidRDefault="002747EB" w:rsidP="00505EB9">
            <w:pPr>
              <w:widowControl w:val="0"/>
              <w:tabs>
                <w:tab w:val="left" w:pos="146"/>
                <w:tab w:val="right" w:pos="9000"/>
                <w:tab w:val="right" w:pos="9062"/>
              </w:tabs>
              <w:rPr>
                <w:sz w:val="20"/>
                <w:szCs w:val="20"/>
              </w:rPr>
            </w:pPr>
            <w:r>
              <w:rPr>
                <w:sz w:val="20"/>
                <w:szCs w:val="20"/>
              </w:rPr>
              <w:t>At least 3 Strategic partnerships</w:t>
            </w:r>
          </w:p>
        </w:tc>
        <w:tc>
          <w:tcPr>
            <w:tcW w:w="3510" w:type="dxa"/>
            <w:tcBorders>
              <w:top w:val="single" w:sz="4" w:space="0" w:color="000000"/>
              <w:left w:val="single" w:sz="4" w:space="0" w:color="000000"/>
              <w:bottom w:val="single" w:sz="4" w:space="0" w:color="000000"/>
              <w:right w:val="single" w:sz="4" w:space="0" w:color="000000"/>
            </w:tcBorders>
          </w:tcPr>
          <w:p w14:paraId="7790F997" w14:textId="77777777" w:rsidR="002747EB" w:rsidRDefault="002747EB" w:rsidP="00505EB9">
            <w:pPr>
              <w:tabs>
                <w:tab w:val="left" w:pos="175"/>
                <w:tab w:val="left" w:pos="960"/>
                <w:tab w:val="right" w:pos="9000"/>
                <w:tab w:val="right" w:pos="9062"/>
              </w:tabs>
              <w:rPr>
                <w:sz w:val="20"/>
                <w:szCs w:val="20"/>
              </w:rPr>
            </w:pPr>
            <w:r>
              <w:rPr>
                <w:sz w:val="20"/>
                <w:szCs w:val="20"/>
              </w:rPr>
              <w:t>5-7 strategic partnerships established with private-sector stakeholders through which these partners will participate in and support caucus activities and provide appropriate expertise to members</w:t>
            </w:r>
          </w:p>
        </w:tc>
        <w:tc>
          <w:tcPr>
            <w:tcW w:w="2160" w:type="dxa"/>
            <w:vMerge/>
            <w:tcBorders>
              <w:top w:val="single" w:sz="4" w:space="0" w:color="000000"/>
              <w:left w:val="single" w:sz="4" w:space="0" w:color="000000"/>
              <w:right w:val="single" w:sz="4" w:space="0" w:color="000000"/>
            </w:tcBorders>
          </w:tcPr>
          <w:p w14:paraId="0FC3FD56" w14:textId="77777777" w:rsidR="002747EB" w:rsidRDefault="002747EB" w:rsidP="00505EB9">
            <w:pPr>
              <w:widowControl w:val="0"/>
              <w:pBdr>
                <w:top w:val="nil"/>
                <w:left w:val="nil"/>
                <w:bottom w:val="nil"/>
                <w:right w:val="nil"/>
                <w:between w:val="nil"/>
              </w:pBdr>
              <w:spacing w:after="0" w:line="276" w:lineRule="auto"/>
              <w:rPr>
                <w:sz w:val="20"/>
                <w:szCs w:val="20"/>
              </w:rPr>
            </w:pPr>
          </w:p>
        </w:tc>
      </w:tr>
      <w:tr w:rsidR="002747EB" w14:paraId="2A7FBF80" w14:textId="77777777">
        <w:trPr>
          <w:jc w:val="center"/>
        </w:trPr>
        <w:tc>
          <w:tcPr>
            <w:tcW w:w="2490" w:type="dxa"/>
            <w:vMerge/>
            <w:tcBorders>
              <w:top w:val="single" w:sz="4" w:space="0" w:color="000000"/>
              <w:left w:val="single" w:sz="4" w:space="0" w:color="000000"/>
              <w:right w:val="single" w:sz="4" w:space="0" w:color="000000"/>
            </w:tcBorders>
          </w:tcPr>
          <w:p w14:paraId="1482519B" w14:textId="77777777" w:rsidR="002747EB" w:rsidRDefault="002747EB" w:rsidP="00505EB9">
            <w:pPr>
              <w:widowControl w:val="0"/>
              <w:pBdr>
                <w:top w:val="nil"/>
                <w:left w:val="nil"/>
                <w:bottom w:val="nil"/>
                <w:right w:val="nil"/>
                <w:between w:val="nil"/>
              </w:pBdr>
              <w:spacing w:after="0" w:line="276" w:lineRule="auto"/>
              <w:rPr>
                <w:sz w:val="20"/>
                <w:szCs w:val="20"/>
              </w:rPr>
            </w:pPr>
          </w:p>
        </w:tc>
        <w:tc>
          <w:tcPr>
            <w:tcW w:w="2250" w:type="dxa"/>
            <w:tcBorders>
              <w:top w:val="single" w:sz="4" w:space="0" w:color="000000"/>
              <w:left w:val="single" w:sz="4" w:space="0" w:color="000000"/>
              <w:bottom w:val="single" w:sz="4" w:space="0" w:color="000000"/>
              <w:right w:val="single" w:sz="4" w:space="0" w:color="000000"/>
            </w:tcBorders>
          </w:tcPr>
          <w:p w14:paraId="668168DE" w14:textId="77777777" w:rsidR="002747EB" w:rsidRPr="00297917" w:rsidRDefault="002747EB" w:rsidP="00505EB9">
            <w:pPr>
              <w:tabs>
                <w:tab w:val="left" w:pos="175"/>
                <w:tab w:val="left" w:pos="960"/>
                <w:tab w:val="right" w:pos="9000"/>
                <w:tab w:val="right" w:pos="9062"/>
              </w:tabs>
              <w:ind w:right="-88"/>
              <w:rPr>
                <w:sz w:val="20"/>
                <w:szCs w:val="20"/>
              </w:rPr>
            </w:pPr>
            <w:r w:rsidRPr="00297917">
              <w:rPr>
                <w:sz w:val="20"/>
                <w:szCs w:val="20"/>
              </w:rPr>
              <w:t># of proposed policies, laws or regulations supporting biodiversity conservation by legislative conservation caucus members across all countries</w:t>
            </w:r>
          </w:p>
        </w:tc>
        <w:tc>
          <w:tcPr>
            <w:tcW w:w="2160" w:type="dxa"/>
            <w:tcBorders>
              <w:top w:val="single" w:sz="4" w:space="0" w:color="000000"/>
              <w:left w:val="single" w:sz="4" w:space="0" w:color="000000"/>
              <w:bottom w:val="single" w:sz="4" w:space="0" w:color="000000"/>
              <w:right w:val="single" w:sz="4" w:space="0" w:color="000000"/>
            </w:tcBorders>
          </w:tcPr>
          <w:p w14:paraId="0DA10A62" w14:textId="77777777" w:rsidR="002747EB" w:rsidRDefault="002747EB" w:rsidP="00505EB9">
            <w:pPr>
              <w:widowControl w:val="0"/>
              <w:tabs>
                <w:tab w:val="left" w:pos="162"/>
                <w:tab w:val="right" w:pos="9000"/>
                <w:tab w:val="right" w:pos="9062"/>
              </w:tabs>
              <w:ind w:right="-108"/>
              <w:rPr>
                <w:sz w:val="20"/>
                <w:szCs w:val="20"/>
              </w:rPr>
            </w:pPr>
            <w:r>
              <w:rPr>
                <w:sz w:val="20"/>
                <w:szCs w:val="20"/>
              </w:rPr>
              <w:t>No policies, laws, or regulations developed and proposed by caucus members</w:t>
            </w:r>
          </w:p>
        </w:tc>
        <w:tc>
          <w:tcPr>
            <w:tcW w:w="2070" w:type="dxa"/>
            <w:tcBorders>
              <w:top w:val="single" w:sz="4" w:space="0" w:color="000000"/>
              <w:left w:val="single" w:sz="4" w:space="0" w:color="000000"/>
              <w:bottom w:val="single" w:sz="4" w:space="0" w:color="000000"/>
              <w:right w:val="single" w:sz="4" w:space="0" w:color="000000"/>
            </w:tcBorders>
          </w:tcPr>
          <w:p w14:paraId="7617FD22" w14:textId="77777777" w:rsidR="002747EB" w:rsidRDefault="002747EB" w:rsidP="00505EB9">
            <w:pPr>
              <w:widowControl w:val="0"/>
              <w:tabs>
                <w:tab w:val="left" w:pos="146"/>
                <w:tab w:val="right" w:pos="9000"/>
                <w:tab w:val="right" w:pos="9062"/>
              </w:tabs>
              <w:rPr>
                <w:sz w:val="20"/>
                <w:szCs w:val="20"/>
              </w:rPr>
            </w:pPr>
            <w:r>
              <w:rPr>
                <w:sz w:val="20"/>
                <w:szCs w:val="20"/>
              </w:rPr>
              <w:t>At least 2 proposed policies, laws and/or regulations supporting biodiversity conservation by caucus members</w:t>
            </w:r>
          </w:p>
        </w:tc>
        <w:tc>
          <w:tcPr>
            <w:tcW w:w="3510" w:type="dxa"/>
            <w:tcBorders>
              <w:top w:val="single" w:sz="4" w:space="0" w:color="000000"/>
              <w:left w:val="single" w:sz="4" w:space="0" w:color="000000"/>
              <w:bottom w:val="single" w:sz="4" w:space="0" w:color="000000"/>
              <w:right w:val="single" w:sz="4" w:space="0" w:color="000000"/>
            </w:tcBorders>
          </w:tcPr>
          <w:p w14:paraId="1156EFA6" w14:textId="77777777" w:rsidR="002747EB" w:rsidRDefault="002747EB" w:rsidP="00505EB9">
            <w:pPr>
              <w:tabs>
                <w:tab w:val="left" w:pos="175"/>
                <w:tab w:val="left" w:pos="960"/>
                <w:tab w:val="right" w:pos="9000"/>
                <w:tab w:val="right" w:pos="9062"/>
              </w:tabs>
              <w:rPr>
                <w:sz w:val="20"/>
                <w:szCs w:val="20"/>
              </w:rPr>
            </w:pPr>
            <w:r>
              <w:rPr>
                <w:sz w:val="20"/>
                <w:szCs w:val="20"/>
              </w:rPr>
              <w:t>4 proposed policies, laws and/or regulations supporting biodiversity conservation by caucus members</w:t>
            </w:r>
          </w:p>
        </w:tc>
        <w:tc>
          <w:tcPr>
            <w:tcW w:w="2160" w:type="dxa"/>
            <w:vMerge/>
            <w:tcBorders>
              <w:top w:val="single" w:sz="4" w:space="0" w:color="000000"/>
              <w:left w:val="single" w:sz="4" w:space="0" w:color="000000"/>
              <w:right w:val="single" w:sz="4" w:space="0" w:color="000000"/>
            </w:tcBorders>
          </w:tcPr>
          <w:p w14:paraId="4F34752B" w14:textId="77777777" w:rsidR="002747EB" w:rsidRDefault="002747EB" w:rsidP="00505EB9">
            <w:pPr>
              <w:widowControl w:val="0"/>
              <w:pBdr>
                <w:top w:val="nil"/>
                <w:left w:val="nil"/>
                <w:bottom w:val="nil"/>
                <w:right w:val="nil"/>
                <w:between w:val="nil"/>
              </w:pBdr>
              <w:spacing w:after="0" w:line="276" w:lineRule="auto"/>
              <w:rPr>
                <w:sz w:val="20"/>
                <w:szCs w:val="20"/>
              </w:rPr>
            </w:pPr>
          </w:p>
        </w:tc>
      </w:tr>
      <w:tr w:rsidR="002747EB" w14:paraId="2270AFA4" w14:textId="77777777">
        <w:trPr>
          <w:jc w:val="center"/>
        </w:trPr>
        <w:tc>
          <w:tcPr>
            <w:tcW w:w="2490" w:type="dxa"/>
            <w:vMerge/>
            <w:tcBorders>
              <w:top w:val="single" w:sz="4" w:space="0" w:color="000000"/>
              <w:left w:val="single" w:sz="4" w:space="0" w:color="000000"/>
              <w:right w:val="single" w:sz="4" w:space="0" w:color="000000"/>
            </w:tcBorders>
          </w:tcPr>
          <w:p w14:paraId="01E252EB" w14:textId="77777777" w:rsidR="002747EB" w:rsidRDefault="002747EB" w:rsidP="00505EB9">
            <w:pPr>
              <w:widowControl w:val="0"/>
              <w:pBdr>
                <w:top w:val="nil"/>
                <w:left w:val="nil"/>
                <w:bottom w:val="nil"/>
                <w:right w:val="nil"/>
                <w:between w:val="nil"/>
              </w:pBdr>
              <w:spacing w:after="0" w:line="276" w:lineRule="auto"/>
              <w:rPr>
                <w:sz w:val="20"/>
                <w:szCs w:val="20"/>
              </w:rPr>
            </w:pPr>
          </w:p>
        </w:tc>
        <w:tc>
          <w:tcPr>
            <w:tcW w:w="2250" w:type="dxa"/>
            <w:tcBorders>
              <w:top w:val="single" w:sz="4" w:space="0" w:color="000000"/>
              <w:left w:val="single" w:sz="4" w:space="0" w:color="000000"/>
              <w:bottom w:val="single" w:sz="4" w:space="0" w:color="000000"/>
              <w:right w:val="single" w:sz="4" w:space="0" w:color="000000"/>
            </w:tcBorders>
          </w:tcPr>
          <w:p w14:paraId="6293A470" w14:textId="77777777" w:rsidR="002747EB" w:rsidRPr="00297917" w:rsidRDefault="002747EB" w:rsidP="00505EB9">
            <w:pPr>
              <w:tabs>
                <w:tab w:val="left" w:pos="175"/>
                <w:tab w:val="left" w:pos="960"/>
                <w:tab w:val="right" w:pos="9000"/>
                <w:tab w:val="right" w:pos="9062"/>
              </w:tabs>
              <w:ind w:right="-88"/>
              <w:rPr>
                <w:sz w:val="20"/>
                <w:szCs w:val="20"/>
              </w:rPr>
            </w:pPr>
            <w:r w:rsidRPr="00297917">
              <w:rPr>
                <w:sz w:val="20"/>
                <w:szCs w:val="20"/>
              </w:rPr>
              <w:t>% of women participation in the legislative conservation caucus in each country</w:t>
            </w:r>
          </w:p>
        </w:tc>
        <w:tc>
          <w:tcPr>
            <w:tcW w:w="2160" w:type="dxa"/>
            <w:tcBorders>
              <w:top w:val="single" w:sz="4" w:space="0" w:color="000000"/>
              <w:left w:val="single" w:sz="4" w:space="0" w:color="000000"/>
              <w:bottom w:val="single" w:sz="4" w:space="0" w:color="000000"/>
              <w:right w:val="single" w:sz="4" w:space="0" w:color="000000"/>
            </w:tcBorders>
          </w:tcPr>
          <w:p w14:paraId="551836D4" w14:textId="77777777" w:rsidR="002747EB" w:rsidRDefault="002747EB" w:rsidP="00505EB9">
            <w:pPr>
              <w:widowControl w:val="0"/>
              <w:tabs>
                <w:tab w:val="left" w:pos="162"/>
                <w:tab w:val="right" w:pos="9000"/>
                <w:tab w:val="right" w:pos="9062"/>
              </w:tabs>
              <w:ind w:right="-108"/>
              <w:rPr>
                <w:sz w:val="20"/>
                <w:szCs w:val="20"/>
              </w:rPr>
            </w:pPr>
            <w:r>
              <w:rPr>
                <w:sz w:val="20"/>
                <w:szCs w:val="20"/>
              </w:rPr>
              <w:t>No participation</w:t>
            </w:r>
          </w:p>
        </w:tc>
        <w:tc>
          <w:tcPr>
            <w:tcW w:w="2070" w:type="dxa"/>
            <w:tcBorders>
              <w:top w:val="single" w:sz="4" w:space="0" w:color="000000"/>
              <w:left w:val="single" w:sz="4" w:space="0" w:color="000000"/>
              <w:bottom w:val="single" w:sz="4" w:space="0" w:color="000000"/>
              <w:right w:val="single" w:sz="4" w:space="0" w:color="000000"/>
            </w:tcBorders>
          </w:tcPr>
          <w:p w14:paraId="1CFC4134" w14:textId="77777777" w:rsidR="002747EB" w:rsidRDefault="002747EB" w:rsidP="00505EB9">
            <w:pPr>
              <w:widowControl w:val="0"/>
              <w:tabs>
                <w:tab w:val="left" w:pos="146"/>
                <w:tab w:val="right" w:pos="9000"/>
                <w:tab w:val="right" w:pos="9062"/>
              </w:tabs>
              <w:rPr>
                <w:sz w:val="20"/>
                <w:szCs w:val="20"/>
              </w:rPr>
            </w:pPr>
            <w:r>
              <w:rPr>
                <w:sz w:val="20"/>
                <w:szCs w:val="20"/>
              </w:rPr>
              <w:t>% participation in the caucus is equivalent to % of women in the legislative body</w:t>
            </w:r>
          </w:p>
        </w:tc>
        <w:tc>
          <w:tcPr>
            <w:tcW w:w="3510" w:type="dxa"/>
            <w:tcBorders>
              <w:top w:val="single" w:sz="4" w:space="0" w:color="000000"/>
              <w:left w:val="single" w:sz="4" w:space="0" w:color="000000"/>
              <w:bottom w:val="single" w:sz="4" w:space="0" w:color="000000"/>
              <w:right w:val="single" w:sz="4" w:space="0" w:color="000000"/>
            </w:tcBorders>
          </w:tcPr>
          <w:p w14:paraId="145E27BC" w14:textId="77777777" w:rsidR="002747EB" w:rsidRDefault="002747EB" w:rsidP="00505EB9">
            <w:pPr>
              <w:tabs>
                <w:tab w:val="left" w:pos="175"/>
                <w:tab w:val="left" w:pos="960"/>
                <w:tab w:val="right" w:pos="9000"/>
                <w:tab w:val="right" w:pos="9062"/>
              </w:tabs>
              <w:rPr>
                <w:sz w:val="20"/>
                <w:szCs w:val="20"/>
              </w:rPr>
            </w:pPr>
            <w:r>
              <w:rPr>
                <w:sz w:val="20"/>
                <w:szCs w:val="20"/>
              </w:rPr>
              <w:t>% participation in the caucus is equivalent to % of women in the legislative body</w:t>
            </w:r>
          </w:p>
        </w:tc>
        <w:tc>
          <w:tcPr>
            <w:tcW w:w="2160" w:type="dxa"/>
            <w:vMerge/>
            <w:tcBorders>
              <w:top w:val="single" w:sz="4" w:space="0" w:color="000000"/>
              <w:left w:val="single" w:sz="4" w:space="0" w:color="000000"/>
              <w:right w:val="single" w:sz="4" w:space="0" w:color="000000"/>
            </w:tcBorders>
          </w:tcPr>
          <w:p w14:paraId="7B27017A" w14:textId="77777777" w:rsidR="002747EB" w:rsidRDefault="002747EB" w:rsidP="00505EB9">
            <w:pPr>
              <w:widowControl w:val="0"/>
              <w:pBdr>
                <w:top w:val="nil"/>
                <w:left w:val="nil"/>
                <w:bottom w:val="nil"/>
                <w:right w:val="nil"/>
                <w:between w:val="nil"/>
              </w:pBdr>
              <w:spacing w:after="0" w:line="276" w:lineRule="auto"/>
              <w:rPr>
                <w:sz w:val="20"/>
                <w:szCs w:val="20"/>
              </w:rPr>
            </w:pPr>
          </w:p>
        </w:tc>
      </w:tr>
      <w:tr w:rsidR="002747EB" w14:paraId="34AFCC54" w14:textId="77777777">
        <w:trPr>
          <w:jc w:val="center"/>
        </w:trPr>
        <w:tc>
          <w:tcPr>
            <w:tcW w:w="2490" w:type="dxa"/>
            <w:vMerge/>
            <w:tcBorders>
              <w:top w:val="single" w:sz="4" w:space="0" w:color="000000"/>
              <w:left w:val="single" w:sz="4" w:space="0" w:color="000000"/>
              <w:right w:val="single" w:sz="4" w:space="0" w:color="000000"/>
            </w:tcBorders>
          </w:tcPr>
          <w:p w14:paraId="580EE60B" w14:textId="77777777" w:rsidR="002747EB" w:rsidRDefault="002747EB" w:rsidP="00505EB9">
            <w:pPr>
              <w:widowControl w:val="0"/>
              <w:pBdr>
                <w:top w:val="nil"/>
                <w:left w:val="nil"/>
                <w:bottom w:val="nil"/>
                <w:right w:val="nil"/>
                <w:between w:val="nil"/>
              </w:pBdr>
              <w:spacing w:after="0" w:line="276" w:lineRule="auto"/>
              <w:rPr>
                <w:sz w:val="20"/>
                <w:szCs w:val="20"/>
              </w:rPr>
            </w:pPr>
          </w:p>
        </w:tc>
        <w:tc>
          <w:tcPr>
            <w:tcW w:w="2250" w:type="dxa"/>
            <w:tcBorders>
              <w:top w:val="single" w:sz="4" w:space="0" w:color="000000"/>
              <w:left w:val="single" w:sz="4" w:space="0" w:color="000000"/>
              <w:bottom w:val="single" w:sz="4" w:space="0" w:color="000000"/>
              <w:right w:val="single" w:sz="4" w:space="0" w:color="000000"/>
            </w:tcBorders>
          </w:tcPr>
          <w:p w14:paraId="4E9C0811" w14:textId="77777777" w:rsidR="002747EB" w:rsidRPr="00297917" w:rsidRDefault="002747EB" w:rsidP="00505EB9">
            <w:pPr>
              <w:tabs>
                <w:tab w:val="left" w:pos="175"/>
                <w:tab w:val="left" w:pos="960"/>
                <w:tab w:val="right" w:pos="9000"/>
                <w:tab w:val="right" w:pos="9062"/>
              </w:tabs>
              <w:ind w:right="20"/>
              <w:rPr>
                <w:sz w:val="20"/>
                <w:szCs w:val="20"/>
              </w:rPr>
            </w:pPr>
            <w:r w:rsidRPr="00297917">
              <w:rPr>
                <w:sz w:val="20"/>
                <w:szCs w:val="20"/>
              </w:rPr>
              <w:t xml:space="preserve"># of women in leadership positions in the legislative conservation caucuses in each country  </w:t>
            </w:r>
          </w:p>
        </w:tc>
        <w:tc>
          <w:tcPr>
            <w:tcW w:w="2160" w:type="dxa"/>
            <w:tcBorders>
              <w:top w:val="single" w:sz="4" w:space="0" w:color="000000"/>
              <w:left w:val="single" w:sz="4" w:space="0" w:color="000000"/>
              <w:bottom w:val="single" w:sz="4" w:space="0" w:color="000000"/>
              <w:right w:val="single" w:sz="4" w:space="0" w:color="000000"/>
            </w:tcBorders>
          </w:tcPr>
          <w:p w14:paraId="52EE465F" w14:textId="77777777" w:rsidR="002747EB" w:rsidRDefault="002747EB" w:rsidP="00505EB9">
            <w:pPr>
              <w:widowControl w:val="0"/>
              <w:tabs>
                <w:tab w:val="left" w:pos="162"/>
                <w:tab w:val="right" w:pos="9000"/>
                <w:tab w:val="right" w:pos="9062"/>
              </w:tabs>
              <w:ind w:right="20"/>
              <w:rPr>
                <w:sz w:val="20"/>
                <w:szCs w:val="20"/>
              </w:rPr>
            </w:pPr>
            <w:r>
              <w:rPr>
                <w:sz w:val="20"/>
                <w:szCs w:val="20"/>
              </w:rPr>
              <w:t>No leadership established</w:t>
            </w:r>
          </w:p>
        </w:tc>
        <w:tc>
          <w:tcPr>
            <w:tcW w:w="2070" w:type="dxa"/>
            <w:tcBorders>
              <w:top w:val="single" w:sz="4" w:space="0" w:color="000000"/>
              <w:left w:val="single" w:sz="4" w:space="0" w:color="000000"/>
              <w:bottom w:val="single" w:sz="4" w:space="0" w:color="000000"/>
              <w:right w:val="single" w:sz="4" w:space="0" w:color="000000"/>
            </w:tcBorders>
          </w:tcPr>
          <w:p w14:paraId="1A0E8E52" w14:textId="77777777" w:rsidR="002747EB" w:rsidRDefault="002747EB" w:rsidP="00505EB9">
            <w:pPr>
              <w:widowControl w:val="0"/>
              <w:tabs>
                <w:tab w:val="left" w:pos="146"/>
                <w:tab w:val="right" w:pos="9000"/>
                <w:tab w:val="right" w:pos="9062"/>
              </w:tabs>
              <w:rPr>
                <w:sz w:val="20"/>
                <w:szCs w:val="20"/>
              </w:rPr>
            </w:pPr>
            <w:r>
              <w:rPr>
                <w:sz w:val="20"/>
                <w:szCs w:val="20"/>
              </w:rPr>
              <w:t>At least 2 women in caucus leadership positions</w:t>
            </w:r>
          </w:p>
        </w:tc>
        <w:tc>
          <w:tcPr>
            <w:tcW w:w="3510" w:type="dxa"/>
            <w:tcBorders>
              <w:top w:val="single" w:sz="4" w:space="0" w:color="000000"/>
              <w:left w:val="single" w:sz="4" w:space="0" w:color="000000"/>
              <w:bottom w:val="single" w:sz="4" w:space="0" w:color="000000"/>
              <w:right w:val="single" w:sz="4" w:space="0" w:color="000000"/>
            </w:tcBorders>
          </w:tcPr>
          <w:p w14:paraId="3B76912B" w14:textId="77777777" w:rsidR="002747EB" w:rsidRDefault="002747EB" w:rsidP="00505EB9">
            <w:pPr>
              <w:tabs>
                <w:tab w:val="left" w:pos="175"/>
                <w:tab w:val="left" w:pos="960"/>
                <w:tab w:val="right" w:pos="9000"/>
                <w:tab w:val="right" w:pos="9062"/>
              </w:tabs>
              <w:rPr>
                <w:sz w:val="20"/>
                <w:szCs w:val="20"/>
              </w:rPr>
            </w:pPr>
            <w:r>
              <w:rPr>
                <w:sz w:val="20"/>
                <w:szCs w:val="20"/>
              </w:rPr>
              <w:t>At least 4 women in caucus leadership positions</w:t>
            </w:r>
          </w:p>
        </w:tc>
        <w:tc>
          <w:tcPr>
            <w:tcW w:w="2160" w:type="dxa"/>
            <w:vMerge/>
            <w:tcBorders>
              <w:top w:val="single" w:sz="4" w:space="0" w:color="000000"/>
              <w:left w:val="single" w:sz="4" w:space="0" w:color="000000"/>
              <w:right w:val="single" w:sz="4" w:space="0" w:color="000000"/>
            </w:tcBorders>
          </w:tcPr>
          <w:p w14:paraId="4EABECFF" w14:textId="77777777" w:rsidR="002747EB" w:rsidRDefault="002747EB" w:rsidP="00505EB9">
            <w:pPr>
              <w:widowControl w:val="0"/>
              <w:pBdr>
                <w:top w:val="nil"/>
                <w:left w:val="nil"/>
                <w:bottom w:val="nil"/>
                <w:right w:val="nil"/>
                <w:between w:val="nil"/>
              </w:pBdr>
              <w:spacing w:after="0" w:line="276" w:lineRule="auto"/>
              <w:rPr>
                <w:sz w:val="20"/>
                <w:szCs w:val="20"/>
              </w:rPr>
            </w:pPr>
          </w:p>
        </w:tc>
      </w:tr>
      <w:tr w:rsidR="002747EB" w14:paraId="482DDF48" w14:textId="77777777">
        <w:trPr>
          <w:jc w:val="center"/>
        </w:trPr>
        <w:tc>
          <w:tcPr>
            <w:tcW w:w="2490" w:type="dxa"/>
            <w:vMerge w:val="restart"/>
            <w:tcBorders>
              <w:top w:val="single" w:sz="4" w:space="0" w:color="000000"/>
              <w:left w:val="single" w:sz="4" w:space="0" w:color="000000"/>
              <w:bottom w:val="single" w:sz="4" w:space="0" w:color="000000"/>
              <w:right w:val="single" w:sz="4" w:space="0" w:color="000000"/>
            </w:tcBorders>
          </w:tcPr>
          <w:p w14:paraId="573E7640" w14:textId="77777777" w:rsidR="002747EB" w:rsidRPr="00E74E9D" w:rsidRDefault="002747EB" w:rsidP="00505EB9">
            <w:pPr>
              <w:rPr>
                <w:sz w:val="20"/>
                <w:szCs w:val="20"/>
              </w:rPr>
            </w:pPr>
            <w:r>
              <w:rPr>
                <w:b/>
                <w:sz w:val="20"/>
                <w:szCs w:val="20"/>
              </w:rPr>
              <w:t xml:space="preserve">Outcome 1.2: </w:t>
            </w:r>
            <w:r w:rsidRPr="00E74E9D">
              <w:rPr>
                <w:sz w:val="20"/>
                <w:szCs w:val="20"/>
              </w:rPr>
              <w:t xml:space="preserve">Enhanced cooperation between the legislative members and stakeholders in their respective countries is promoted by broader knowledge of the conservation challenges in </w:t>
            </w:r>
            <w:r w:rsidR="00B24E9B">
              <w:rPr>
                <w:color w:val="000000"/>
                <w:sz w:val="20"/>
                <w:szCs w:val="20"/>
              </w:rPr>
              <w:t xml:space="preserve">Antigua and Barbuda, Dominica, Grenada, and Saint Lucia </w:t>
            </w:r>
            <w:r w:rsidRPr="00E74E9D">
              <w:rPr>
                <w:sz w:val="20"/>
                <w:szCs w:val="20"/>
              </w:rPr>
              <w:t>and best practices (i.e., legislators take leadership to propose and adopt new legislation).</w:t>
            </w:r>
          </w:p>
          <w:p w14:paraId="124B56E2" w14:textId="77777777" w:rsidR="002747EB" w:rsidRDefault="002747EB" w:rsidP="00505EB9">
            <w:pPr>
              <w:tabs>
                <w:tab w:val="left" w:pos="72"/>
                <w:tab w:val="right" w:pos="9000"/>
                <w:tab w:val="right" w:pos="9062"/>
              </w:tabs>
              <w:ind w:left="-18" w:right="-115"/>
              <w:rPr>
                <w:b/>
                <w:sz w:val="20"/>
                <w:szCs w:val="20"/>
              </w:rPr>
            </w:pPr>
          </w:p>
        </w:tc>
        <w:tc>
          <w:tcPr>
            <w:tcW w:w="2250" w:type="dxa"/>
            <w:tcBorders>
              <w:top w:val="single" w:sz="4" w:space="0" w:color="000000"/>
              <w:left w:val="single" w:sz="4" w:space="0" w:color="000000"/>
              <w:bottom w:val="single" w:sz="4" w:space="0" w:color="000000"/>
              <w:right w:val="single" w:sz="4" w:space="0" w:color="000000"/>
            </w:tcBorders>
          </w:tcPr>
          <w:p w14:paraId="6F50E993" w14:textId="77777777" w:rsidR="002747EB" w:rsidRPr="00297917" w:rsidRDefault="002747EB" w:rsidP="00505EB9">
            <w:pPr>
              <w:ind w:right="20"/>
              <w:rPr>
                <w:sz w:val="20"/>
                <w:szCs w:val="20"/>
              </w:rPr>
            </w:pPr>
            <w:r w:rsidRPr="00297917">
              <w:rPr>
                <w:sz w:val="20"/>
                <w:szCs w:val="20"/>
              </w:rPr>
              <w:t># of Educational Briefings and Workshops held for stakeholders across all countries</w:t>
            </w:r>
          </w:p>
        </w:tc>
        <w:tc>
          <w:tcPr>
            <w:tcW w:w="2160" w:type="dxa"/>
            <w:tcBorders>
              <w:top w:val="single" w:sz="4" w:space="0" w:color="000000"/>
              <w:left w:val="single" w:sz="4" w:space="0" w:color="000000"/>
              <w:bottom w:val="single" w:sz="4" w:space="0" w:color="000000"/>
              <w:right w:val="single" w:sz="4" w:space="0" w:color="000000"/>
            </w:tcBorders>
          </w:tcPr>
          <w:p w14:paraId="0E1DA591" w14:textId="77777777" w:rsidR="002747EB" w:rsidRDefault="002747EB" w:rsidP="00505EB9">
            <w:pPr>
              <w:ind w:right="20"/>
              <w:rPr>
                <w:sz w:val="20"/>
                <w:szCs w:val="20"/>
              </w:rPr>
            </w:pPr>
            <w:r>
              <w:rPr>
                <w:sz w:val="20"/>
                <w:szCs w:val="20"/>
              </w:rPr>
              <w:t>0 Educational Briefings or workshops held</w:t>
            </w:r>
          </w:p>
        </w:tc>
        <w:tc>
          <w:tcPr>
            <w:tcW w:w="2070" w:type="dxa"/>
            <w:tcBorders>
              <w:top w:val="single" w:sz="4" w:space="0" w:color="000000"/>
              <w:left w:val="single" w:sz="4" w:space="0" w:color="000000"/>
              <w:bottom w:val="single" w:sz="4" w:space="0" w:color="000000"/>
              <w:right w:val="single" w:sz="4" w:space="0" w:color="000000"/>
            </w:tcBorders>
          </w:tcPr>
          <w:p w14:paraId="22655437" w14:textId="77777777" w:rsidR="002747EB" w:rsidRDefault="002747EB" w:rsidP="00505EB9">
            <w:pPr>
              <w:rPr>
                <w:sz w:val="20"/>
                <w:szCs w:val="20"/>
              </w:rPr>
            </w:pPr>
            <w:r>
              <w:rPr>
                <w:sz w:val="20"/>
                <w:szCs w:val="20"/>
              </w:rPr>
              <w:t>At least 8 briefings held</w:t>
            </w:r>
          </w:p>
        </w:tc>
        <w:tc>
          <w:tcPr>
            <w:tcW w:w="3510" w:type="dxa"/>
            <w:tcBorders>
              <w:top w:val="single" w:sz="4" w:space="0" w:color="000000"/>
              <w:left w:val="single" w:sz="4" w:space="0" w:color="000000"/>
              <w:bottom w:val="single" w:sz="4" w:space="0" w:color="000000"/>
              <w:right w:val="single" w:sz="4" w:space="0" w:color="000000"/>
            </w:tcBorders>
          </w:tcPr>
          <w:p w14:paraId="245C7FB9" w14:textId="77777777" w:rsidR="002747EB" w:rsidRDefault="002747EB" w:rsidP="00505EB9">
            <w:pPr>
              <w:tabs>
                <w:tab w:val="left" w:pos="175"/>
                <w:tab w:val="left" w:pos="960"/>
                <w:tab w:val="right" w:pos="9000"/>
                <w:tab w:val="right" w:pos="9062"/>
              </w:tabs>
              <w:rPr>
                <w:sz w:val="20"/>
                <w:szCs w:val="20"/>
              </w:rPr>
            </w:pPr>
            <w:r>
              <w:rPr>
                <w:sz w:val="20"/>
                <w:szCs w:val="20"/>
              </w:rPr>
              <w:t xml:space="preserve">Host 20 briefings total, </w:t>
            </w:r>
          </w:p>
          <w:p w14:paraId="0B9CA976" w14:textId="77777777" w:rsidR="002747EB" w:rsidRDefault="002747EB" w:rsidP="00505EB9">
            <w:pPr>
              <w:tabs>
                <w:tab w:val="left" w:pos="175"/>
                <w:tab w:val="left" w:pos="960"/>
                <w:tab w:val="right" w:pos="9000"/>
                <w:tab w:val="right" w:pos="9062"/>
              </w:tabs>
              <w:rPr>
                <w:sz w:val="20"/>
                <w:szCs w:val="20"/>
              </w:rPr>
            </w:pPr>
            <w:r>
              <w:rPr>
                <w:sz w:val="20"/>
                <w:szCs w:val="20"/>
              </w:rPr>
              <w:t>Year 1 - 1 per country, Year 2 - 2 per country, Year 3, 2 per country</w:t>
            </w:r>
          </w:p>
        </w:tc>
        <w:tc>
          <w:tcPr>
            <w:tcW w:w="2160" w:type="dxa"/>
            <w:vMerge w:val="restart"/>
            <w:tcBorders>
              <w:top w:val="single" w:sz="4" w:space="0" w:color="000000"/>
              <w:left w:val="single" w:sz="4" w:space="0" w:color="000000"/>
              <w:bottom w:val="single" w:sz="4" w:space="0" w:color="000000"/>
              <w:right w:val="single" w:sz="4" w:space="0" w:color="000000"/>
            </w:tcBorders>
          </w:tcPr>
          <w:p w14:paraId="141DD1C3" w14:textId="77777777" w:rsidR="002747EB" w:rsidRDefault="002747EB" w:rsidP="00505EB9">
            <w:pPr>
              <w:widowControl w:val="0"/>
              <w:tabs>
                <w:tab w:val="left" w:pos="162"/>
                <w:tab w:val="right" w:pos="9000"/>
                <w:tab w:val="right" w:pos="9062"/>
              </w:tabs>
              <w:ind w:right="-18"/>
              <w:rPr>
                <w:sz w:val="20"/>
                <w:szCs w:val="20"/>
              </w:rPr>
            </w:pPr>
            <w:r>
              <w:rPr>
                <w:sz w:val="20"/>
                <w:szCs w:val="20"/>
              </w:rPr>
              <w:t>Caucus agendas</w:t>
            </w:r>
          </w:p>
          <w:p w14:paraId="5704DAAA" w14:textId="77777777" w:rsidR="002747EB" w:rsidRDefault="002747EB" w:rsidP="00505EB9">
            <w:pPr>
              <w:widowControl w:val="0"/>
              <w:tabs>
                <w:tab w:val="left" w:pos="162"/>
                <w:tab w:val="right" w:pos="9000"/>
                <w:tab w:val="right" w:pos="9062"/>
              </w:tabs>
              <w:ind w:right="-18"/>
              <w:rPr>
                <w:sz w:val="20"/>
                <w:szCs w:val="20"/>
              </w:rPr>
            </w:pPr>
          </w:p>
          <w:p w14:paraId="704587C4" w14:textId="77777777" w:rsidR="002747EB" w:rsidRDefault="002747EB" w:rsidP="00505EB9">
            <w:pPr>
              <w:widowControl w:val="0"/>
              <w:tabs>
                <w:tab w:val="left" w:pos="162"/>
                <w:tab w:val="right" w:pos="9000"/>
                <w:tab w:val="right" w:pos="9062"/>
              </w:tabs>
              <w:ind w:right="-18"/>
              <w:rPr>
                <w:sz w:val="20"/>
                <w:szCs w:val="20"/>
              </w:rPr>
            </w:pPr>
            <w:r>
              <w:rPr>
                <w:sz w:val="20"/>
                <w:szCs w:val="20"/>
              </w:rPr>
              <w:t>Communication between caucuses on common challenges and sharing of best practices</w:t>
            </w:r>
          </w:p>
          <w:p w14:paraId="36766C81" w14:textId="77777777" w:rsidR="002747EB" w:rsidRDefault="002747EB" w:rsidP="00505EB9">
            <w:pPr>
              <w:widowControl w:val="0"/>
              <w:tabs>
                <w:tab w:val="left" w:pos="162"/>
                <w:tab w:val="right" w:pos="9000"/>
                <w:tab w:val="right" w:pos="9062"/>
              </w:tabs>
              <w:ind w:right="-18"/>
              <w:rPr>
                <w:sz w:val="20"/>
                <w:szCs w:val="20"/>
              </w:rPr>
            </w:pPr>
          </w:p>
          <w:p w14:paraId="782D65E7" w14:textId="77777777" w:rsidR="002747EB" w:rsidRDefault="002747EB" w:rsidP="00505EB9">
            <w:pPr>
              <w:widowControl w:val="0"/>
              <w:tabs>
                <w:tab w:val="left" w:pos="162"/>
                <w:tab w:val="right" w:pos="9000"/>
                <w:tab w:val="right" w:pos="9062"/>
              </w:tabs>
              <w:ind w:right="-18"/>
              <w:rPr>
                <w:sz w:val="20"/>
                <w:szCs w:val="20"/>
              </w:rPr>
            </w:pPr>
            <w:r>
              <w:rPr>
                <w:sz w:val="20"/>
                <w:szCs w:val="20"/>
              </w:rPr>
              <w:t>Educational Briefings and Workshops</w:t>
            </w:r>
          </w:p>
          <w:p w14:paraId="00AB5558" w14:textId="77777777" w:rsidR="002747EB" w:rsidRDefault="002747EB" w:rsidP="00505EB9">
            <w:pPr>
              <w:widowControl w:val="0"/>
              <w:tabs>
                <w:tab w:val="left" w:pos="162"/>
                <w:tab w:val="right" w:pos="9000"/>
                <w:tab w:val="right" w:pos="9062"/>
              </w:tabs>
              <w:ind w:right="-18"/>
              <w:rPr>
                <w:sz w:val="20"/>
                <w:szCs w:val="20"/>
              </w:rPr>
            </w:pPr>
          </w:p>
          <w:p w14:paraId="47F5BF59" w14:textId="77777777" w:rsidR="002747EB" w:rsidRDefault="002747EB" w:rsidP="00505EB9">
            <w:pPr>
              <w:widowControl w:val="0"/>
              <w:tabs>
                <w:tab w:val="left" w:pos="162"/>
                <w:tab w:val="right" w:pos="9000"/>
                <w:tab w:val="right" w:pos="9062"/>
              </w:tabs>
              <w:ind w:right="-18"/>
              <w:rPr>
                <w:sz w:val="20"/>
                <w:szCs w:val="20"/>
              </w:rPr>
            </w:pPr>
            <w:r>
              <w:rPr>
                <w:sz w:val="20"/>
                <w:szCs w:val="20"/>
              </w:rPr>
              <w:t>New legislation or policies</w:t>
            </w:r>
          </w:p>
          <w:p w14:paraId="39BAA3E2" w14:textId="77777777" w:rsidR="002747EB" w:rsidRDefault="002747EB" w:rsidP="00505EB9">
            <w:pPr>
              <w:widowControl w:val="0"/>
              <w:tabs>
                <w:tab w:val="left" w:pos="960"/>
                <w:tab w:val="right" w:pos="9000"/>
                <w:tab w:val="right" w:pos="9062"/>
              </w:tabs>
              <w:ind w:right="-108"/>
              <w:rPr>
                <w:sz w:val="20"/>
                <w:szCs w:val="20"/>
              </w:rPr>
            </w:pPr>
          </w:p>
        </w:tc>
      </w:tr>
      <w:tr w:rsidR="002747EB" w14:paraId="3C24F93F" w14:textId="77777777">
        <w:trPr>
          <w:jc w:val="center"/>
        </w:trPr>
        <w:tc>
          <w:tcPr>
            <w:tcW w:w="2490" w:type="dxa"/>
            <w:vMerge/>
            <w:tcBorders>
              <w:top w:val="single" w:sz="4" w:space="0" w:color="000000"/>
              <w:left w:val="single" w:sz="4" w:space="0" w:color="000000"/>
              <w:bottom w:val="single" w:sz="4" w:space="0" w:color="000000"/>
              <w:right w:val="single" w:sz="4" w:space="0" w:color="000000"/>
            </w:tcBorders>
          </w:tcPr>
          <w:p w14:paraId="22DBA041" w14:textId="77777777" w:rsidR="002747EB" w:rsidRDefault="002747EB" w:rsidP="00505EB9">
            <w:pPr>
              <w:widowControl w:val="0"/>
              <w:pBdr>
                <w:top w:val="nil"/>
                <w:left w:val="nil"/>
                <w:bottom w:val="nil"/>
                <w:right w:val="nil"/>
                <w:between w:val="nil"/>
              </w:pBdr>
              <w:spacing w:after="0" w:line="276" w:lineRule="auto"/>
              <w:rPr>
                <w:sz w:val="20"/>
                <w:szCs w:val="20"/>
              </w:rPr>
            </w:pPr>
          </w:p>
        </w:tc>
        <w:tc>
          <w:tcPr>
            <w:tcW w:w="2250" w:type="dxa"/>
            <w:tcBorders>
              <w:top w:val="single" w:sz="4" w:space="0" w:color="000000"/>
              <w:left w:val="single" w:sz="4" w:space="0" w:color="000000"/>
              <w:bottom w:val="single" w:sz="4" w:space="0" w:color="000000"/>
              <w:right w:val="single" w:sz="4" w:space="0" w:color="000000"/>
            </w:tcBorders>
          </w:tcPr>
          <w:p w14:paraId="5E9FA1F2" w14:textId="77777777" w:rsidR="002747EB" w:rsidRPr="00297917" w:rsidRDefault="002747EB" w:rsidP="00505EB9">
            <w:pPr>
              <w:tabs>
                <w:tab w:val="left" w:pos="175"/>
                <w:tab w:val="left" w:pos="960"/>
                <w:tab w:val="right" w:pos="9000"/>
                <w:tab w:val="right" w:pos="9062"/>
              </w:tabs>
              <w:rPr>
                <w:sz w:val="20"/>
                <w:szCs w:val="20"/>
              </w:rPr>
            </w:pPr>
            <w:r w:rsidRPr="00297917">
              <w:rPr>
                <w:sz w:val="20"/>
                <w:szCs w:val="20"/>
              </w:rPr>
              <w:t># of conservation agendas developed by legislative conservation caucus across all countries (conservation issues acknowledged by legislators and of interest to engage upon via briefings, workshops, or legislative discussions)</w:t>
            </w:r>
          </w:p>
        </w:tc>
        <w:tc>
          <w:tcPr>
            <w:tcW w:w="2160" w:type="dxa"/>
            <w:tcBorders>
              <w:top w:val="single" w:sz="4" w:space="0" w:color="000000"/>
              <w:left w:val="single" w:sz="4" w:space="0" w:color="000000"/>
              <w:bottom w:val="single" w:sz="4" w:space="0" w:color="000000"/>
              <w:right w:val="single" w:sz="4" w:space="0" w:color="000000"/>
            </w:tcBorders>
          </w:tcPr>
          <w:p w14:paraId="2D14B3EE" w14:textId="77777777" w:rsidR="002747EB" w:rsidRDefault="002747EB" w:rsidP="00505EB9">
            <w:pPr>
              <w:tabs>
                <w:tab w:val="left" w:pos="172"/>
                <w:tab w:val="right" w:pos="9000"/>
                <w:tab w:val="right" w:pos="9062"/>
              </w:tabs>
              <w:ind w:right="20"/>
              <w:rPr>
                <w:sz w:val="20"/>
                <w:szCs w:val="20"/>
              </w:rPr>
            </w:pPr>
            <w:r>
              <w:rPr>
                <w:sz w:val="20"/>
                <w:szCs w:val="20"/>
              </w:rPr>
              <w:t>No agendas developed</w:t>
            </w:r>
          </w:p>
        </w:tc>
        <w:tc>
          <w:tcPr>
            <w:tcW w:w="2070" w:type="dxa"/>
            <w:tcBorders>
              <w:top w:val="single" w:sz="4" w:space="0" w:color="000000"/>
              <w:left w:val="single" w:sz="4" w:space="0" w:color="000000"/>
              <w:bottom w:val="single" w:sz="4" w:space="0" w:color="000000"/>
              <w:right w:val="single" w:sz="4" w:space="0" w:color="000000"/>
            </w:tcBorders>
          </w:tcPr>
          <w:p w14:paraId="0E478456" w14:textId="77777777" w:rsidR="002747EB" w:rsidRDefault="002747EB" w:rsidP="00505EB9">
            <w:pPr>
              <w:tabs>
                <w:tab w:val="left" w:pos="146"/>
                <w:tab w:val="right" w:pos="9000"/>
                <w:tab w:val="right" w:pos="9062"/>
              </w:tabs>
              <w:rPr>
                <w:sz w:val="20"/>
                <w:szCs w:val="20"/>
              </w:rPr>
            </w:pPr>
            <w:r>
              <w:rPr>
                <w:sz w:val="20"/>
                <w:szCs w:val="20"/>
              </w:rPr>
              <w:t xml:space="preserve">At least 1 draft conservation agenda created and under discussion </w:t>
            </w:r>
          </w:p>
        </w:tc>
        <w:tc>
          <w:tcPr>
            <w:tcW w:w="3510" w:type="dxa"/>
            <w:tcBorders>
              <w:top w:val="single" w:sz="4" w:space="0" w:color="000000"/>
              <w:left w:val="single" w:sz="4" w:space="0" w:color="000000"/>
              <w:bottom w:val="single" w:sz="4" w:space="0" w:color="000000"/>
              <w:right w:val="single" w:sz="4" w:space="0" w:color="000000"/>
            </w:tcBorders>
          </w:tcPr>
          <w:p w14:paraId="68AC86AB" w14:textId="77777777" w:rsidR="002747EB" w:rsidRDefault="002747EB" w:rsidP="00505EB9">
            <w:pPr>
              <w:tabs>
                <w:tab w:val="left" w:pos="175"/>
                <w:tab w:val="left" w:pos="960"/>
                <w:tab w:val="right" w:pos="9000"/>
                <w:tab w:val="right" w:pos="9062"/>
              </w:tabs>
              <w:rPr>
                <w:sz w:val="20"/>
                <w:szCs w:val="20"/>
              </w:rPr>
            </w:pPr>
            <w:r>
              <w:rPr>
                <w:sz w:val="20"/>
                <w:szCs w:val="20"/>
              </w:rPr>
              <w:t>4 conservation agendas; one for each caucus to guide its actions, including priorities, goals and an action plan for passing new policies, laws, and regulations</w:t>
            </w:r>
          </w:p>
        </w:tc>
        <w:tc>
          <w:tcPr>
            <w:tcW w:w="2160" w:type="dxa"/>
            <w:vMerge/>
            <w:tcBorders>
              <w:top w:val="single" w:sz="4" w:space="0" w:color="000000"/>
              <w:left w:val="single" w:sz="4" w:space="0" w:color="000000"/>
              <w:bottom w:val="single" w:sz="4" w:space="0" w:color="000000"/>
              <w:right w:val="single" w:sz="4" w:space="0" w:color="000000"/>
            </w:tcBorders>
          </w:tcPr>
          <w:p w14:paraId="3DB74D80" w14:textId="77777777" w:rsidR="002747EB" w:rsidRDefault="002747EB" w:rsidP="00505EB9">
            <w:pPr>
              <w:widowControl w:val="0"/>
              <w:pBdr>
                <w:top w:val="nil"/>
                <w:left w:val="nil"/>
                <w:bottom w:val="nil"/>
                <w:right w:val="nil"/>
                <w:between w:val="nil"/>
              </w:pBdr>
              <w:spacing w:after="0" w:line="276" w:lineRule="auto"/>
              <w:rPr>
                <w:sz w:val="20"/>
                <w:szCs w:val="20"/>
              </w:rPr>
            </w:pPr>
          </w:p>
        </w:tc>
      </w:tr>
      <w:tr w:rsidR="002747EB" w14:paraId="2AE70638" w14:textId="77777777">
        <w:trPr>
          <w:trHeight w:val="268"/>
          <w:jc w:val="center"/>
        </w:trPr>
        <w:tc>
          <w:tcPr>
            <w:tcW w:w="2490" w:type="dxa"/>
            <w:vMerge/>
            <w:tcBorders>
              <w:top w:val="single" w:sz="4" w:space="0" w:color="000000"/>
              <w:left w:val="single" w:sz="4" w:space="0" w:color="000000"/>
              <w:bottom w:val="single" w:sz="4" w:space="0" w:color="000000"/>
              <w:right w:val="single" w:sz="4" w:space="0" w:color="000000"/>
            </w:tcBorders>
          </w:tcPr>
          <w:p w14:paraId="717AC63E" w14:textId="77777777" w:rsidR="002747EB" w:rsidRDefault="002747EB" w:rsidP="00505EB9">
            <w:pPr>
              <w:widowControl w:val="0"/>
              <w:pBdr>
                <w:top w:val="nil"/>
                <w:left w:val="nil"/>
                <w:bottom w:val="nil"/>
                <w:right w:val="nil"/>
                <w:between w:val="nil"/>
              </w:pBdr>
              <w:spacing w:after="0" w:line="276" w:lineRule="auto"/>
              <w:rPr>
                <w:sz w:val="20"/>
                <w:szCs w:val="20"/>
              </w:rPr>
            </w:pPr>
          </w:p>
        </w:tc>
        <w:tc>
          <w:tcPr>
            <w:tcW w:w="2250" w:type="dxa"/>
            <w:tcBorders>
              <w:top w:val="single" w:sz="4" w:space="0" w:color="000000"/>
              <w:left w:val="single" w:sz="4" w:space="0" w:color="000000"/>
              <w:bottom w:val="single" w:sz="4" w:space="0" w:color="000000"/>
              <w:right w:val="single" w:sz="4" w:space="0" w:color="000000"/>
            </w:tcBorders>
          </w:tcPr>
          <w:p w14:paraId="0E1428FF" w14:textId="77777777" w:rsidR="002747EB" w:rsidRPr="00297917" w:rsidRDefault="002747EB" w:rsidP="00505EB9">
            <w:pPr>
              <w:tabs>
                <w:tab w:val="left" w:pos="175"/>
                <w:tab w:val="left" w:pos="960"/>
                <w:tab w:val="right" w:pos="9000"/>
                <w:tab w:val="right" w:pos="9062"/>
              </w:tabs>
              <w:rPr>
                <w:sz w:val="20"/>
                <w:szCs w:val="20"/>
              </w:rPr>
            </w:pPr>
            <w:r w:rsidRPr="00297917">
              <w:rPr>
                <w:sz w:val="20"/>
                <w:szCs w:val="20"/>
              </w:rPr>
              <w:t xml:space="preserve"># of documents or media products to share among legislative conservation caucuses in the region and made publicly </w:t>
            </w:r>
            <w:r w:rsidRPr="00297917">
              <w:rPr>
                <w:sz w:val="20"/>
                <w:szCs w:val="20"/>
              </w:rPr>
              <w:lastRenderedPageBreak/>
              <w:t>available (shared through email and other social media (Twitter, Facebook, etc.), articles on internationalconservation.org, and video recordings shared on YouTube and/or local media coverage).</w:t>
            </w:r>
          </w:p>
        </w:tc>
        <w:tc>
          <w:tcPr>
            <w:tcW w:w="2160" w:type="dxa"/>
            <w:tcBorders>
              <w:top w:val="single" w:sz="4" w:space="0" w:color="000000"/>
              <w:left w:val="single" w:sz="4" w:space="0" w:color="000000"/>
              <w:bottom w:val="single" w:sz="4" w:space="0" w:color="000000"/>
              <w:right w:val="single" w:sz="4" w:space="0" w:color="000000"/>
            </w:tcBorders>
          </w:tcPr>
          <w:p w14:paraId="3675647A" w14:textId="77777777" w:rsidR="002747EB" w:rsidRPr="00297917" w:rsidRDefault="002747EB" w:rsidP="00505EB9">
            <w:pPr>
              <w:tabs>
                <w:tab w:val="left" w:pos="172"/>
                <w:tab w:val="right" w:pos="9000"/>
                <w:tab w:val="right" w:pos="9062"/>
              </w:tabs>
              <w:ind w:right="-108"/>
              <w:rPr>
                <w:sz w:val="20"/>
                <w:szCs w:val="20"/>
              </w:rPr>
            </w:pPr>
            <w:r w:rsidRPr="00297917">
              <w:rPr>
                <w:sz w:val="20"/>
                <w:szCs w:val="20"/>
              </w:rPr>
              <w:lastRenderedPageBreak/>
              <w:t>No documents or media products to share discussions of best practices</w:t>
            </w:r>
          </w:p>
        </w:tc>
        <w:tc>
          <w:tcPr>
            <w:tcW w:w="2070" w:type="dxa"/>
            <w:tcBorders>
              <w:top w:val="single" w:sz="4" w:space="0" w:color="000000"/>
              <w:left w:val="single" w:sz="4" w:space="0" w:color="000000"/>
              <w:bottom w:val="single" w:sz="4" w:space="0" w:color="000000"/>
              <w:right w:val="single" w:sz="4" w:space="0" w:color="000000"/>
            </w:tcBorders>
          </w:tcPr>
          <w:p w14:paraId="509C6BBE" w14:textId="77777777" w:rsidR="002747EB" w:rsidRPr="00297917" w:rsidRDefault="002747EB" w:rsidP="00505EB9">
            <w:pPr>
              <w:tabs>
                <w:tab w:val="left" w:pos="146"/>
                <w:tab w:val="right" w:pos="9000"/>
                <w:tab w:val="right" w:pos="9062"/>
              </w:tabs>
              <w:rPr>
                <w:sz w:val="20"/>
                <w:szCs w:val="20"/>
              </w:rPr>
            </w:pPr>
            <w:r w:rsidRPr="00297917">
              <w:rPr>
                <w:sz w:val="20"/>
                <w:szCs w:val="20"/>
              </w:rPr>
              <w:t xml:space="preserve">At least 8 documents or media products and made publicly available </w:t>
            </w:r>
          </w:p>
        </w:tc>
        <w:tc>
          <w:tcPr>
            <w:tcW w:w="3510" w:type="dxa"/>
            <w:tcBorders>
              <w:top w:val="single" w:sz="4" w:space="0" w:color="000000"/>
              <w:left w:val="single" w:sz="4" w:space="0" w:color="000000"/>
              <w:bottom w:val="single" w:sz="4" w:space="0" w:color="000000"/>
              <w:right w:val="single" w:sz="4" w:space="0" w:color="000000"/>
            </w:tcBorders>
          </w:tcPr>
          <w:p w14:paraId="1BDE468C" w14:textId="77777777" w:rsidR="002747EB" w:rsidRPr="00297917" w:rsidRDefault="002747EB" w:rsidP="00505EB9">
            <w:pPr>
              <w:tabs>
                <w:tab w:val="left" w:pos="175"/>
                <w:tab w:val="left" w:pos="960"/>
                <w:tab w:val="right" w:pos="9000"/>
                <w:tab w:val="right" w:pos="9062"/>
              </w:tabs>
              <w:rPr>
                <w:sz w:val="20"/>
                <w:szCs w:val="20"/>
              </w:rPr>
            </w:pPr>
            <w:r w:rsidRPr="00297917">
              <w:rPr>
                <w:sz w:val="20"/>
                <w:szCs w:val="20"/>
              </w:rPr>
              <w:t xml:space="preserve">At least 20 documents or media products created made publicly available  throughout the region </w:t>
            </w:r>
          </w:p>
        </w:tc>
        <w:tc>
          <w:tcPr>
            <w:tcW w:w="2160" w:type="dxa"/>
            <w:vMerge/>
            <w:tcBorders>
              <w:top w:val="single" w:sz="4" w:space="0" w:color="000000"/>
              <w:left w:val="single" w:sz="4" w:space="0" w:color="000000"/>
              <w:bottom w:val="single" w:sz="4" w:space="0" w:color="000000"/>
              <w:right w:val="single" w:sz="4" w:space="0" w:color="000000"/>
            </w:tcBorders>
          </w:tcPr>
          <w:p w14:paraId="39451944" w14:textId="77777777" w:rsidR="002747EB" w:rsidRDefault="002747EB" w:rsidP="00505EB9">
            <w:pPr>
              <w:widowControl w:val="0"/>
              <w:pBdr>
                <w:top w:val="nil"/>
                <w:left w:val="nil"/>
                <w:bottom w:val="nil"/>
                <w:right w:val="nil"/>
                <w:between w:val="nil"/>
              </w:pBdr>
              <w:spacing w:after="0" w:line="276" w:lineRule="auto"/>
              <w:rPr>
                <w:sz w:val="20"/>
                <w:szCs w:val="20"/>
              </w:rPr>
            </w:pPr>
          </w:p>
        </w:tc>
      </w:tr>
      <w:tr w:rsidR="002747EB" w14:paraId="5614BE15" w14:textId="77777777">
        <w:trPr>
          <w:trHeight w:val="60"/>
          <w:jc w:val="center"/>
        </w:trPr>
        <w:tc>
          <w:tcPr>
            <w:tcW w:w="14640" w:type="dxa"/>
            <w:gridSpan w:val="6"/>
            <w:tcBorders>
              <w:top w:val="single" w:sz="4" w:space="0" w:color="000000"/>
              <w:left w:val="single" w:sz="4" w:space="0" w:color="000000"/>
              <w:bottom w:val="single" w:sz="4" w:space="0" w:color="000000"/>
              <w:right w:val="single" w:sz="4" w:space="0" w:color="000000"/>
            </w:tcBorders>
            <w:shd w:val="clear" w:color="auto" w:fill="FFFFFF"/>
          </w:tcPr>
          <w:p w14:paraId="7BE654E0" w14:textId="77777777" w:rsidR="002747EB" w:rsidRPr="008A328D" w:rsidRDefault="002747EB" w:rsidP="00505EB9">
            <w:pPr>
              <w:tabs>
                <w:tab w:val="left" w:pos="960"/>
                <w:tab w:val="right" w:pos="9000"/>
                <w:tab w:val="right" w:pos="9062"/>
              </w:tabs>
              <w:rPr>
                <w:sz w:val="20"/>
                <w:szCs w:val="20"/>
              </w:rPr>
            </w:pPr>
            <w:r w:rsidRPr="008A328D">
              <w:rPr>
                <w:b/>
                <w:sz w:val="20"/>
                <w:szCs w:val="20"/>
              </w:rPr>
              <w:t>Outputs under Component 1</w:t>
            </w:r>
          </w:p>
          <w:p w14:paraId="4E5320F7" w14:textId="77777777" w:rsidR="002747EB" w:rsidRPr="008A328D" w:rsidRDefault="002747EB" w:rsidP="00505EB9">
            <w:pPr>
              <w:ind w:left="162"/>
              <w:rPr>
                <w:sz w:val="20"/>
                <w:szCs w:val="20"/>
              </w:rPr>
            </w:pPr>
            <w:r w:rsidRPr="008A328D">
              <w:rPr>
                <w:sz w:val="20"/>
                <w:szCs w:val="20"/>
              </w:rPr>
              <w:t xml:space="preserve">Output 1.1.1:  </w:t>
            </w:r>
            <w:r w:rsidR="002B5C3F" w:rsidRPr="008A328D">
              <w:rPr>
                <w:sz w:val="20"/>
                <w:szCs w:val="20"/>
              </w:rPr>
              <w:t>Multiparty legislative conservation caucuses of legislators including structure and functioning for Antigua and Barbuda, Dominica, Grenada, and Saint Lucia defined and submitted to legislators for approval</w:t>
            </w:r>
          </w:p>
          <w:p w14:paraId="66248CDA" w14:textId="77777777" w:rsidR="002747EB" w:rsidRPr="008A328D" w:rsidRDefault="002747EB" w:rsidP="00505EB9">
            <w:pPr>
              <w:ind w:left="162"/>
              <w:rPr>
                <w:sz w:val="20"/>
                <w:szCs w:val="20"/>
              </w:rPr>
            </w:pPr>
            <w:r w:rsidRPr="008A328D">
              <w:rPr>
                <w:sz w:val="20"/>
                <w:szCs w:val="20"/>
              </w:rPr>
              <w:t xml:space="preserve">Output 1.1.2: </w:t>
            </w:r>
            <w:r w:rsidR="002B5C3F" w:rsidRPr="008A328D">
              <w:rPr>
                <w:sz w:val="20"/>
                <w:szCs w:val="20"/>
              </w:rPr>
              <w:t xml:space="preserve"> A</w:t>
            </w:r>
            <w:r w:rsidRPr="008A328D">
              <w:rPr>
                <w:sz w:val="20"/>
                <w:szCs w:val="20"/>
              </w:rPr>
              <w:t xml:space="preserve"> </w:t>
            </w:r>
            <w:r w:rsidR="00E81B09" w:rsidRPr="008A328D">
              <w:rPr>
                <w:sz w:val="20"/>
                <w:szCs w:val="20"/>
              </w:rPr>
              <w:t>local</w:t>
            </w:r>
            <w:r w:rsidRPr="008A328D">
              <w:rPr>
                <w:sz w:val="20"/>
                <w:szCs w:val="20"/>
              </w:rPr>
              <w:t xml:space="preserve"> secretariat to support the legislative conservation caucuses</w:t>
            </w:r>
          </w:p>
          <w:p w14:paraId="233C8155" w14:textId="77777777" w:rsidR="002747EB" w:rsidRPr="008A328D" w:rsidRDefault="002747EB" w:rsidP="00505EB9">
            <w:pPr>
              <w:ind w:left="162"/>
              <w:jc w:val="both"/>
              <w:rPr>
                <w:sz w:val="20"/>
                <w:szCs w:val="20"/>
              </w:rPr>
            </w:pPr>
            <w:r w:rsidRPr="008A328D">
              <w:rPr>
                <w:sz w:val="20"/>
                <w:szCs w:val="20"/>
              </w:rPr>
              <w:t xml:space="preserve">Output 1.1.3: </w:t>
            </w:r>
            <w:r w:rsidR="002B5C3F" w:rsidRPr="008A328D">
              <w:rPr>
                <w:sz w:val="20"/>
                <w:szCs w:val="20"/>
              </w:rPr>
              <w:t>Strategic partnerships with key private-sector and non-governmental partners, to support the activities of the caucuses submitted to national authorities for approval</w:t>
            </w:r>
          </w:p>
          <w:p w14:paraId="633A5033" w14:textId="77777777" w:rsidR="002747EB" w:rsidRPr="008A328D" w:rsidRDefault="002747EB" w:rsidP="00505EB9">
            <w:pPr>
              <w:ind w:left="162" w:hanging="30"/>
              <w:jc w:val="both"/>
            </w:pPr>
            <w:r w:rsidRPr="008A328D">
              <w:rPr>
                <w:sz w:val="20"/>
                <w:szCs w:val="20"/>
              </w:rPr>
              <w:t>Output 1.2.1: Portfolio of conservation priorities created with the legislative conservation caucus</w:t>
            </w:r>
            <w:r w:rsidRPr="008A328D">
              <w:rPr>
                <w:b/>
              </w:rPr>
              <w:t xml:space="preserve"> </w:t>
            </w:r>
          </w:p>
          <w:p w14:paraId="4F23A8D1" w14:textId="77777777" w:rsidR="00E81B09" w:rsidRPr="008A328D" w:rsidRDefault="002747EB" w:rsidP="00E81B09">
            <w:pPr>
              <w:ind w:left="162"/>
              <w:rPr>
                <w:sz w:val="20"/>
                <w:szCs w:val="20"/>
              </w:rPr>
            </w:pPr>
            <w:r w:rsidRPr="008A328D">
              <w:rPr>
                <w:sz w:val="20"/>
                <w:szCs w:val="20"/>
              </w:rPr>
              <w:t xml:space="preserve">Output 1.2.2: Legislative members are exposed to expertise and advice from conservation stakeholders through workshops, dialogues, briefings, and field </w:t>
            </w:r>
          </w:p>
          <w:p w14:paraId="2610302C" w14:textId="77777777" w:rsidR="002747EB" w:rsidRPr="008A328D" w:rsidRDefault="002747EB" w:rsidP="00E81B09">
            <w:pPr>
              <w:ind w:left="162"/>
              <w:rPr>
                <w:sz w:val="20"/>
                <w:szCs w:val="20"/>
              </w:rPr>
            </w:pPr>
            <w:r w:rsidRPr="008A328D">
              <w:rPr>
                <w:sz w:val="20"/>
                <w:szCs w:val="20"/>
              </w:rPr>
              <w:t xml:space="preserve">Output 1.2.3: </w:t>
            </w:r>
            <w:r w:rsidR="002B5C3F" w:rsidRPr="008A328D">
              <w:rPr>
                <w:sz w:val="20"/>
                <w:szCs w:val="20"/>
              </w:rPr>
              <w:t>New legislation, policies, guidance and support as necessary provided on demand to support requests by Members</w:t>
            </w:r>
          </w:p>
        </w:tc>
      </w:tr>
      <w:tr w:rsidR="002747EB" w14:paraId="792C54B1" w14:textId="77777777">
        <w:trPr>
          <w:jc w:val="center"/>
        </w:trPr>
        <w:tc>
          <w:tcPr>
            <w:tcW w:w="14640" w:type="dxa"/>
            <w:gridSpan w:val="6"/>
            <w:tcBorders>
              <w:top w:val="single" w:sz="4" w:space="0" w:color="000000"/>
              <w:left w:val="single" w:sz="4" w:space="0" w:color="000000"/>
              <w:bottom w:val="single" w:sz="4" w:space="0" w:color="000000"/>
              <w:right w:val="single" w:sz="4" w:space="0" w:color="000000"/>
            </w:tcBorders>
            <w:shd w:val="clear" w:color="auto" w:fill="D5DCE4"/>
          </w:tcPr>
          <w:p w14:paraId="74CD0B02" w14:textId="77777777" w:rsidR="002747EB" w:rsidRDefault="002747EB" w:rsidP="00505EB9">
            <w:pPr>
              <w:tabs>
                <w:tab w:val="left" w:pos="960"/>
                <w:tab w:val="right" w:pos="9000"/>
                <w:tab w:val="right" w:pos="9062"/>
              </w:tabs>
              <w:rPr>
                <w:b/>
                <w:sz w:val="20"/>
                <w:szCs w:val="20"/>
              </w:rPr>
            </w:pPr>
            <w:r>
              <w:rPr>
                <w:b/>
                <w:sz w:val="20"/>
                <w:szCs w:val="20"/>
              </w:rPr>
              <w:t xml:space="preserve">Component 2: </w:t>
            </w:r>
            <w:r>
              <w:rPr>
                <w:sz w:val="20"/>
                <w:szCs w:val="20"/>
              </w:rPr>
              <w:t xml:space="preserve"> Capacity building (through technical support of the International Conservation Corps program) to support the management of protected areas, marine protected areas, and marine management areas</w:t>
            </w:r>
          </w:p>
        </w:tc>
      </w:tr>
      <w:tr w:rsidR="002747EB" w14:paraId="01E5D036" w14:textId="77777777">
        <w:trPr>
          <w:trHeight w:val="60"/>
          <w:jc w:val="center"/>
        </w:trPr>
        <w:tc>
          <w:tcPr>
            <w:tcW w:w="2490" w:type="dxa"/>
            <w:vMerge w:val="restart"/>
            <w:tcBorders>
              <w:top w:val="single" w:sz="4" w:space="0" w:color="000000"/>
              <w:left w:val="single" w:sz="4" w:space="0" w:color="000000"/>
              <w:bottom w:val="single" w:sz="4" w:space="0" w:color="000000"/>
              <w:right w:val="single" w:sz="4" w:space="0" w:color="000000"/>
            </w:tcBorders>
          </w:tcPr>
          <w:p w14:paraId="34BA0C01" w14:textId="77777777" w:rsidR="002747EB" w:rsidRDefault="002747EB" w:rsidP="00E81B09">
            <w:pPr>
              <w:widowControl w:val="0"/>
              <w:ind w:right="-121"/>
              <w:rPr>
                <w:b/>
                <w:sz w:val="20"/>
                <w:szCs w:val="20"/>
              </w:rPr>
            </w:pPr>
            <w:r>
              <w:rPr>
                <w:b/>
                <w:sz w:val="20"/>
                <w:szCs w:val="20"/>
              </w:rPr>
              <w:t xml:space="preserve">Outcome 2.1: </w:t>
            </w:r>
            <w:r w:rsidRPr="00E74E9D">
              <w:rPr>
                <w:sz w:val="20"/>
                <w:szCs w:val="20"/>
              </w:rPr>
              <w:t xml:space="preserve">Improved biodiversity conservation in protected areas through better management of </w:t>
            </w:r>
            <w:r w:rsidR="00E81B09">
              <w:rPr>
                <w:sz w:val="20"/>
                <w:szCs w:val="20"/>
              </w:rPr>
              <w:t xml:space="preserve">Protected Areas, Marine Protected </w:t>
            </w:r>
            <w:r w:rsidR="00E81B09">
              <w:rPr>
                <w:sz w:val="20"/>
                <w:szCs w:val="20"/>
              </w:rPr>
              <w:lastRenderedPageBreak/>
              <w:t>Areas, and Marine Management Areas</w:t>
            </w:r>
            <w:r w:rsidRPr="00E74E9D">
              <w:rPr>
                <w:sz w:val="20"/>
                <w:szCs w:val="20"/>
              </w:rPr>
              <w:t>, and other enhancements such as signage plans, community engagement practices, and co-management agreements, based on best appropriate practices and legal structures and enforcement.</w:t>
            </w:r>
          </w:p>
        </w:tc>
        <w:tc>
          <w:tcPr>
            <w:tcW w:w="2250" w:type="dxa"/>
            <w:tcBorders>
              <w:top w:val="single" w:sz="4" w:space="0" w:color="000000"/>
              <w:left w:val="single" w:sz="4" w:space="0" w:color="000000"/>
              <w:bottom w:val="single" w:sz="4" w:space="0" w:color="000000"/>
              <w:right w:val="single" w:sz="4" w:space="0" w:color="000000"/>
            </w:tcBorders>
          </w:tcPr>
          <w:p w14:paraId="606B4606" w14:textId="77777777" w:rsidR="002747EB" w:rsidRDefault="002747EB" w:rsidP="00505EB9">
            <w:pPr>
              <w:tabs>
                <w:tab w:val="left" w:pos="175"/>
                <w:tab w:val="left" w:pos="960"/>
                <w:tab w:val="right" w:pos="9000"/>
                <w:tab w:val="right" w:pos="9062"/>
              </w:tabs>
              <w:ind w:right="-88"/>
              <w:rPr>
                <w:sz w:val="20"/>
                <w:szCs w:val="20"/>
              </w:rPr>
            </w:pPr>
            <w:r>
              <w:rPr>
                <w:sz w:val="20"/>
                <w:szCs w:val="20"/>
              </w:rPr>
              <w:lastRenderedPageBreak/>
              <w:t>Management capacity of targeted protected areas, as measured using the METT</w:t>
            </w:r>
          </w:p>
          <w:p w14:paraId="0E6A2ED9" w14:textId="77777777" w:rsidR="002747EB" w:rsidRDefault="002747EB" w:rsidP="00505EB9">
            <w:pPr>
              <w:numPr>
                <w:ilvl w:val="0"/>
                <w:numId w:val="3"/>
              </w:numPr>
              <w:pBdr>
                <w:top w:val="nil"/>
                <w:left w:val="nil"/>
                <w:bottom w:val="nil"/>
                <w:right w:val="nil"/>
                <w:between w:val="nil"/>
              </w:pBdr>
              <w:tabs>
                <w:tab w:val="left" w:pos="162"/>
                <w:tab w:val="left" w:pos="960"/>
                <w:tab w:val="right" w:pos="9000"/>
                <w:tab w:val="right" w:pos="9062"/>
              </w:tabs>
              <w:spacing w:after="0"/>
              <w:ind w:left="162" w:right="-88" w:hanging="180"/>
              <w:rPr>
                <w:color w:val="000000"/>
                <w:sz w:val="20"/>
                <w:szCs w:val="20"/>
              </w:rPr>
            </w:pPr>
            <w:r>
              <w:rPr>
                <w:color w:val="000000"/>
                <w:sz w:val="20"/>
                <w:szCs w:val="20"/>
              </w:rPr>
              <w:t>Codrington Lagoon NP</w:t>
            </w:r>
          </w:p>
          <w:p w14:paraId="1A93E611" w14:textId="77777777" w:rsidR="002747EB" w:rsidRDefault="002747EB" w:rsidP="00505EB9">
            <w:pPr>
              <w:numPr>
                <w:ilvl w:val="0"/>
                <w:numId w:val="3"/>
              </w:numPr>
              <w:pBdr>
                <w:top w:val="nil"/>
                <w:left w:val="nil"/>
                <w:bottom w:val="nil"/>
                <w:right w:val="nil"/>
                <w:between w:val="nil"/>
              </w:pBdr>
              <w:tabs>
                <w:tab w:val="left" w:pos="162"/>
                <w:tab w:val="left" w:pos="960"/>
                <w:tab w:val="right" w:pos="9000"/>
                <w:tab w:val="right" w:pos="9062"/>
              </w:tabs>
              <w:spacing w:after="0"/>
              <w:ind w:left="162" w:right="-88" w:hanging="180"/>
              <w:rPr>
                <w:color w:val="000000"/>
                <w:sz w:val="20"/>
                <w:szCs w:val="20"/>
              </w:rPr>
            </w:pPr>
            <w:proofErr w:type="spellStart"/>
            <w:r>
              <w:rPr>
                <w:color w:val="000000"/>
                <w:sz w:val="20"/>
                <w:szCs w:val="20"/>
              </w:rPr>
              <w:lastRenderedPageBreak/>
              <w:t>Cabrits</w:t>
            </w:r>
            <w:proofErr w:type="spellEnd"/>
            <w:r>
              <w:rPr>
                <w:color w:val="000000"/>
                <w:sz w:val="20"/>
                <w:szCs w:val="20"/>
              </w:rPr>
              <w:t xml:space="preserve"> NP</w:t>
            </w:r>
          </w:p>
          <w:p w14:paraId="36EDEC99" w14:textId="77777777" w:rsidR="002747EB" w:rsidRDefault="002747EB" w:rsidP="00505EB9">
            <w:pPr>
              <w:numPr>
                <w:ilvl w:val="0"/>
                <w:numId w:val="3"/>
              </w:numPr>
              <w:pBdr>
                <w:top w:val="nil"/>
                <w:left w:val="nil"/>
                <w:bottom w:val="nil"/>
                <w:right w:val="nil"/>
                <w:between w:val="nil"/>
              </w:pBdr>
              <w:tabs>
                <w:tab w:val="left" w:pos="162"/>
                <w:tab w:val="left" w:pos="960"/>
                <w:tab w:val="right" w:pos="9000"/>
                <w:tab w:val="right" w:pos="9062"/>
              </w:tabs>
              <w:spacing w:after="0"/>
              <w:ind w:left="162" w:right="-88" w:hanging="180"/>
              <w:rPr>
                <w:color w:val="000000"/>
                <w:sz w:val="20"/>
                <w:szCs w:val="20"/>
              </w:rPr>
            </w:pPr>
            <w:r>
              <w:rPr>
                <w:color w:val="000000"/>
                <w:sz w:val="20"/>
                <w:szCs w:val="20"/>
              </w:rPr>
              <w:t xml:space="preserve">Grand </w:t>
            </w:r>
            <w:proofErr w:type="spellStart"/>
            <w:r>
              <w:rPr>
                <w:color w:val="000000"/>
                <w:sz w:val="20"/>
                <w:szCs w:val="20"/>
              </w:rPr>
              <w:t>Anse</w:t>
            </w:r>
            <w:proofErr w:type="spellEnd"/>
            <w:r>
              <w:rPr>
                <w:color w:val="000000"/>
                <w:sz w:val="20"/>
                <w:szCs w:val="20"/>
              </w:rPr>
              <w:t xml:space="preserve"> MPA</w:t>
            </w:r>
          </w:p>
          <w:p w14:paraId="609A7BED" w14:textId="77777777" w:rsidR="002747EB" w:rsidRDefault="002747EB" w:rsidP="00505EB9">
            <w:pPr>
              <w:numPr>
                <w:ilvl w:val="0"/>
                <w:numId w:val="3"/>
              </w:numPr>
              <w:pBdr>
                <w:top w:val="nil"/>
                <w:left w:val="nil"/>
                <w:bottom w:val="nil"/>
                <w:right w:val="nil"/>
                <w:between w:val="nil"/>
              </w:pBdr>
              <w:tabs>
                <w:tab w:val="left" w:pos="162"/>
                <w:tab w:val="left" w:pos="960"/>
                <w:tab w:val="right" w:pos="9000"/>
                <w:tab w:val="right" w:pos="9062"/>
              </w:tabs>
              <w:spacing w:after="0"/>
              <w:ind w:left="162" w:right="-88" w:hanging="180"/>
              <w:rPr>
                <w:color w:val="000000"/>
                <w:sz w:val="20"/>
                <w:szCs w:val="20"/>
              </w:rPr>
            </w:pPr>
            <w:proofErr w:type="spellStart"/>
            <w:r>
              <w:rPr>
                <w:color w:val="000000"/>
                <w:sz w:val="20"/>
                <w:szCs w:val="20"/>
              </w:rPr>
              <w:t>Iyanola</w:t>
            </w:r>
            <w:proofErr w:type="spellEnd"/>
            <w:r>
              <w:rPr>
                <w:color w:val="000000"/>
                <w:sz w:val="20"/>
                <w:szCs w:val="20"/>
              </w:rPr>
              <w:t xml:space="preserve"> NP</w:t>
            </w:r>
          </w:p>
        </w:tc>
        <w:tc>
          <w:tcPr>
            <w:tcW w:w="2160" w:type="dxa"/>
            <w:tcBorders>
              <w:top w:val="single" w:sz="4" w:space="0" w:color="000000"/>
              <w:left w:val="single" w:sz="4" w:space="0" w:color="000000"/>
              <w:bottom w:val="single" w:sz="4" w:space="0" w:color="000000"/>
              <w:right w:val="single" w:sz="4" w:space="0" w:color="000000"/>
            </w:tcBorders>
          </w:tcPr>
          <w:p w14:paraId="219124D7" w14:textId="77777777" w:rsidR="002747EB" w:rsidRDefault="002747EB" w:rsidP="00505EB9">
            <w:pPr>
              <w:tabs>
                <w:tab w:val="left" w:pos="960"/>
                <w:tab w:val="right" w:pos="9000"/>
                <w:tab w:val="right" w:pos="9062"/>
              </w:tabs>
              <w:rPr>
                <w:sz w:val="20"/>
                <w:szCs w:val="20"/>
              </w:rPr>
            </w:pPr>
            <w:r>
              <w:rPr>
                <w:sz w:val="20"/>
                <w:szCs w:val="20"/>
              </w:rPr>
              <w:lastRenderedPageBreak/>
              <w:t>Baseline METT Scores (Appendix 14)</w:t>
            </w:r>
          </w:p>
          <w:p w14:paraId="583F1B9A" w14:textId="77777777" w:rsidR="002747EB" w:rsidRDefault="002747EB" w:rsidP="00505EB9">
            <w:pPr>
              <w:numPr>
                <w:ilvl w:val="0"/>
                <w:numId w:val="3"/>
              </w:numPr>
              <w:pBdr>
                <w:top w:val="nil"/>
                <w:left w:val="nil"/>
                <w:bottom w:val="nil"/>
                <w:right w:val="nil"/>
                <w:between w:val="nil"/>
              </w:pBdr>
              <w:tabs>
                <w:tab w:val="left" w:pos="162"/>
                <w:tab w:val="left" w:pos="960"/>
                <w:tab w:val="right" w:pos="9000"/>
                <w:tab w:val="right" w:pos="9062"/>
              </w:tabs>
              <w:spacing w:after="0"/>
              <w:ind w:left="162" w:right="-88" w:hanging="180"/>
              <w:rPr>
                <w:color w:val="000000"/>
                <w:sz w:val="20"/>
                <w:szCs w:val="20"/>
              </w:rPr>
            </w:pPr>
            <w:r>
              <w:rPr>
                <w:color w:val="000000"/>
                <w:sz w:val="20"/>
                <w:szCs w:val="20"/>
              </w:rPr>
              <w:t>Codrington Lagoon NP - 48</w:t>
            </w:r>
          </w:p>
          <w:p w14:paraId="0812D870" w14:textId="77777777" w:rsidR="002747EB" w:rsidRDefault="002747EB" w:rsidP="00505EB9">
            <w:pPr>
              <w:numPr>
                <w:ilvl w:val="0"/>
                <w:numId w:val="3"/>
              </w:numPr>
              <w:pBdr>
                <w:top w:val="nil"/>
                <w:left w:val="nil"/>
                <w:bottom w:val="nil"/>
                <w:right w:val="nil"/>
                <w:between w:val="nil"/>
              </w:pBdr>
              <w:tabs>
                <w:tab w:val="left" w:pos="162"/>
                <w:tab w:val="left" w:pos="960"/>
                <w:tab w:val="right" w:pos="9000"/>
                <w:tab w:val="right" w:pos="9062"/>
              </w:tabs>
              <w:spacing w:after="0"/>
              <w:ind w:left="162" w:right="-88" w:hanging="180"/>
              <w:rPr>
                <w:color w:val="000000"/>
                <w:sz w:val="20"/>
                <w:szCs w:val="20"/>
              </w:rPr>
            </w:pPr>
            <w:proofErr w:type="spellStart"/>
            <w:r>
              <w:rPr>
                <w:color w:val="000000"/>
                <w:sz w:val="20"/>
                <w:szCs w:val="20"/>
              </w:rPr>
              <w:t>Cabrits</w:t>
            </w:r>
            <w:proofErr w:type="spellEnd"/>
            <w:r>
              <w:rPr>
                <w:color w:val="000000"/>
                <w:sz w:val="20"/>
                <w:szCs w:val="20"/>
              </w:rPr>
              <w:t xml:space="preserve"> NP - 40</w:t>
            </w:r>
          </w:p>
          <w:p w14:paraId="5605ECF8" w14:textId="77777777" w:rsidR="002747EB" w:rsidRDefault="002747EB" w:rsidP="00505EB9">
            <w:pPr>
              <w:numPr>
                <w:ilvl w:val="0"/>
                <w:numId w:val="3"/>
              </w:numPr>
              <w:pBdr>
                <w:top w:val="nil"/>
                <w:left w:val="nil"/>
                <w:bottom w:val="nil"/>
                <w:right w:val="nil"/>
                <w:between w:val="nil"/>
              </w:pBdr>
              <w:tabs>
                <w:tab w:val="left" w:pos="162"/>
                <w:tab w:val="left" w:pos="960"/>
                <w:tab w:val="right" w:pos="9000"/>
                <w:tab w:val="right" w:pos="9062"/>
              </w:tabs>
              <w:spacing w:after="0"/>
              <w:ind w:left="162" w:right="-88" w:hanging="180"/>
              <w:rPr>
                <w:color w:val="000000"/>
                <w:sz w:val="20"/>
                <w:szCs w:val="20"/>
              </w:rPr>
            </w:pPr>
            <w:r>
              <w:rPr>
                <w:color w:val="000000"/>
                <w:sz w:val="20"/>
                <w:szCs w:val="20"/>
              </w:rPr>
              <w:lastRenderedPageBreak/>
              <w:t xml:space="preserve">Grand </w:t>
            </w:r>
            <w:proofErr w:type="spellStart"/>
            <w:r>
              <w:rPr>
                <w:color w:val="000000"/>
                <w:sz w:val="20"/>
                <w:szCs w:val="20"/>
              </w:rPr>
              <w:t>Anse</w:t>
            </w:r>
            <w:proofErr w:type="spellEnd"/>
            <w:r>
              <w:rPr>
                <w:color w:val="000000"/>
                <w:sz w:val="20"/>
                <w:szCs w:val="20"/>
              </w:rPr>
              <w:t xml:space="preserve"> MPA </w:t>
            </w:r>
            <w:r w:rsidR="00885743">
              <w:rPr>
                <w:color w:val="000000"/>
                <w:sz w:val="20"/>
                <w:szCs w:val="20"/>
              </w:rPr>
              <w:t>–</w:t>
            </w:r>
            <w:r>
              <w:rPr>
                <w:color w:val="000000"/>
                <w:sz w:val="20"/>
                <w:szCs w:val="20"/>
              </w:rPr>
              <w:t xml:space="preserve"> 32</w:t>
            </w:r>
          </w:p>
          <w:p w14:paraId="3C60CD58" w14:textId="77777777" w:rsidR="00885743" w:rsidRDefault="00885743" w:rsidP="00505EB9">
            <w:pPr>
              <w:numPr>
                <w:ilvl w:val="0"/>
                <w:numId w:val="3"/>
              </w:numPr>
              <w:pBdr>
                <w:top w:val="nil"/>
                <w:left w:val="nil"/>
                <w:bottom w:val="nil"/>
                <w:right w:val="nil"/>
                <w:between w:val="nil"/>
              </w:pBdr>
              <w:tabs>
                <w:tab w:val="left" w:pos="162"/>
                <w:tab w:val="left" w:pos="960"/>
                <w:tab w:val="right" w:pos="9000"/>
                <w:tab w:val="right" w:pos="9062"/>
              </w:tabs>
              <w:spacing w:after="0"/>
              <w:ind w:left="162" w:right="-88" w:hanging="180"/>
              <w:rPr>
                <w:color w:val="000000"/>
                <w:sz w:val="20"/>
                <w:szCs w:val="20"/>
              </w:rPr>
            </w:pPr>
            <w:proofErr w:type="spellStart"/>
            <w:r>
              <w:t>Iyanola</w:t>
            </w:r>
            <w:proofErr w:type="spellEnd"/>
            <w:r>
              <w:t xml:space="preserve"> NP - 30</w:t>
            </w:r>
          </w:p>
          <w:p w14:paraId="68B28E58" w14:textId="77777777" w:rsidR="002747EB" w:rsidRDefault="002747EB" w:rsidP="00505EB9">
            <w:pPr>
              <w:tabs>
                <w:tab w:val="left" w:pos="960"/>
                <w:tab w:val="right" w:pos="9000"/>
                <w:tab w:val="right" w:pos="9062"/>
              </w:tabs>
              <w:jc w:val="right"/>
            </w:pPr>
          </w:p>
        </w:tc>
        <w:tc>
          <w:tcPr>
            <w:tcW w:w="2070" w:type="dxa"/>
            <w:tcBorders>
              <w:top w:val="single" w:sz="4" w:space="0" w:color="000000"/>
              <w:left w:val="single" w:sz="4" w:space="0" w:color="000000"/>
              <w:bottom w:val="single" w:sz="4" w:space="0" w:color="000000"/>
              <w:right w:val="single" w:sz="4" w:space="0" w:color="000000"/>
            </w:tcBorders>
          </w:tcPr>
          <w:p w14:paraId="250BBCF5" w14:textId="77777777" w:rsidR="002747EB" w:rsidRDefault="002747EB" w:rsidP="00505EB9">
            <w:pPr>
              <w:tabs>
                <w:tab w:val="left" w:pos="960"/>
                <w:tab w:val="right" w:pos="9000"/>
                <w:tab w:val="right" w:pos="9062"/>
              </w:tabs>
              <w:rPr>
                <w:sz w:val="20"/>
                <w:szCs w:val="20"/>
              </w:rPr>
            </w:pPr>
            <w:r>
              <w:rPr>
                <w:sz w:val="20"/>
                <w:szCs w:val="20"/>
              </w:rPr>
              <w:lastRenderedPageBreak/>
              <w:t>Mid Term METT Scores</w:t>
            </w:r>
          </w:p>
          <w:p w14:paraId="4E5CC790" w14:textId="77777777" w:rsidR="002747EB" w:rsidRDefault="002747EB" w:rsidP="00505EB9">
            <w:pPr>
              <w:tabs>
                <w:tab w:val="left" w:pos="960"/>
                <w:tab w:val="right" w:pos="9000"/>
                <w:tab w:val="right" w:pos="9062"/>
              </w:tabs>
              <w:rPr>
                <w:sz w:val="20"/>
                <w:szCs w:val="20"/>
              </w:rPr>
            </w:pPr>
          </w:p>
          <w:p w14:paraId="5860C0DE" w14:textId="77777777" w:rsidR="002747EB" w:rsidRDefault="002747EB" w:rsidP="00505EB9">
            <w:pPr>
              <w:numPr>
                <w:ilvl w:val="0"/>
                <w:numId w:val="3"/>
              </w:numPr>
              <w:pBdr>
                <w:top w:val="nil"/>
                <w:left w:val="nil"/>
                <w:bottom w:val="nil"/>
                <w:right w:val="nil"/>
                <w:between w:val="nil"/>
              </w:pBdr>
              <w:tabs>
                <w:tab w:val="left" w:pos="162"/>
                <w:tab w:val="left" w:pos="960"/>
                <w:tab w:val="right" w:pos="9000"/>
                <w:tab w:val="right" w:pos="9062"/>
              </w:tabs>
              <w:spacing w:after="0"/>
              <w:ind w:left="162" w:right="-88" w:hanging="180"/>
              <w:rPr>
                <w:color w:val="000000"/>
                <w:sz w:val="20"/>
                <w:szCs w:val="20"/>
              </w:rPr>
            </w:pPr>
            <w:r>
              <w:rPr>
                <w:color w:val="000000"/>
                <w:sz w:val="20"/>
                <w:szCs w:val="20"/>
              </w:rPr>
              <w:lastRenderedPageBreak/>
              <w:t>Codrington Lagoon NP - 56</w:t>
            </w:r>
          </w:p>
          <w:p w14:paraId="12D3F186" w14:textId="77777777" w:rsidR="002747EB" w:rsidRDefault="002747EB" w:rsidP="00505EB9">
            <w:pPr>
              <w:numPr>
                <w:ilvl w:val="0"/>
                <w:numId w:val="3"/>
              </w:numPr>
              <w:pBdr>
                <w:top w:val="nil"/>
                <w:left w:val="nil"/>
                <w:bottom w:val="nil"/>
                <w:right w:val="nil"/>
                <w:between w:val="nil"/>
              </w:pBdr>
              <w:tabs>
                <w:tab w:val="left" w:pos="162"/>
                <w:tab w:val="left" w:pos="960"/>
                <w:tab w:val="right" w:pos="9000"/>
                <w:tab w:val="right" w:pos="9062"/>
              </w:tabs>
              <w:spacing w:after="0"/>
              <w:ind w:left="162" w:right="-88" w:hanging="180"/>
              <w:rPr>
                <w:color w:val="000000"/>
                <w:sz w:val="20"/>
                <w:szCs w:val="20"/>
              </w:rPr>
            </w:pPr>
            <w:proofErr w:type="spellStart"/>
            <w:r>
              <w:rPr>
                <w:color w:val="000000"/>
                <w:sz w:val="20"/>
                <w:szCs w:val="20"/>
              </w:rPr>
              <w:t>Cabrits</w:t>
            </w:r>
            <w:proofErr w:type="spellEnd"/>
            <w:r>
              <w:rPr>
                <w:color w:val="000000"/>
                <w:sz w:val="20"/>
                <w:szCs w:val="20"/>
              </w:rPr>
              <w:t xml:space="preserve"> NP - 54</w:t>
            </w:r>
          </w:p>
          <w:p w14:paraId="67E5523B" w14:textId="77777777" w:rsidR="002747EB" w:rsidRDefault="002747EB" w:rsidP="00505EB9">
            <w:pPr>
              <w:numPr>
                <w:ilvl w:val="0"/>
                <w:numId w:val="3"/>
              </w:numPr>
              <w:pBdr>
                <w:top w:val="nil"/>
                <w:left w:val="nil"/>
                <w:bottom w:val="nil"/>
                <w:right w:val="nil"/>
                <w:between w:val="nil"/>
              </w:pBdr>
              <w:tabs>
                <w:tab w:val="left" w:pos="162"/>
                <w:tab w:val="left" w:pos="960"/>
                <w:tab w:val="right" w:pos="9000"/>
                <w:tab w:val="right" w:pos="9062"/>
              </w:tabs>
              <w:spacing w:after="0"/>
              <w:ind w:left="162" w:right="-88" w:hanging="180"/>
              <w:rPr>
                <w:color w:val="000000"/>
                <w:sz w:val="20"/>
                <w:szCs w:val="20"/>
              </w:rPr>
            </w:pPr>
            <w:r>
              <w:rPr>
                <w:color w:val="000000"/>
                <w:sz w:val="20"/>
                <w:szCs w:val="20"/>
              </w:rPr>
              <w:t xml:space="preserve">Grand </w:t>
            </w:r>
            <w:proofErr w:type="spellStart"/>
            <w:r>
              <w:rPr>
                <w:color w:val="000000"/>
                <w:sz w:val="20"/>
                <w:szCs w:val="20"/>
              </w:rPr>
              <w:t>Anse</w:t>
            </w:r>
            <w:proofErr w:type="spellEnd"/>
            <w:r>
              <w:rPr>
                <w:color w:val="000000"/>
                <w:sz w:val="20"/>
                <w:szCs w:val="20"/>
              </w:rPr>
              <w:t xml:space="preserve"> MPA - 42</w:t>
            </w:r>
          </w:p>
          <w:p w14:paraId="6390963F" w14:textId="77777777" w:rsidR="002747EB" w:rsidRPr="00E74E9D" w:rsidRDefault="002747EB" w:rsidP="00505EB9">
            <w:pPr>
              <w:numPr>
                <w:ilvl w:val="0"/>
                <w:numId w:val="3"/>
              </w:numPr>
              <w:tabs>
                <w:tab w:val="left" w:pos="146"/>
                <w:tab w:val="right" w:pos="9000"/>
                <w:tab w:val="right" w:pos="9062"/>
              </w:tabs>
              <w:spacing w:after="0"/>
              <w:ind w:left="162" w:hanging="162"/>
              <w:rPr>
                <w:color w:val="000000"/>
                <w:sz w:val="20"/>
                <w:szCs w:val="20"/>
              </w:rPr>
            </w:pPr>
            <w:proofErr w:type="spellStart"/>
            <w:r w:rsidRPr="00E74E9D">
              <w:rPr>
                <w:sz w:val="20"/>
                <w:szCs w:val="20"/>
              </w:rPr>
              <w:t>Iyanola</w:t>
            </w:r>
            <w:proofErr w:type="spellEnd"/>
            <w:r w:rsidRPr="00E74E9D">
              <w:rPr>
                <w:sz w:val="20"/>
                <w:szCs w:val="20"/>
              </w:rPr>
              <w:t xml:space="preserve"> NP - 35</w:t>
            </w:r>
          </w:p>
        </w:tc>
        <w:tc>
          <w:tcPr>
            <w:tcW w:w="3510" w:type="dxa"/>
            <w:tcBorders>
              <w:top w:val="single" w:sz="4" w:space="0" w:color="000000"/>
              <w:left w:val="single" w:sz="4" w:space="0" w:color="000000"/>
              <w:bottom w:val="single" w:sz="4" w:space="0" w:color="000000"/>
              <w:right w:val="single" w:sz="4" w:space="0" w:color="000000"/>
            </w:tcBorders>
          </w:tcPr>
          <w:p w14:paraId="3CE0CF8B" w14:textId="77777777" w:rsidR="002747EB" w:rsidRDefault="002747EB" w:rsidP="00505EB9">
            <w:pPr>
              <w:tabs>
                <w:tab w:val="left" w:pos="960"/>
                <w:tab w:val="right" w:pos="9000"/>
                <w:tab w:val="right" w:pos="9062"/>
              </w:tabs>
              <w:rPr>
                <w:sz w:val="20"/>
                <w:szCs w:val="20"/>
              </w:rPr>
            </w:pPr>
            <w:r>
              <w:rPr>
                <w:sz w:val="20"/>
                <w:szCs w:val="20"/>
              </w:rPr>
              <w:lastRenderedPageBreak/>
              <w:t>End of Project METT Scores</w:t>
            </w:r>
          </w:p>
          <w:p w14:paraId="1786ED7A" w14:textId="77777777" w:rsidR="002747EB" w:rsidRDefault="002747EB" w:rsidP="00505EB9">
            <w:pPr>
              <w:numPr>
                <w:ilvl w:val="0"/>
                <w:numId w:val="3"/>
              </w:numPr>
              <w:pBdr>
                <w:top w:val="nil"/>
                <w:left w:val="nil"/>
                <w:bottom w:val="nil"/>
                <w:right w:val="nil"/>
                <w:between w:val="nil"/>
              </w:pBdr>
              <w:tabs>
                <w:tab w:val="left" w:pos="162"/>
                <w:tab w:val="left" w:pos="960"/>
                <w:tab w:val="right" w:pos="9000"/>
                <w:tab w:val="right" w:pos="9062"/>
              </w:tabs>
              <w:spacing w:after="0"/>
              <w:ind w:left="162" w:right="-88" w:hanging="180"/>
              <w:rPr>
                <w:color w:val="000000"/>
                <w:sz w:val="20"/>
                <w:szCs w:val="20"/>
              </w:rPr>
            </w:pPr>
            <w:r>
              <w:rPr>
                <w:color w:val="000000"/>
                <w:sz w:val="20"/>
                <w:szCs w:val="20"/>
              </w:rPr>
              <w:t>Codrington Lagoon NP - 67</w:t>
            </w:r>
          </w:p>
          <w:p w14:paraId="2E511CF7" w14:textId="77777777" w:rsidR="002747EB" w:rsidRDefault="002747EB" w:rsidP="00505EB9">
            <w:pPr>
              <w:numPr>
                <w:ilvl w:val="0"/>
                <w:numId w:val="3"/>
              </w:numPr>
              <w:pBdr>
                <w:top w:val="nil"/>
                <w:left w:val="nil"/>
                <w:bottom w:val="nil"/>
                <w:right w:val="nil"/>
                <w:between w:val="nil"/>
              </w:pBdr>
              <w:tabs>
                <w:tab w:val="left" w:pos="162"/>
                <w:tab w:val="left" w:pos="960"/>
                <w:tab w:val="right" w:pos="9000"/>
                <w:tab w:val="right" w:pos="9062"/>
              </w:tabs>
              <w:spacing w:after="0"/>
              <w:ind w:left="162" w:right="-88" w:hanging="180"/>
              <w:rPr>
                <w:color w:val="000000"/>
                <w:sz w:val="20"/>
                <w:szCs w:val="20"/>
              </w:rPr>
            </w:pPr>
            <w:proofErr w:type="spellStart"/>
            <w:r>
              <w:rPr>
                <w:color w:val="000000"/>
                <w:sz w:val="20"/>
                <w:szCs w:val="20"/>
              </w:rPr>
              <w:t>Cabrits</w:t>
            </w:r>
            <w:proofErr w:type="spellEnd"/>
            <w:r>
              <w:rPr>
                <w:color w:val="000000"/>
                <w:sz w:val="20"/>
                <w:szCs w:val="20"/>
              </w:rPr>
              <w:t xml:space="preserve"> NP - 70</w:t>
            </w:r>
          </w:p>
          <w:p w14:paraId="78D0F9AE" w14:textId="77777777" w:rsidR="002747EB" w:rsidRDefault="002747EB" w:rsidP="00505EB9">
            <w:pPr>
              <w:numPr>
                <w:ilvl w:val="0"/>
                <w:numId w:val="3"/>
              </w:numPr>
              <w:pBdr>
                <w:top w:val="nil"/>
                <w:left w:val="nil"/>
                <w:bottom w:val="nil"/>
                <w:right w:val="nil"/>
                <w:between w:val="nil"/>
              </w:pBdr>
              <w:tabs>
                <w:tab w:val="left" w:pos="162"/>
                <w:tab w:val="left" w:pos="960"/>
                <w:tab w:val="right" w:pos="9000"/>
                <w:tab w:val="right" w:pos="9062"/>
              </w:tabs>
              <w:spacing w:after="0"/>
              <w:ind w:left="162" w:right="-88" w:hanging="180"/>
              <w:rPr>
                <w:color w:val="000000"/>
                <w:sz w:val="20"/>
                <w:szCs w:val="20"/>
              </w:rPr>
            </w:pPr>
            <w:r>
              <w:rPr>
                <w:color w:val="000000"/>
                <w:sz w:val="20"/>
                <w:szCs w:val="20"/>
              </w:rPr>
              <w:t xml:space="preserve">Grand </w:t>
            </w:r>
            <w:proofErr w:type="spellStart"/>
            <w:r>
              <w:rPr>
                <w:color w:val="000000"/>
                <w:sz w:val="20"/>
                <w:szCs w:val="20"/>
              </w:rPr>
              <w:t>Anse</w:t>
            </w:r>
            <w:proofErr w:type="spellEnd"/>
            <w:r>
              <w:rPr>
                <w:color w:val="000000"/>
                <w:sz w:val="20"/>
                <w:szCs w:val="20"/>
              </w:rPr>
              <w:t xml:space="preserve"> MPA - 61</w:t>
            </w:r>
          </w:p>
          <w:p w14:paraId="04079322" w14:textId="77777777" w:rsidR="002747EB" w:rsidRPr="00E74E9D" w:rsidRDefault="002747EB" w:rsidP="00505EB9">
            <w:pPr>
              <w:numPr>
                <w:ilvl w:val="0"/>
                <w:numId w:val="3"/>
              </w:numPr>
              <w:tabs>
                <w:tab w:val="left" w:pos="146"/>
                <w:tab w:val="right" w:pos="9000"/>
                <w:tab w:val="right" w:pos="9062"/>
              </w:tabs>
              <w:spacing w:after="0"/>
              <w:ind w:left="162" w:right="-108" w:hanging="162"/>
              <w:rPr>
                <w:color w:val="000000"/>
                <w:sz w:val="20"/>
                <w:szCs w:val="20"/>
              </w:rPr>
            </w:pPr>
            <w:proofErr w:type="spellStart"/>
            <w:r w:rsidRPr="00E74E9D">
              <w:rPr>
                <w:sz w:val="20"/>
                <w:szCs w:val="20"/>
              </w:rPr>
              <w:t>Iyanola</w:t>
            </w:r>
            <w:proofErr w:type="spellEnd"/>
            <w:r w:rsidRPr="00E74E9D">
              <w:rPr>
                <w:sz w:val="20"/>
                <w:szCs w:val="20"/>
              </w:rPr>
              <w:t xml:space="preserve"> NP - 46</w:t>
            </w:r>
          </w:p>
        </w:tc>
        <w:tc>
          <w:tcPr>
            <w:tcW w:w="2160" w:type="dxa"/>
            <w:tcBorders>
              <w:top w:val="single" w:sz="4" w:space="0" w:color="000000"/>
              <w:left w:val="single" w:sz="4" w:space="0" w:color="000000"/>
              <w:bottom w:val="single" w:sz="4" w:space="0" w:color="000000"/>
              <w:right w:val="single" w:sz="4" w:space="0" w:color="000000"/>
            </w:tcBorders>
          </w:tcPr>
          <w:p w14:paraId="31A429D6" w14:textId="77777777" w:rsidR="002747EB" w:rsidRDefault="002747EB" w:rsidP="00505EB9">
            <w:pPr>
              <w:widowControl w:val="0"/>
              <w:tabs>
                <w:tab w:val="left" w:pos="162"/>
                <w:tab w:val="right" w:pos="9000"/>
                <w:tab w:val="right" w:pos="9062"/>
              </w:tabs>
              <w:ind w:right="-101"/>
              <w:rPr>
                <w:sz w:val="20"/>
                <w:szCs w:val="20"/>
              </w:rPr>
            </w:pPr>
            <w:r>
              <w:rPr>
                <w:sz w:val="20"/>
                <w:szCs w:val="20"/>
              </w:rPr>
              <w:t>METT documents</w:t>
            </w:r>
          </w:p>
        </w:tc>
      </w:tr>
      <w:tr w:rsidR="002747EB" w14:paraId="1FEE3D11" w14:textId="77777777">
        <w:trPr>
          <w:trHeight w:val="60"/>
          <w:jc w:val="center"/>
        </w:trPr>
        <w:tc>
          <w:tcPr>
            <w:tcW w:w="2490" w:type="dxa"/>
            <w:vMerge/>
            <w:tcBorders>
              <w:top w:val="single" w:sz="4" w:space="0" w:color="000000"/>
              <w:left w:val="single" w:sz="4" w:space="0" w:color="000000"/>
              <w:bottom w:val="single" w:sz="4" w:space="0" w:color="000000"/>
              <w:right w:val="single" w:sz="4" w:space="0" w:color="000000"/>
            </w:tcBorders>
          </w:tcPr>
          <w:p w14:paraId="68715672" w14:textId="77777777" w:rsidR="002747EB" w:rsidRDefault="002747EB" w:rsidP="00505EB9">
            <w:pPr>
              <w:widowControl w:val="0"/>
              <w:pBdr>
                <w:top w:val="nil"/>
                <w:left w:val="nil"/>
                <w:bottom w:val="nil"/>
                <w:right w:val="nil"/>
                <w:between w:val="nil"/>
              </w:pBdr>
              <w:spacing w:after="0" w:line="276" w:lineRule="auto"/>
              <w:rPr>
                <w:sz w:val="20"/>
                <w:szCs w:val="20"/>
              </w:rPr>
            </w:pPr>
          </w:p>
        </w:tc>
        <w:tc>
          <w:tcPr>
            <w:tcW w:w="2250" w:type="dxa"/>
            <w:tcBorders>
              <w:top w:val="single" w:sz="4" w:space="0" w:color="000000"/>
              <w:left w:val="single" w:sz="4" w:space="0" w:color="000000"/>
              <w:bottom w:val="single" w:sz="4" w:space="0" w:color="000000"/>
              <w:right w:val="single" w:sz="4" w:space="0" w:color="000000"/>
            </w:tcBorders>
          </w:tcPr>
          <w:p w14:paraId="5F0E4169" w14:textId="77777777" w:rsidR="002747EB" w:rsidRPr="008A328D" w:rsidRDefault="002B5C3F" w:rsidP="00505EB9">
            <w:pPr>
              <w:tabs>
                <w:tab w:val="left" w:pos="175"/>
                <w:tab w:val="left" w:pos="960"/>
                <w:tab w:val="right" w:pos="9000"/>
                <w:tab w:val="right" w:pos="9062"/>
              </w:tabs>
              <w:ind w:right="-88"/>
              <w:rPr>
                <w:sz w:val="20"/>
                <w:szCs w:val="20"/>
              </w:rPr>
            </w:pPr>
            <w:r w:rsidRPr="008A328D">
              <w:rPr>
                <w:sz w:val="20"/>
                <w:szCs w:val="20"/>
              </w:rPr>
              <w:t xml:space="preserve">Number of </w:t>
            </w:r>
            <w:r w:rsidR="002747EB" w:rsidRPr="008A328D">
              <w:rPr>
                <w:sz w:val="20"/>
                <w:szCs w:val="20"/>
              </w:rPr>
              <w:t>Implementation plan</w:t>
            </w:r>
            <w:r w:rsidRPr="008A328D">
              <w:rPr>
                <w:sz w:val="20"/>
                <w:szCs w:val="20"/>
              </w:rPr>
              <w:t>s</w:t>
            </w:r>
            <w:r w:rsidR="002747EB" w:rsidRPr="008A328D">
              <w:rPr>
                <w:sz w:val="20"/>
                <w:szCs w:val="20"/>
              </w:rPr>
              <w:t xml:space="preserve"> for Codrington Lagoon National Park in Barbuda </w:t>
            </w:r>
          </w:p>
        </w:tc>
        <w:tc>
          <w:tcPr>
            <w:tcW w:w="2160" w:type="dxa"/>
            <w:tcBorders>
              <w:top w:val="single" w:sz="4" w:space="0" w:color="000000"/>
              <w:left w:val="single" w:sz="4" w:space="0" w:color="000000"/>
              <w:bottom w:val="single" w:sz="4" w:space="0" w:color="000000"/>
              <w:right w:val="single" w:sz="4" w:space="0" w:color="000000"/>
            </w:tcBorders>
          </w:tcPr>
          <w:p w14:paraId="40F03C80" w14:textId="77777777" w:rsidR="002747EB" w:rsidRPr="00297917" w:rsidRDefault="002747EB" w:rsidP="00505EB9">
            <w:pPr>
              <w:tabs>
                <w:tab w:val="left" w:pos="960"/>
                <w:tab w:val="right" w:pos="9000"/>
                <w:tab w:val="right" w:pos="9062"/>
              </w:tabs>
              <w:rPr>
                <w:sz w:val="20"/>
                <w:szCs w:val="20"/>
              </w:rPr>
            </w:pPr>
            <w:r w:rsidRPr="00297917">
              <w:rPr>
                <w:sz w:val="20"/>
                <w:szCs w:val="20"/>
              </w:rPr>
              <w:t xml:space="preserve">Management plan (2009-2019) exists but not operationalized  </w:t>
            </w:r>
          </w:p>
        </w:tc>
        <w:tc>
          <w:tcPr>
            <w:tcW w:w="2070" w:type="dxa"/>
            <w:tcBorders>
              <w:top w:val="single" w:sz="4" w:space="0" w:color="000000"/>
              <w:left w:val="single" w:sz="4" w:space="0" w:color="000000"/>
              <w:bottom w:val="single" w:sz="4" w:space="0" w:color="000000"/>
              <w:right w:val="single" w:sz="4" w:space="0" w:color="000000"/>
            </w:tcBorders>
          </w:tcPr>
          <w:p w14:paraId="5B4DCECB" w14:textId="77777777" w:rsidR="002747EB" w:rsidRPr="00297917" w:rsidRDefault="002747EB" w:rsidP="00505EB9">
            <w:pPr>
              <w:tabs>
                <w:tab w:val="left" w:pos="146"/>
                <w:tab w:val="right" w:pos="9000"/>
                <w:tab w:val="right" w:pos="9062"/>
              </w:tabs>
              <w:rPr>
                <w:sz w:val="20"/>
                <w:szCs w:val="20"/>
              </w:rPr>
            </w:pPr>
            <w:r w:rsidRPr="00297917">
              <w:rPr>
                <w:sz w:val="20"/>
                <w:szCs w:val="20"/>
              </w:rPr>
              <w:t xml:space="preserve">1 draft Implementation Plan </w:t>
            </w:r>
          </w:p>
        </w:tc>
        <w:tc>
          <w:tcPr>
            <w:tcW w:w="3510" w:type="dxa"/>
            <w:tcBorders>
              <w:top w:val="single" w:sz="4" w:space="0" w:color="000000"/>
              <w:left w:val="single" w:sz="4" w:space="0" w:color="000000"/>
              <w:bottom w:val="single" w:sz="4" w:space="0" w:color="000000"/>
              <w:right w:val="single" w:sz="4" w:space="0" w:color="000000"/>
            </w:tcBorders>
          </w:tcPr>
          <w:p w14:paraId="530328D9" w14:textId="77777777" w:rsidR="002747EB" w:rsidRPr="00297917" w:rsidRDefault="002747EB" w:rsidP="00505EB9">
            <w:pPr>
              <w:tabs>
                <w:tab w:val="left" w:pos="146"/>
                <w:tab w:val="right" w:pos="9000"/>
                <w:tab w:val="right" w:pos="9062"/>
              </w:tabs>
              <w:ind w:right="-108"/>
              <w:rPr>
                <w:sz w:val="20"/>
                <w:szCs w:val="20"/>
              </w:rPr>
            </w:pPr>
            <w:r w:rsidRPr="00297917">
              <w:rPr>
                <w:sz w:val="20"/>
                <w:szCs w:val="20"/>
              </w:rPr>
              <w:t xml:space="preserve">1 Implementation Plan produced </w:t>
            </w:r>
          </w:p>
        </w:tc>
        <w:tc>
          <w:tcPr>
            <w:tcW w:w="2160" w:type="dxa"/>
            <w:vMerge w:val="restart"/>
            <w:tcBorders>
              <w:top w:val="single" w:sz="4" w:space="0" w:color="000000"/>
              <w:left w:val="single" w:sz="4" w:space="0" w:color="000000"/>
              <w:bottom w:val="single" w:sz="4" w:space="0" w:color="000000"/>
              <w:right w:val="single" w:sz="4" w:space="0" w:color="000000"/>
            </w:tcBorders>
          </w:tcPr>
          <w:p w14:paraId="3B42E446" w14:textId="77777777" w:rsidR="002747EB" w:rsidRDefault="002747EB" w:rsidP="00505EB9">
            <w:pPr>
              <w:widowControl w:val="0"/>
              <w:tabs>
                <w:tab w:val="left" w:pos="162"/>
                <w:tab w:val="right" w:pos="9000"/>
                <w:tab w:val="right" w:pos="9062"/>
              </w:tabs>
              <w:ind w:right="-101"/>
              <w:rPr>
                <w:sz w:val="20"/>
                <w:szCs w:val="20"/>
              </w:rPr>
            </w:pPr>
            <w:r>
              <w:rPr>
                <w:sz w:val="20"/>
                <w:szCs w:val="20"/>
              </w:rPr>
              <w:t xml:space="preserve">Implementation plan for Codrington Lagoon National Park in Barbuda </w:t>
            </w:r>
          </w:p>
          <w:p w14:paraId="103C2A4C" w14:textId="77777777" w:rsidR="002747EB" w:rsidRDefault="002747EB" w:rsidP="00505EB9">
            <w:pPr>
              <w:widowControl w:val="0"/>
              <w:tabs>
                <w:tab w:val="left" w:pos="162"/>
                <w:tab w:val="right" w:pos="9000"/>
                <w:tab w:val="right" w:pos="9062"/>
              </w:tabs>
              <w:ind w:right="-101"/>
              <w:rPr>
                <w:sz w:val="20"/>
                <w:szCs w:val="20"/>
              </w:rPr>
            </w:pPr>
            <w:r>
              <w:rPr>
                <w:sz w:val="20"/>
                <w:szCs w:val="20"/>
              </w:rPr>
              <w:t xml:space="preserve"> </w:t>
            </w:r>
          </w:p>
          <w:p w14:paraId="6F2F696B" w14:textId="77777777" w:rsidR="002747EB" w:rsidRDefault="002747EB" w:rsidP="00505EB9">
            <w:pPr>
              <w:widowControl w:val="0"/>
              <w:tabs>
                <w:tab w:val="left" w:pos="162"/>
                <w:tab w:val="right" w:pos="9000"/>
                <w:tab w:val="right" w:pos="9062"/>
              </w:tabs>
              <w:ind w:right="-101"/>
              <w:rPr>
                <w:sz w:val="20"/>
                <w:szCs w:val="20"/>
              </w:rPr>
            </w:pPr>
            <w:r>
              <w:rPr>
                <w:sz w:val="20"/>
                <w:szCs w:val="20"/>
              </w:rPr>
              <w:t xml:space="preserve">Business plan for </w:t>
            </w:r>
            <w:proofErr w:type="spellStart"/>
            <w:r>
              <w:rPr>
                <w:sz w:val="20"/>
                <w:szCs w:val="20"/>
              </w:rPr>
              <w:t>Cabrits</w:t>
            </w:r>
            <w:proofErr w:type="spellEnd"/>
            <w:r>
              <w:rPr>
                <w:sz w:val="20"/>
                <w:szCs w:val="20"/>
              </w:rPr>
              <w:t xml:space="preserve"> National Park in Dominica</w:t>
            </w:r>
          </w:p>
          <w:p w14:paraId="08EC167A" w14:textId="77777777" w:rsidR="002747EB" w:rsidRDefault="002747EB" w:rsidP="00505EB9">
            <w:pPr>
              <w:widowControl w:val="0"/>
              <w:tabs>
                <w:tab w:val="left" w:pos="162"/>
                <w:tab w:val="right" w:pos="9000"/>
                <w:tab w:val="right" w:pos="9062"/>
              </w:tabs>
              <w:ind w:right="-101"/>
              <w:rPr>
                <w:sz w:val="20"/>
                <w:szCs w:val="20"/>
              </w:rPr>
            </w:pPr>
          </w:p>
          <w:p w14:paraId="6426E94F" w14:textId="77777777" w:rsidR="002747EB" w:rsidRDefault="002747EB" w:rsidP="00505EB9">
            <w:pPr>
              <w:widowControl w:val="0"/>
              <w:tabs>
                <w:tab w:val="left" w:pos="162"/>
                <w:tab w:val="right" w:pos="9000"/>
                <w:tab w:val="right" w:pos="9062"/>
              </w:tabs>
              <w:ind w:right="-101"/>
              <w:rPr>
                <w:sz w:val="20"/>
                <w:szCs w:val="20"/>
              </w:rPr>
            </w:pPr>
            <w:r>
              <w:rPr>
                <w:sz w:val="20"/>
                <w:szCs w:val="20"/>
              </w:rPr>
              <w:t xml:space="preserve">Co-management agreement between the Fisheries Division and third-party manager to improve the legal framework around Grand </w:t>
            </w:r>
            <w:proofErr w:type="spellStart"/>
            <w:r>
              <w:rPr>
                <w:sz w:val="20"/>
                <w:szCs w:val="20"/>
              </w:rPr>
              <w:t>Anse</w:t>
            </w:r>
            <w:proofErr w:type="spellEnd"/>
            <w:r>
              <w:rPr>
                <w:sz w:val="20"/>
                <w:szCs w:val="20"/>
              </w:rPr>
              <w:t xml:space="preserve"> MPA in Grenada</w:t>
            </w:r>
          </w:p>
          <w:p w14:paraId="43D1753C" w14:textId="77777777" w:rsidR="002747EB" w:rsidRDefault="002747EB" w:rsidP="00505EB9">
            <w:pPr>
              <w:widowControl w:val="0"/>
              <w:tabs>
                <w:tab w:val="left" w:pos="162"/>
                <w:tab w:val="right" w:pos="9000"/>
                <w:tab w:val="right" w:pos="9062"/>
              </w:tabs>
              <w:ind w:right="-101"/>
              <w:rPr>
                <w:sz w:val="20"/>
                <w:szCs w:val="20"/>
              </w:rPr>
            </w:pPr>
          </w:p>
          <w:p w14:paraId="558B4A19" w14:textId="77777777" w:rsidR="002747EB" w:rsidRDefault="002747EB" w:rsidP="00505EB9">
            <w:pPr>
              <w:widowControl w:val="0"/>
              <w:tabs>
                <w:tab w:val="left" w:pos="72"/>
                <w:tab w:val="right" w:pos="9000"/>
                <w:tab w:val="right" w:pos="9062"/>
              </w:tabs>
              <w:ind w:right="-101"/>
              <w:rPr>
                <w:sz w:val="20"/>
                <w:szCs w:val="20"/>
              </w:rPr>
            </w:pPr>
            <w:r>
              <w:rPr>
                <w:sz w:val="20"/>
                <w:szCs w:val="20"/>
              </w:rPr>
              <w:t xml:space="preserve">Park management plan for </w:t>
            </w:r>
            <w:proofErr w:type="spellStart"/>
            <w:r>
              <w:rPr>
                <w:sz w:val="20"/>
                <w:szCs w:val="20"/>
              </w:rPr>
              <w:t>Iyanola</w:t>
            </w:r>
            <w:proofErr w:type="spellEnd"/>
            <w:r>
              <w:rPr>
                <w:sz w:val="20"/>
                <w:szCs w:val="20"/>
              </w:rPr>
              <w:t xml:space="preserve"> National Park in St. Lucia</w:t>
            </w:r>
          </w:p>
          <w:p w14:paraId="5BA68FF9" w14:textId="77777777" w:rsidR="002747EB" w:rsidRDefault="002747EB" w:rsidP="00505EB9">
            <w:pPr>
              <w:widowControl w:val="0"/>
              <w:tabs>
                <w:tab w:val="left" w:pos="72"/>
                <w:tab w:val="right" w:pos="9000"/>
                <w:tab w:val="right" w:pos="9062"/>
              </w:tabs>
              <w:ind w:right="-101"/>
              <w:rPr>
                <w:sz w:val="20"/>
                <w:szCs w:val="20"/>
              </w:rPr>
            </w:pPr>
            <w:r>
              <w:rPr>
                <w:sz w:val="20"/>
                <w:szCs w:val="20"/>
              </w:rPr>
              <w:t xml:space="preserve">Meeting reports and </w:t>
            </w:r>
            <w:r>
              <w:rPr>
                <w:sz w:val="20"/>
                <w:szCs w:val="20"/>
              </w:rPr>
              <w:lastRenderedPageBreak/>
              <w:t>attendance rolls</w:t>
            </w:r>
          </w:p>
        </w:tc>
      </w:tr>
      <w:tr w:rsidR="002747EB" w14:paraId="1779700A" w14:textId="77777777">
        <w:trPr>
          <w:trHeight w:val="60"/>
          <w:jc w:val="center"/>
        </w:trPr>
        <w:tc>
          <w:tcPr>
            <w:tcW w:w="2490" w:type="dxa"/>
            <w:vMerge/>
            <w:tcBorders>
              <w:top w:val="single" w:sz="4" w:space="0" w:color="000000"/>
              <w:left w:val="single" w:sz="4" w:space="0" w:color="000000"/>
              <w:bottom w:val="single" w:sz="4" w:space="0" w:color="000000"/>
              <w:right w:val="single" w:sz="4" w:space="0" w:color="000000"/>
            </w:tcBorders>
          </w:tcPr>
          <w:p w14:paraId="11A98773" w14:textId="77777777" w:rsidR="002747EB" w:rsidRDefault="002747EB" w:rsidP="00505EB9">
            <w:pPr>
              <w:widowControl w:val="0"/>
              <w:pBdr>
                <w:top w:val="nil"/>
                <w:left w:val="nil"/>
                <w:bottom w:val="nil"/>
                <w:right w:val="nil"/>
                <w:between w:val="nil"/>
              </w:pBdr>
              <w:spacing w:after="0" w:line="276" w:lineRule="auto"/>
              <w:rPr>
                <w:sz w:val="20"/>
                <w:szCs w:val="20"/>
              </w:rPr>
            </w:pPr>
          </w:p>
        </w:tc>
        <w:tc>
          <w:tcPr>
            <w:tcW w:w="2250" w:type="dxa"/>
            <w:tcBorders>
              <w:top w:val="single" w:sz="4" w:space="0" w:color="000000"/>
              <w:left w:val="single" w:sz="4" w:space="0" w:color="000000"/>
              <w:bottom w:val="single" w:sz="4" w:space="0" w:color="000000"/>
              <w:right w:val="single" w:sz="4" w:space="0" w:color="000000"/>
            </w:tcBorders>
          </w:tcPr>
          <w:p w14:paraId="2FBE0B30" w14:textId="77777777" w:rsidR="002747EB" w:rsidRPr="008A328D" w:rsidRDefault="002B5C3F" w:rsidP="00505EB9">
            <w:pPr>
              <w:tabs>
                <w:tab w:val="left" w:pos="252"/>
                <w:tab w:val="right" w:pos="9000"/>
                <w:tab w:val="right" w:pos="9062"/>
              </w:tabs>
              <w:ind w:right="-88"/>
              <w:rPr>
                <w:sz w:val="20"/>
                <w:szCs w:val="20"/>
              </w:rPr>
            </w:pPr>
            <w:r w:rsidRPr="008A328D">
              <w:rPr>
                <w:sz w:val="20"/>
                <w:szCs w:val="20"/>
              </w:rPr>
              <w:t xml:space="preserve">Number of business plans/market studies </w:t>
            </w:r>
            <w:r w:rsidR="002747EB" w:rsidRPr="008A328D">
              <w:rPr>
                <w:sz w:val="20"/>
                <w:szCs w:val="20"/>
              </w:rPr>
              <w:t xml:space="preserve">for </w:t>
            </w:r>
            <w:proofErr w:type="spellStart"/>
            <w:r w:rsidR="002747EB" w:rsidRPr="008A328D">
              <w:rPr>
                <w:sz w:val="20"/>
                <w:szCs w:val="20"/>
              </w:rPr>
              <w:t>Cabrits</w:t>
            </w:r>
            <w:proofErr w:type="spellEnd"/>
            <w:r w:rsidR="002747EB" w:rsidRPr="008A328D">
              <w:rPr>
                <w:sz w:val="20"/>
                <w:szCs w:val="20"/>
              </w:rPr>
              <w:t xml:space="preserve"> National Park in Dominica </w:t>
            </w:r>
          </w:p>
        </w:tc>
        <w:tc>
          <w:tcPr>
            <w:tcW w:w="2160" w:type="dxa"/>
            <w:tcBorders>
              <w:top w:val="single" w:sz="4" w:space="0" w:color="000000"/>
              <w:left w:val="single" w:sz="4" w:space="0" w:color="000000"/>
              <w:bottom w:val="single" w:sz="4" w:space="0" w:color="000000"/>
              <w:right w:val="single" w:sz="4" w:space="0" w:color="000000"/>
            </w:tcBorders>
          </w:tcPr>
          <w:p w14:paraId="28C0040F" w14:textId="77777777" w:rsidR="002747EB" w:rsidRPr="00297917" w:rsidRDefault="002747EB" w:rsidP="00505EB9">
            <w:pPr>
              <w:tabs>
                <w:tab w:val="left" w:pos="162"/>
                <w:tab w:val="right" w:pos="9000"/>
                <w:tab w:val="right" w:pos="9062"/>
              </w:tabs>
              <w:ind w:right="-108"/>
              <w:rPr>
                <w:sz w:val="20"/>
                <w:szCs w:val="20"/>
              </w:rPr>
            </w:pPr>
            <w:r w:rsidRPr="00297917">
              <w:rPr>
                <w:sz w:val="20"/>
                <w:szCs w:val="20"/>
              </w:rPr>
              <w:t xml:space="preserve">No business plans established, no market studies conducted </w:t>
            </w:r>
          </w:p>
        </w:tc>
        <w:tc>
          <w:tcPr>
            <w:tcW w:w="2070" w:type="dxa"/>
            <w:tcBorders>
              <w:top w:val="single" w:sz="4" w:space="0" w:color="000000"/>
              <w:left w:val="single" w:sz="4" w:space="0" w:color="000000"/>
              <w:bottom w:val="single" w:sz="4" w:space="0" w:color="000000"/>
              <w:right w:val="single" w:sz="4" w:space="0" w:color="000000"/>
            </w:tcBorders>
          </w:tcPr>
          <w:p w14:paraId="69688232" w14:textId="77777777" w:rsidR="002747EB" w:rsidRPr="00297917" w:rsidRDefault="002747EB" w:rsidP="00505EB9">
            <w:pPr>
              <w:tabs>
                <w:tab w:val="left" w:pos="162"/>
                <w:tab w:val="right" w:pos="9000"/>
                <w:tab w:val="right" w:pos="9062"/>
              </w:tabs>
              <w:ind w:left="-18" w:right="-108"/>
              <w:rPr>
                <w:sz w:val="20"/>
                <w:szCs w:val="20"/>
              </w:rPr>
            </w:pPr>
            <w:r w:rsidRPr="00297917">
              <w:rPr>
                <w:sz w:val="20"/>
                <w:szCs w:val="20"/>
              </w:rPr>
              <w:t xml:space="preserve">1 market study conducted </w:t>
            </w:r>
          </w:p>
        </w:tc>
        <w:tc>
          <w:tcPr>
            <w:tcW w:w="3510" w:type="dxa"/>
            <w:tcBorders>
              <w:top w:val="single" w:sz="4" w:space="0" w:color="000000"/>
              <w:left w:val="single" w:sz="4" w:space="0" w:color="000000"/>
              <w:bottom w:val="single" w:sz="4" w:space="0" w:color="000000"/>
              <w:right w:val="single" w:sz="4" w:space="0" w:color="000000"/>
            </w:tcBorders>
          </w:tcPr>
          <w:p w14:paraId="6957B4B1" w14:textId="77777777" w:rsidR="002747EB" w:rsidRPr="00297917" w:rsidRDefault="002747EB" w:rsidP="00505EB9">
            <w:pPr>
              <w:rPr>
                <w:sz w:val="20"/>
                <w:szCs w:val="20"/>
              </w:rPr>
            </w:pPr>
            <w:r w:rsidRPr="00297917">
              <w:rPr>
                <w:sz w:val="20"/>
                <w:szCs w:val="20"/>
              </w:rPr>
              <w:t xml:space="preserve">1 business plan produced; one market study conducted </w:t>
            </w:r>
          </w:p>
        </w:tc>
        <w:tc>
          <w:tcPr>
            <w:tcW w:w="2160" w:type="dxa"/>
            <w:vMerge/>
            <w:tcBorders>
              <w:top w:val="single" w:sz="4" w:space="0" w:color="000000"/>
              <w:left w:val="single" w:sz="4" w:space="0" w:color="000000"/>
              <w:bottom w:val="single" w:sz="4" w:space="0" w:color="000000"/>
              <w:right w:val="single" w:sz="4" w:space="0" w:color="000000"/>
            </w:tcBorders>
          </w:tcPr>
          <w:p w14:paraId="64BBE628" w14:textId="77777777" w:rsidR="002747EB" w:rsidRDefault="002747EB" w:rsidP="00505EB9">
            <w:pPr>
              <w:widowControl w:val="0"/>
              <w:pBdr>
                <w:top w:val="nil"/>
                <w:left w:val="nil"/>
                <w:bottom w:val="nil"/>
                <w:right w:val="nil"/>
                <w:between w:val="nil"/>
              </w:pBdr>
              <w:spacing w:after="0" w:line="276" w:lineRule="auto"/>
              <w:rPr>
                <w:sz w:val="20"/>
                <w:szCs w:val="20"/>
              </w:rPr>
            </w:pPr>
          </w:p>
        </w:tc>
      </w:tr>
      <w:tr w:rsidR="002747EB" w14:paraId="76E3076D" w14:textId="77777777">
        <w:trPr>
          <w:trHeight w:val="60"/>
          <w:jc w:val="center"/>
        </w:trPr>
        <w:tc>
          <w:tcPr>
            <w:tcW w:w="2490" w:type="dxa"/>
            <w:vMerge/>
            <w:tcBorders>
              <w:top w:val="single" w:sz="4" w:space="0" w:color="000000"/>
              <w:left w:val="single" w:sz="4" w:space="0" w:color="000000"/>
              <w:bottom w:val="single" w:sz="4" w:space="0" w:color="000000"/>
              <w:right w:val="single" w:sz="4" w:space="0" w:color="000000"/>
            </w:tcBorders>
          </w:tcPr>
          <w:p w14:paraId="28CBEB81" w14:textId="77777777" w:rsidR="002747EB" w:rsidRDefault="002747EB" w:rsidP="00505EB9">
            <w:pPr>
              <w:widowControl w:val="0"/>
              <w:pBdr>
                <w:top w:val="nil"/>
                <w:left w:val="nil"/>
                <w:bottom w:val="nil"/>
                <w:right w:val="nil"/>
                <w:between w:val="nil"/>
              </w:pBdr>
              <w:spacing w:after="0" w:line="276" w:lineRule="auto"/>
              <w:rPr>
                <w:sz w:val="20"/>
                <w:szCs w:val="20"/>
              </w:rPr>
            </w:pPr>
          </w:p>
        </w:tc>
        <w:tc>
          <w:tcPr>
            <w:tcW w:w="2250" w:type="dxa"/>
            <w:tcBorders>
              <w:top w:val="single" w:sz="4" w:space="0" w:color="000000"/>
              <w:left w:val="single" w:sz="4" w:space="0" w:color="000000"/>
              <w:bottom w:val="single" w:sz="4" w:space="0" w:color="000000"/>
              <w:right w:val="single" w:sz="4" w:space="0" w:color="000000"/>
            </w:tcBorders>
          </w:tcPr>
          <w:p w14:paraId="32166C5C" w14:textId="77777777" w:rsidR="002747EB" w:rsidRPr="008A328D" w:rsidRDefault="002B5C3F" w:rsidP="00505EB9">
            <w:pPr>
              <w:tabs>
                <w:tab w:val="left" w:pos="175"/>
                <w:tab w:val="left" w:pos="960"/>
                <w:tab w:val="right" w:pos="9000"/>
                <w:tab w:val="right" w:pos="9062"/>
              </w:tabs>
              <w:ind w:right="-108"/>
              <w:rPr>
                <w:sz w:val="20"/>
                <w:szCs w:val="20"/>
              </w:rPr>
            </w:pPr>
            <w:r w:rsidRPr="008A328D">
              <w:rPr>
                <w:sz w:val="20"/>
                <w:szCs w:val="20"/>
              </w:rPr>
              <w:t xml:space="preserve">Number of </w:t>
            </w:r>
            <w:r w:rsidR="002747EB" w:rsidRPr="008A328D">
              <w:rPr>
                <w:sz w:val="20"/>
                <w:szCs w:val="20"/>
              </w:rPr>
              <w:t>Co-management agreement</w:t>
            </w:r>
            <w:r w:rsidRPr="008A328D">
              <w:rPr>
                <w:sz w:val="20"/>
                <w:szCs w:val="20"/>
              </w:rPr>
              <w:t>s</w:t>
            </w:r>
            <w:r w:rsidR="002747EB" w:rsidRPr="008A328D">
              <w:rPr>
                <w:sz w:val="20"/>
                <w:szCs w:val="20"/>
              </w:rPr>
              <w:t xml:space="preserve"> between the Fisheries Division and third-party manager for the Grande </w:t>
            </w:r>
            <w:proofErr w:type="spellStart"/>
            <w:r w:rsidR="002747EB" w:rsidRPr="008A328D">
              <w:rPr>
                <w:sz w:val="20"/>
                <w:szCs w:val="20"/>
              </w:rPr>
              <w:t>Anse</w:t>
            </w:r>
            <w:proofErr w:type="spellEnd"/>
            <w:r w:rsidR="002747EB" w:rsidRPr="008A328D">
              <w:rPr>
                <w:sz w:val="20"/>
                <w:szCs w:val="20"/>
              </w:rPr>
              <w:t xml:space="preserve"> MPA in Grenada</w:t>
            </w:r>
          </w:p>
        </w:tc>
        <w:tc>
          <w:tcPr>
            <w:tcW w:w="2160" w:type="dxa"/>
            <w:tcBorders>
              <w:top w:val="single" w:sz="4" w:space="0" w:color="000000"/>
              <w:left w:val="single" w:sz="4" w:space="0" w:color="000000"/>
              <w:bottom w:val="single" w:sz="4" w:space="0" w:color="000000"/>
              <w:right w:val="single" w:sz="4" w:space="0" w:color="000000"/>
            </w:tcBorders>
          </w:tcPr>
          <w:p w14:paraId="2147DD9D" w14:textId="77777777" w:rsidR="002747EB" w:rsidRPr="00297917" w:rsidRDefault="002747EB" w:rsidP="00505EB9">
            <w:pPr>
              <w:tabs>
                <w:tab w:val="left" w:pos="187"/>
                <w:tab w:val="right" w:pos="9000"/>
                <w:tab w:val="right" w:pos="9062"/>
              </w:tabs>
              <w:rPr>
                <w:sz w:val="20"/>
                <w:szCs w:val="20"/>
              </w:rPr>
            </w:pPr>
            <w:r w:rsidRPr="00297917">
              <w:rPr>
                <w:sz w:val="20"/>
                <w:szCs w:val="20"/>
              </w:rPr>
              <w:t xml:space="preserve">No co-management plans in place, no co-management entities in existence; Fisheries Minister does not have legislative power to delegate authority </w:t>
            </w:r>
          </w:p>
        </w:tc>
        <w:tc>
          <w:tcPr>
            <w:tcW w:w="2070" w:type="dxa"/>
            <w:tcBorders>
              <w:top w:val="single" w:sz="4" w:space="0" w:color="000000"/>
              <w:left w:val="single" w:sz="4" w:space="0" w:color="000000"/>
              <w:bottom w:val="single" w:sz="4" w:space="0" w:color="000000"/>
              <w:right w:val="single" w:sz="4" w:space="0" w:color="000000"/>
            </w:tcBorders>
          </w:tcPr>
          <w:p w14:paraId="5D0DA1DB" w14:textId="77777777" w:rsidR="002747EB" w:rsidRPr="00297917" w:rsidRDefault="002747EB" w:rsidP="00505EB9">
            <w:pPr>
              <w:tabs>
                <w:tab w:val="left" w:pos="187"/>
                <w:tab w:val="right" w:pos="9000"/>
                <w:tab w:val="right" w:pos="9062"/>
              </w:tabs>
              <w:ind w:right="-108"/>
              <w:rPr>
                <w:sz w:val="20"/>
                <w:szCs w:val="20"/>
              </w:rPr>
            </w:pPr>
            <w:r w:rsidRPr="00297917">
              <w:rPr>
                <w:sz w:val="20"/>
                <w:szCs w:val="20"/>
              </w:rPr>
              <w:t xml:space="preserve">1 draft co-management agreement; at least 1 co-management partner entity under consideration </w:t>
            </w:r>
          </w:p>
        </w:tc>
        <w:tc>
          <w:tcPr>
            <w:tcW w:w="3510" w:type="dxa"/>
            <w:tcBorders>
              <w:top w:val="single" w:sz="4" w:space="0" w:color="000000"/>
              <w:left w:val="single" w:sz="4" w:space="0" w:color="000000"/>
              <w:bottom w:val="single" w:sz="4" w:space="0" w:color="000000"/>
              <w:right w:val="single" w:sz="4" w:space="0" w:color="000000"/>
            </w:tcBorders>
          </w:tcPr>
          <w:p w14:paraId="6F0735E2" w14:textId="77777777" w:rsidR="002747EB" w:rsidRPr="00297917" w:rsidRDefault="002747EB" w:rsidP="00505EB9">
            <w:pPr>
              <w:tabs>
                <w:tab w:val="left" w:pos="146"/>
                <w:tab w:val="right" w:pos="9000"/>
                <w:tab w:val="right" w:pos="9062"/>
              </w:tabs>
              <w:ind w:right="-108"/>
              <w:rPr>
                <w:sz w:val="20"/>
                <w:szCs w:val="20"/>
              </w:rPr>
            </w:pPr>
            <w:r w:rsidRPr="00297917">
              <w:rPr>
                <w:sz w:val="20"/>
                <w:szCs w:val="20"/>
              </w:rPr>
              <w:t xml:space="preserve">1 co-management plan signed between the Fisheries Division and partner entity under delegation of authority by the Minister of Fisheries   </w:t>
            </w:r>
          </w:p>
        </w:tc>
        <w:tc>
          <w:tcPr>
            <w:tcW w:w="2160" w:type="dxa"/>
            <w:vMerge/>
            <w:tcBorders>
              <w:top w:val="single" w:sz="4" w:space="0" w:color="000000"/>
              <w:left w:val="single" w:sz="4" w:space="0" w:color="000000"/>
              <w:bottom w:val="single" w:sz="4" w:space="0" w:color="000000"/>
              <w:right w:val="single" w:sz="4" w:space="0" w:color="000000"/>
            </w:tcBorders>
          </w:tcPr>
          <w:p w14:paraId="02AB0B74" w14:textId="77777777" w:rsidR="002747EB" w:rsidRDefault="002747EB" w:rsidP="00505EB9">
            <w:pPr>
              <w:widowControl w:val="0"/>
              <w:pBdr>
                <w:top w:val="nil"/>
                <w:left w:val="nil"/>
                <w:bottom w:val="nil"/>
                <w:right w:val="nil"/>
                <w:between w:val="nil"/>
              </w:pBdr>
              <w:spacing w:after="0" w:line="276" w:lineRule="auto"/>
              <w:rPr>
                <w:sz w:val="20"/>
                <w:szCs w:val="20"/>
              </w:rPr>
            </w:pPr>
          </w:p>
        </w:tc>
      </w:tr>
      <w:tr w:rsidR="002747EB" w14:paraId="3D513918" w14:textId="77777777">
        <w:trPr>
          <w:trHeight w:val="60"/>
          <w:jc w:val="center"/>
        </w:trPr>
        <w:tc>
          <w:tcPr>
            <w:tcW w:w="2490" w:type="dxa"/>
            <w:vMerge/>
            <w:tcBorders>
              <w:top w:val="single" w:sz="4" w:space="0" w:color="000000"/>
              <w:left w:val="single" w:sz="4" w:space="0" w:color="000000"/>
              <w:bottom w:val="single" w:sz="4" w:space="0" w:color="000000"/>
              <w:right w:val="single" w:sz="4" w:space="0" w:color="000000"/>
            </w:tcBorders>
          </w:tcPr>
          <w:p w14:paraId="7EA0D9D5" w14:textId="77777777" w:rsidR="002747EB" w:rsidRDefault="002747EB" w:rsidP="00505EB9">
            <w:pPr>
              <w:widowControl w:val="0"/>
              <w:pBdr>
                <w:top w:val="nil"/>
                <w:left w:val="nil"/>
                <w:bottom w:val="nil"/>
                <w:right w:val="nil"/>
                <w:between w:val="nil"/>
              </w:pBdr>
              <w:spacing w:after="0" w:line="276" w:lineRule="auto"/>
              <w:rPr>
                <w:sz w:val="20"/>
                <w:szCs w:val="20"/>
              </w:rPr>
            </w:pPr>
          </w:p>
        </w:tc>
        <w:tc>
          <w:tcPr>
            <w:tcW w:w="2250" w:type="dxa"/>
            <w:tcBorders>
              <w:top w:val="single" w:sz="4" w:space="0" w:color="000000"/>
              <w:left w:val="single" w:sz="4" w:space="0" w:color="000000"/>
              <w:bottom w:val="single" w:sz="4" w:space="0" w:color="000000"/>
              <w:right w:val="single" w:sz="4" w:space="0" w:color="000000"/>
            </w:tcBorders>
          </w:tcPr>
          <w:p w14:paraId="7BD1AD3F" w14:textId="77777777" w:rsidR="002747EB" w:rsidRPr="008A328D" w:rsidRDefault="002B5C3F" w:rsidP="00505EB9">
            <w:pPr>
              <w:tabs>
                <w:tab w:val="left" w:pos="162"/>
                <w:tab w:val="left" w:pos="960"/>
                <w:tab w:val="right" w:pos="9000"/>
                <w:tab w:val="right" w:pos="9062"/>
              </w:tabs>
              <w:ind w:right="-88"/>
              <w:rPr>
                <w:sz w:val="20"/>
                <w:szCs w:val="20"/>
              </w:rPr>
            </w:pPr>
            <w:r w:rsidRPr="008A328D">
              <w:rPr>
                <w:sz w:val="20"/>
                <w:szCs w:val="20"/>
              </w:rPr>
              <w:t xml:space="preserve">Number of </w:t>
            </w:r>
            <w:r w:rsidR="002747EB" w:rsidRPr="008A328D">
              <w:rPr>
                <w:sz w:val="20"/>
                <w:szCs w:val="20"/>
              </w:rPr>
              <w:t>targeted management plan</w:t>
            </w:r>
            <w:r w:rsidRPr="008A328D">
              <w:rPr>
                <w:sz w:val="20"/>
                <w:szCs w:val="20"/>
              </w:rPr>
              <w:t>s</w:t>
            </w:r>
            <w:r w:rsidR="002747EB" w:rsidRPr="008A328D">
              <w:rPr>
                <w:sz w:val="20"/>
                <w:szCs w:val="20"/>
              </w:rPr>
              <w:t xml:space="preserve"> for </w:t>
            </w:r>
            <w:r w:rsidR="00E81B09" w:rsidRPr="008A328D">
              <w:rPr>
                <w:sz w:val="20"/>
                <w:szCs w:val="20"/>
              </w:rPr>
              <w:t xml:space="preserve">proposed </w:t>
            </w:r>
            <w:proofErr w:type="spellStart"/>
            <w:r w:rsidR="002747EB" w:rsidRPr="008A328D">
              <w:rPr>
                <w:sz w:val="20"/>
                <w:szCs w:val="20"/>
              </w:rPr>
              <w:t>Iyanola</w:t>
            </w:r>
            <w:proofErr w:type="spellEnd"/>
            <w:r w:rsidR="002747EB" w:rsidRPr="008A328D">
              <w:rPr>
                <w:sz w:val="20"/>
                <w:szCs w:val="20"/>
              </w:rPr>
              <w:t xml:space="preserve"> National Park in Saint Lucia</w:t>
            </w:r>
          </w:p>
        </w:tc>
        <w:tc>
          <w:tcPr>
            <w:tcW w:w="2160" w:type="dxa"/>
            <w:tcBorders>
              <w:top w:val="single" w:sz="4" w:space="0" w:color="000000"/>
              <w:left w:val="single" w:sz="4" w:space="0" w:color="000000"/>
              <w:bottom w:val="single" w:sz="4" w:space="0" w:color="000000"/>
              <w:right w:val="single" w:sz="4" w:space="0" w:color="000000"/>
            </w:tcBorders>
          </w:tcPr>
          <w:p w14:paraId="35F0473E" w14:textId="77777777" w:rsidR="002747EB" w:rsidRPr="00297917" w:rsidRDefault="002747EB" w:rsidP="00505EB9">
            <w:pPr>
              <w:tabs>
                <w:tab w:val="left" w:pos="218"/>
                <w:tab w:val="right" w:pos="9000"/>
                <w:tab w:val="right" w:pos="9062"/>
              </w:tabs>
              <w:ind w:right="-108"/>
              <w:rPr>
                <w:sz w:val="20"/>
                <w:szCs w:val="20"/>
              </w:rPr>
            </w:pPr>
            <w:r w:rsidRPr="00297917">
              <w:rPr>
                <w:sz w:val="20"/>
                <w:szCs w:val="20"/>
              </w:rPr>
              <w:t>No management plan exists; an interim regional management plan is being developed under a separate GEF project</w:t>
            </w:r>
          </w:p>
        </w:tc>
        <w:tc>
          <w:tcPr>
            <w:tcW w:w="2070" w:type="dxa"/>
            <w:tcBorders>
              <w:top w:val="single" w:sz="4" w:space="0" w:color="000000"/>
              <w:left w:val="single" w:sz="4" w:space="0" w:color="000000"/>
              <w:bottom w:val="single" w:sz="4" w:space="0" w:color="000000"/>
              <w:right w:val="single" w:sz="4" w:space="0" w:color="000000"/>
            </w:tcBorders>
          </w:tcPr>
          <w:p w14:paraId="5DE9EB04" w14:textId="77777777" w:rsidR="002747EB" w:rsidRPr="00297917" w:rsidRDefault="002747EB" w:rsidP="00F85077">
            <w:pPr>
              <w:tabs>
                <w:tab w:val="left" w:pos="218"/>
                <w:tab w:val="right" w:pos="9000"/>
                <w:tab w:val="right" w:pos="9062"/>
              </w:tabs>
              <w:ind w:right="-108"/>
              <w:rPr>
                <w:sz w:val="20"/>
                <w:szCs w:val="20"/>
              </w:rPr>
            </w:pPr>
            <w:r w:rsidRPr="00297917">
              <w:rPr>
                <w:sz w:val="20"/>
                <w:szCs w:val="20"/>
              </w:rPr>
              <w:t xml:space="preserve">1 draft management plan for National Park, based on an interim (wider area) regional management plan established </w:t>
            </w:r>
          </w:p>
        </w:tc>
        <w:tc>
          <w:tcPr>
            <w:tcW w:w="3510" w:type="dxa"/>
            <w:tcBorders>
              <w:top w:val="single" w:sz="4" w:space="0" w:color="000000"/>
              <w:left w:val="single" w:sz="4" w:space="0" w:color="000000"/>
              <w:bottom w:val="single" w:sz="4" w:space="0" w:color="000000"/>
              <w:right w:val="single" w:sz="4" w:space="0" w:color="000000"/>
            </w:tcBorders>
          </w:tcPr>
          <w:p w14:paraId="71E9DBF5" w14:textId="77777777" w:rsidR="002747EB" w:rsidRDefault="002747EB" w:rsidP="00505EB9">
            <w:pPr>
              <w:tabs>
                <w:tab w:val="left" w:pos="146"/>
                <w:tab w:val="right" w:pos="9000"/>
                <w:tab w:val="right" w:pos="9062"/>
              </w:tabs>
              <w:ind w:right="-108"/>
              <w:rPr>
                <w:sz w:val="20"/>
                <w:szCs w:val="20"/>
              </w:rPr>
            </w:pPr>
            <w:r w:rsidRPr="00297917">
              <w:rPr>
                <w:sz w:val="20"/>
                <w:szCs w:val="20"/>
              </w:rPr>
              <w:t xml:space="preserve">1 Management plan produced </w:t>
            </w:r>
          </w:p>
          <w:p w14:paraId="33A8283C" w14:textId="77777777" w:rsidR="002B5C3F" w:rsidRPr="002B5C3F" w:rsidRDefault="002B5C3F" w:rsidP="00F85077">
            <w:pPr>
              <w:rPr>
                <w:sz w:val="20"/>
                <w:szCs w:val="20"/>
              </w:rPr>
            </w:pPr>
          </w:p>
        </w:tc>
        <w:tc>
          <w:tcPr>
            <w:tcW w:w="2160" w:type="dxa"/>
            <w:vMerge/>
            <w:tcBorders>
              <w:top w:val="single" w:sz="4" w:space="0" w:color="000000"/>
              <w:left w:val="single" w:sz="4" w:space="0" w:color="000000"/>
              <w:bottom w:val="single" w:sz="4" w:space="0" w:color="000000"/>
              <w:right w:val="single" w:sz="4" w:space="0" w:color="000000"/>
            </w:tcBorders>
          </w:tcPr>
          <w:p w14:paraId="551C64BB" w14:textId="77777777" w:rsidR="002747EB" w:rsidRDefault="002747EB" w:rsidP="00505EB9">
            <w:pPr>
              <w:widowControl w:val="0"/>
              <w:pBdr>
                <w:top w:val="nil"/>
                <w:left w:val="nil"/>
                <w:bottom w:val="nil"/>
                <w:right w:val="nil"/>
                <w:between w:val="nil"/>
              </w:pBdr>
              <w:spacing w:after="0" w:line="276" w:lineRule="auto"/>
              <w:rPr>
                <w:sz w:val="20"/>
                <w:szCs w:val="20"/>
              </w:rPr>
            </w:pPr>
          </w:p>
        </w:tc>
      </w:tr>
      <w:tr w:rsidR="002747EB" w14:paraId="195D78A0" w14:textId="77777777">
        <w:trPr>
          <w:trHeight w:val="60"/>
          <w:jc w:val="center"/>
        </w:trPr>
        <w:tc>
          <w:tcPr>
            <w:tcW w:w="2490" w:type="dxa"/>
            <w:vMerge/>
            <w:tcBorders>
              <w:top w:val="single" w:sz="4" w:space="0" w:color="000000"/>
              <w:left w:val="single" w:sz="4" w:space="0" w:color="000000"/>
              <w:bottom w:val="single" w:sz="4" w:space="0" w:color="000000"/>
              <w:right w:val="single" w:sz="4" w:space="0" w:color="000000"/>
            </w:tcBorders>
          </w:tcPr>
          <w:p w14:paraId="70081B6B" w14:textId="77777777" w:rsidR="002747EB" w:rsidRDefault="002747EB" w:rsidP="00505EB9">
            <w:pPr>
              <w:widowControl w:val="0"/>
              <w:pBdr>
                <w:top w:val="nil"/>
                <w:left w:val="nil"/>
                <w:bottom w:val="nil"/>
                <w:right w:val="nil"/>
                <w:between w:val="nil"/>
              </w:pBdr>
              <w:spacing w:after="0" w:line="276" w:lineRule="auto"/>
              <w:rPr>
                <w:sz w:val="20"/>
                <w:szCs w:val="20"/>
              </w:rPr>
            </w:pPr>
          </w:p>
        </w:tc>
        <w:tc>
          <w:tcPr>
            <w:tcW w:w="2250" w:type="dxa"/>
            <w:tcBorders>
              <w:top w:val="single" w:sz="4" w:space="0" w:color="000000"/>
              <w:left w:val="single" w:sz="4" w:space="0" w:color="000000"/>
              <w:bottom w:val="single" w:sz="4" w:space="0" w:color="000000"/>
              <w:right w:val="single" w:sz="4" w:space="0" w:color="000000"/>
            </w:tcBorders>
          </w:tcPr>
          <w:p w14:paraId="0210BF93" w14:textId="77777777" w:rsidR="002747EB" w:rsidRPr="008A328D" w:rsidRDefault="002B5C3F" w:rsidP="00505EB9">
            <w:pPr>
              <w:tabs>
                <w:tab w:val="left" w:pos="162"/>
                <w:tab w:val="left" w:pos="960"/>
                <w:tab w:val="right" w:pos="9000"/>
                <w:tab w:val="right" w:pos="9062"/>
              </w:tabs>
              <w:ind w:right="-88"/>
              <w:rPr>
                <w:sz w:val="20"/>
                <w:szCs w:val="20"/>
              </w:rPr>
            </w:pPr>
            <w:r w:rsidRPr="008A328D">
              <w:rPr>
                <w:sz w:val="20"/>
                <w:szCs w:val="20"/>
              </w:rPr>
              <w:t>Number of major community stakeholder engagements per project country contributing to conservation actions promoted by the project (includes outreach and participation of local women’s cooperatives or organizations</w:t>
            </w:r>
            <w:r w:rsidR="002747EB" w:rsidRPr="008A328D">
              <w:rPr>
                <w:sz w:val="20"/>
                <w:szCs w:val="20"/>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57922CDD" w14:textId="77777777" w:rsidR="002747EB" w:rsidRDefault="002747EB" w:rsidP="00505EB9">
            <w:pPr>
              <w:tabs>
                <w:tab w:val="left" w:pos="218"/>
                <w:tab w:val="right" w:pos="9000"/>
                <w:tab w:val="right" w:pos="9062"/>
              </w:tabs>
              <w:ind w:right="-108"/>
              <w:rPr>
                <w:sz w:val="20"/>
                <w:szCs w:val="20"/>
              </w:rPr>
            </w:pPr>
            <w:r>
              <w:rPr>
                <w:sz w:val="20"/>
                <w:szCs w:val="20"/>
              </w:rPr>
              <w:t>Existing stakeholder engagement between communities and Protected areas continues</w:t>
            </w:r>
          </w:p>
        </w:tc>
        <w:tc>
          <w:tcPr>
            <w:tcW w:w="2070" w:type="dxa"/>
            <w:tcBorders>
              <w:top w:val="single" w:sz="4" w:space="0" w:color="000000"/>
              <w:left w:val="single" w:sz="4" w:space="0" w:color="000000"/>
              <w:bottom w:val="single" w:sz="4" w:space="0" w:color="000000"/>
              <w:right w:val="single" w:sz="4" w:space="0" w:color="000000"/>
            </w:tcBorders>
          </w:tcPr>
          <w:p w14:paraId="1DCFF88D" w14:textId="77777777" w:rsidR="002747EB" w:rsidRDefault="002747EB" w:rsidP="00505EB9">
            <w:pPr>
              <w:tabs>
                <w:tab w:val="left" w:pos="218"/>
                <w:tab w:val="right" w:pos="9000"/>
                <w:tab w:val="right" w:pos="9062"/>
              </w:tabs>
              <w:ind w:right="-108"/>
              <w:rPr>
                <w:sz w:val="20"/>
                <w:szCs w:val="20"/>
              </w:rPr>
            </w:pPr>
            <w:r>
              <w:rPr>
                <w:sz w:val="20"/>
                <w:szCs w:val="20"/>
              </w:rPr>
              <w:t>At least 4 stakeholder engagement opportunities</w:t>
            </w:r>
          </w:p>
        </w:tc>
        <w:tc>
          <w:tcPr>
            <w:tcW w:w="3510" w:type="dxa"/>
            <w:tcBorders>
              <w:top w:val="single" w:sz="4" w:space="0" w:color="000000"/>
              <w:left w:val="single" w:sz="4" w:space="0" w:color="000000"/>
              <w:bottom w:val="single" w:sz="4" w:space="0" w:color="000000"/>
              <w:right w:val="single" w:sz="4" w:space="0" w:color="000000"/>
            </w:tcBorders>
          </w:tcPr>
          <w:p w14:paraId="4E7EF0AB" w14:textId="77777777" w:rsidR="002747EB" w:rsidRDefault="002747EB" w:rsidP="00505EB9">
            <w:pPr>
              <w:tabs>
                <w:tab w:val="left" w:pos="146"/>
                <w:tab w:val="right" w:pos="9000"/>
                <w:tab w:val="right" w:pos="9062"/>
              </w:tabs>
              <w:ind w:right="-108"/>
              <w:rPr>
                <w:sz w:val="20"/>
                <w:szCs w:val="20"/>
              </w:rPr>
            </w:pPr>
            <w:r>
              <w:rPr>
                <w:sz w:val="20"/>
                <w:szCs w:val="20"/>
              </w:rPr>
              <w:t>At least 8 stakeholder engagement opportunities</w:t>
            </w:r>
          </w:p>
        </w:tc>
        <w:tc>
          <w:tcPr>
            <w:tcW w:w="2160" w:type="dxa"/>
            <w:vMerge/>
            <w:tcBorders>
              <w:top w:val="single" w:sz="4" w:space="0" w:color="000000"/>
              <w:left w:val="single" w:sz="4" w:space="0" w:color="000000"/>
              <w:bottom w:val="single" w:sz="4" w:space="0" w:color="000000"/>
              <w:right w:val="single" w:sz="4" w:space="0" w:color="000000"/>
            </w:tcBorders>
          </w:tcPr>
          <w:p w14:paraId="76E3B9D8" w14:textId="77777777" w:rsidR="002747EB" w:rsidRDefault="002747EB" w:rsidP="00505EB9">
            <w:pPr>
              <w:widowControl w:val="0"/>
              <w:pBdr>
                <w:top w:val="nil"/>
                <w:left w:val="nil"/>
                <w:bottom w:val="nil"/>
                <w:right w:val="nil"/>
                <w:between w:val="nil"/>
              </w:pBdr>
              <w:spacing w:after="0" w:line="276" w:lineRule="auto"/>
              <w:rPr>
                <w:sz w:val="20"/>
                <w:szCs w:val="20"/>
              </w:rPr>
            </w:pPr>
          </w:p>
        </w:tc>
      </w:tr>
      <w:tr w:rsidR="002747EB" w14:paraId="76D7C218" w14:textId="77777777">
        <w:trPr>
          <w:jc w:val="center"/>
        </w:trPr>
        <w:tc>
          <w:tcPr>
            <w:tcW w:w="14640" w:type="dxa"/>
            <w:gridSpan w:val="6"/>
            <w:tcBorders>
              <w:top w:val="single" w:sz="4" w:space="0" w:color="000000"/>
              <w:left w:val="single" w:sz="4" w:space="0" w:color="000000"/>
              <w:bottom w:val="single" w:sz="4" w:space="0" w:color="000000"/>
              <w:right w:val="single" w:sz="4" w:space="0" w:color="000000"/>
            </w:tcBorders>
            <w:shd w:val="clear" w:color="auto" w:fill="FFFFFF"/>
          </w:tcPr>
          <w:p w14:paraId="31E94DFE" w14:textId="77777777" w:rsidR="002747EB" w:rsidRPr="00297917" w:rsidRDefault="002747EB" w:rsidP="00505EB9">
            <w:pPr>
              <w:tabs>
                <w:tab w:val="left" w:pos="960"/>
                <w:tab w:val="right" w:pos="9000"/>
                <w:tab w:val="right" w:pos="9062"/>
              </w:tabs>
              <w:rPr>
                <w:sz w:val="20"/>
                <w:szCs w:val="20"/>
              </w:rPr>
            </w:pPr>
            <w:r>
              <w:rPr>
                <w:b/>
                <w:sz w:val="20"/>
                <w:szCs w:val="20"/>
              </w:rPr>
              <w:t xml:space="preserve">Outputs under </w:t>
            </w:r>
            <w:r w:rsidRPr="00297917">
              <w:rPr>
                <w:b/>
                <w:sz w:val="20"/>
                <w:szCs w:val="20"/>
              </w:rPr>
              <w:t>Component 2</w:t>
            </w:r>
          </w:p>
          <w:p w14:paraId="5E61E822" w14:textId="77777777" w:rsidR="002747EB" w:rsidRPr="008A328D" w:rsidRDefault="002747EB" w:rsidP="00505EB9">
            <w:r w:rsidRPr="00297917">
              <w:rPr>
                <w:color w:val="000000"/>
                <w:sz w:val="20"/>
                <w:szCs w:val="20"/>
              </w:rPr>
              <w:t xml:space="preserve">Output </w:t>
            </w:r>
            <w:r w:rsidRPr="008A328D">
              <w:rPr>
                <w:color w:val="000000"/>
                <w:sz w:val="20"/>
                <w:szCs w:val="20"/>
              </w:rPr>
              <w:t xml:space="preserve">2.1.1: </w:t>
            </w:r>
            <w:r w:rsidR="002B5C3F" w:rsidRPr="008A328D">
              <w:rPr>
                <w:sz w:val="20"/>
                <w:szCs w:val="20"/>
              </w:rPr>
              <w:t>An Implementation plan to facilitate and improve upon the 2009-2019 management plan in Barbuda’s Codrington Lagoon National Park developed and submitted for approval</w:t>
            </w:r>
            <w:r w:rsidRPr="008A328D">
              <w:rPr>
                <w:b/>
                <w:sz w:val="20"/>
                <w:szCs w:val="20"/>
              </w:rPr>
              <w:t>.</w:t>
            </w:r>
          </w:p>
          <w:p w14:paraId="6D13388A" w14:textId="77777777" w:rsidR="002747EB" w:rsidRPr="008A328D" w:rsidRDefault="002747EB" w:rsidP="00505EB9">
            <w:pPr>
              <w:rPr>
                <w:sz w:val="20"/>
                <w:szCs w:val="20"/>
              </w:rPr>
            </w:pPr>
            <w:r w:rsidRPr="008A328D">
              <w:rPr>
                <w:color w:val="000000"/>
                <w:sz w:val="20"/>
                <w:szCs w:val="20"/>
              </w:rPr>
              <w:t xml:space="preserve">Output 2.1.2: </w:t>
            </w:r>
            <w:r w:rsidR="002B5C3F" w:rsidRPr="008A328D">
              <w:rPr>
                <w:sz w:val="20"/>
                <w:szCs w:val="20"/>
              </w:rPr>
              <w:t xml:space="preserve">A business plan in accordance with biophysical plan, management plan, &amp; livelihood plan to increase self-sustainability of </w:t>
            </w:r>
            <w:proofErr w:type="spellStart"/>
            <w:r w:rsidR="002B5C3F" w:rsidRPr="008A328D">
              <w:rPr>
                <w:sz w:val="20"/>
                <w:szCs w:val="20"/>
              </w:rPr>
              <w:t>Cabrits</w:t>
            </w:r>
            <w:proofErr w:type="spellEnd"/>
            <w:r w:rsidR="002B5C3F" w:rsidRPr="008A328D">
              <w:rPr>
                <w:sz w:val="20"/>
                <w:szCs w:val="20"/>
              </w:rPr>
              <w:t xml:space="preserve"> National Park in Dominica developed and submitted for approval </w:t>
            </w:r>
            <w:r w:rsidRPr="008A328D">
              <w:rPr>
                <w:sz w:val="20"/>
                <w:szCs w:val="20"/>
              </w:rPr>
              <w:t xml:space="preserve"> </w:t>
            </w:r>
          </w:p>
          <w:p w14:paraId="156CFE52" w14:textId="77777777" w:rsidR="002747EB" w:rsidRPr="008A328D" w:rsidRDefault="002747EB" w:rsidP="00505EB9">
            <w:pPr>
              <w:rPr>
                <w:color w:val="000000"/>
                <w:sz w:val="20"/>
                <w:szCs w:val="20"/>
              </w:rPr>
            </w:pPr>
            <w:r w:rsidRPr="008A328D">
              <w:rPr>
                <w:color w:val="000000"/>
                <w:sz w:val="20"/>
                <w:szCs w:val="20"/>
              </w:rPr>
              <w:t xml:space="preserve">Output 2.1.3: </w:t>
            </w:r>
            <w:r w:rsidR="002B5C3F" w:rsidRPr="008A328D">
              <w:rPr>
                <w:sz w:val="20"/>
                <w:szCs w:val="20"/>
              </w:rPr>
              <w:t xml:space="preserve">A co-management agreement between Fisheries Division and third-party coalition of managers to improve legal frameworks on natural resource management in the Grand </w:t>
            </w:r>
            <w:proofErr w:type="spellStart"/>
            <w:r w:rsidR="002B5C3F" w:rsidRPr="008A328D">
              <w:rPr>
                <w:sz w:val="20"/>
                <w:szCs w:val="20"/>
              </w:rPr>
              <w:t>Anse</w:t>
            </w:r>
            <w:proofErr w:type="spellEnd"/>
            <w:r w:rsidR="002B5C3F" w:rsidRPr="008A328D">
              <w:rPr>
                <w:sz w:val="20"/>
                <w:szCs w:val="20"/>
              </w:rPr>
              <w:t xml:space="preserve"> MPA of Grenada drafted and submitted to the competent authorities for signature</w:t>
            </w:r>
          </w:p>
          <w:p w14:paraId="116550C1" w14:textId="77777777" w:rsidR="002747EB" w:rsidRDefault="002747EB" w:rsidP="00505EB9">
            <w:r w:rsidRPr="008A328D">
              <w:rPr>
                <w:color w:val="000000"/>
                <w:sz w:val="20"/>
                <w:szCs w:val="20"/>
              </w:rPr>
              <w:t xml:space="preserve">Output 2.1.4: </w:t>
            </w:r>
            <w:r w:rsidR="002B5C3F" w:rsidRPr="008A328D">
              <w:rPr>
                <w:sz w:val="20"/>
                <w:szCs w:val="20"/>
              </w:rPr>
              <w:t xml:space="preserve">A Protected Areas management plan for the proposed </w:t>
            </w:r>
            <w:proofErr w:type="spellStart"/>
            <w:r w:rsidR="002B5C3F" w:rsidRPr="008A328D">
              <w:rPr>
                <w:sz w:val="20"/>
                <w:szCs w:val="20"/>
              </w:rPr>
              <w:t>Iyanola</w:t>
            </w:r>
            <w:proofErr w:type="spellEnd"/>
            <w:r w:rsidR="002B5C3F" w:rsidRPr="008A328D">
              <w:rPr>
                <w:sz w:val="20"/>
                <w:szCs w:val="20"/>
              </w:rPr>
              <w:t xml:space="preserve"> National Park in Saint Lucia that builds upon the interim regional land use management plan drafted by a consultancy group for an ongoing GEF project in the region drafted and submitted for approval</w:t>
            </w:r>
          </w:p>
        </w:tc>
      </w:tr>
    </w:tbl>
    <w:p w14:paraId="4E3E0595" w14:textId="77777777" w:rsidR="002747EB" w:rsidRDefault="002747EB" w:rsidP="002747EB">
      <w:pPr>
        <w:rPr>
          <w:rFonts w:ascii="Calibri" w:eastAsia="Calibri" w:hAnsi="Calibri" w:cs="Calibri"/>
          <w:sz w:val="20"/>
          <w:szCs w:val="20"/>
        </w:rPr>
      </w:pPr>
    </w:p>
    <w:p w14:paraId="3C691080" w14:textId="77777777" w:rsidR="002747EB" w:rsidRDefault="002747EB" w:rsidP="002747EB">
      <w:pPr>
        <w:pStyle w:val="Heading1"/>
      </w:pPr>
    </w:p>
    <w:p w14:paraId="25AAE381" w14:textId="77777777" w:rsidR="002747EB" w:rsidRDefault="002747EB">
      <w:pPr>
        <w:rPr>
          <w:b/>
          <w:sz w:val="22"/>
          <w:szCs w:val="22"/>
        </w:rPr>
      </w:pPr>
      <w:r>
        <w:br w:type="page"/>
      </w:r>
    </w:p>
    <w:p w14:paraId="27E6A002" w14:textId="77777777" w:rsidR="002747EB" w:rsidRDefault="002747EB" w:rsidP="002747EB">
      <w:pPr>
        <w:pStyle w:val="Heading2"/>
      </w:pPr>
      <w:bookmarkStart w:id="176" w:name="_Toc8820339"/>
      <w:r>
        <w:lastRenderedPageBreak/>
        <w:t>Appendix 5: Workplan and Timetable</w:t>
      </w:r>
      <w:bookmarkEnd w:id="176"/>
    </w:p>
    <w:p w14:paraId="559545E4" w14:textId="77777777" w:rsidR="002747EB" w:rsidRDefault="002747EB" w:rsidP="002747EB">
      <w:pPr>
        <w:rPr>
          <w:sz w:val="22"/>
          <w:szCs w:val="22"/>
        </w:rPr>
      </w:pPr>
    </w:p>
    <w:tbl>
      <w:tblPr>
        <w:tblStyle w:val="af"/>
        <w:tblW w:w="12705" w:type="dxa"/>
        <w:tblInd w:w="93" w:type="dxa"/>
        <w:tblLayout w:type="fixed"/>
        <w:tblLook w:val="0400" w:firstRow="0" w:lastRow="0" w:firstColumn="0" w:lastColumn="0" w:noHBand="0" w:noVBand="1"/>
      </w:tblPr>
      <w:tblGrid>
        <w:gridCol w:w="5685"/>
        <w:gridCol w:w="540"/>
        <w:gridCol w:w="540"/>
        <w:gridCol w:w="540"/>
        <w:gridCol w:w="540"/>
        <w:gridCol w:w="540"/>
        <w:gridCol w:w="540"/>
        <w:gridCol w:w="540"/>
        <w:gridCol w:w="510"/>
        <w:gridCol w:w="570"/>
        <w:gridCol w:w="540"/>
        <w:gridCol w:w="540"/>
        <w:gridCol w:w="540"/>
        <w:gridCol w:w="540"/>
      </w:tblGrid>
      <w:tr w:rsidR="002747EB" w14:paraId="325CBAC2" w14:textId="77777777">
        <w:trPr>
          <w:trHeight w:val="260"/>
          <w:tblHeader/>
        </w:trPr>
        <w:tc>
          <w:tcPr>
            <w:tcW w:w="5685" w:type="dxa"/>
            <w:tcBorders>
              <w:top w:val="single" w:sz="4" w:space="0" w:color="000000"/>
              <w:left w:val="single" w:sz="4" w:space="0" w:color="000000"/>
              <w:bottom w:val="single" w:sz="4" w:space="0" w:color="000000"/>
              <w:right w:val="single" w:sz="4" w:space="0" w:color="000000"/>
            </w:tcBorders>
            <w:vAlign w:val="bottom"/>
          </w:tcPr>
          <w:p w14:paraId="5AA71B83" w14:textId="77777777" w:rsidR="002747EB" w:rsidRDefault="002747EB" w:rsidP="00505EB9">
            <w:pPr>
              <w:rPr>
                <w:sz w:val="20"/>
                <w:szCs w:val="20"/>
              </w:rPr>
            </w:pPr>
          </w:p>
        </w:tc>
        <w:tc>
          <w:tcPr>
            <w:tcW w:w="2160" w:type="dxa"/>
            <w:gridSpan w:val="4"/>
            <w:tcBorders>
              <w:top w:val="single" w:sz="4" w:space="0" w:color="000000"/>
              <w:left w:val="nil"/>
              <w:bottom w:val="single" w:sz="4" w:space="0" w:color="000000"/>
              <w:right w:val="single" w:sz="4" w:space="0" w:color="000000"/>
            </w:tcBorders>
            <w:vAlign w:val="bottom"/>
          </w:tcPr>
          <w:p w14:paraId="57D748B4" w14:textId="77777777" w:rsidR="002747EB" w:rsidRDefault="002747EB" w:rsidP="00505EB9">
            <w:pPr>
              <w:jc w:val="center"/>
              <w:rPr>
                <w:b/>
                <w:sz w:val="22"/>
                <w:szCs w:val="22"/>
              </w:rPr>
            </w:pPr>
            <w:r>
              <w:rPr>
                <w:b/>
              </w:rPr>
              <w:t>Year 1</w:t>
            </w:r>
          </w:p>
        </w:tc>
        <w:tc>
          <w:tcPr>
            <w:tcW w:w="2130" w:type="dxa"/>
            <w:gridSpan w:val="4"/>
            <w:tcBorders>
              <w:top w:val="single" w:sz="4" w:space="0" w:color="000000"/>
              <w:left w:val="nil"/>
              <w:bottom w:val="single" w:sz="4" w:space="0" w:color="000000"/>
              <w:right w:val="single" w:sz="4" w:space="0" w:color="000000"/>
            </w:tcBorders>
            <w:vAlign w:val="bottom"/>
          </w:tcPr>
          <w:p w14:paraId="790D129B" w14:textId="77777777" w:rsidR="002747EB" w:rsidRDefault="002747EB" w:rsidP="00505EB9">
            <w:pPr>
              <w:jc w:val="center"/>
              <w:rPr>
                <w:b/>
              </w:rPr>
            </w:pPr>
            <w:r>
              <w:rPr>
                <w:b/>
              </w:rPr>
              <w:t>Year 2</w:t>
            </w:r>
          </w:p>
        </w:tc>
        <w:tc>
          <w:tcPr>
            <w:tcW w:w="2190" w:type="dxa"/>
            <w:gridSpan w:val="4"/>
            <w:tcBorders>
              <w:top w:val="single" w:sz="4" w:space="0" w:color="000000"/>
              <w:left w:val="nil"/>
              <w:bottom w:val="single" w:sz="4" w:space="0" w:color="000000"/>
              <w:right w:val="single" w:sz="4" w:space="0" w:color="000000"/>
            </w:tcBorders>
            <w:vAlign w:val="bottom"/>
          </w:tcPr>
          <w:p w14:paraId="058FAFC2" w14:textId="77777777" w:rsidR="002747EB" w:rsidRDefault="002747EB" w:rsidP="00505EB9">
            <w:pPr>
              <w:jc w:val="center"/>
              <w:rPr>
                <w:b/>
              </w:rPr>
            </w:pPr>
            <w:r>
              <w:rPr>
                <w:b/>
              </w:rPr>
              <w:t>Year 3</w:t>
            </w:r>
          </w:p>
        </w:tc>
        <w:tc>
          <w:tcPr>
            <w:tcW w:w="540" w:type="dxa"/>
            <w:tcBorders>
              <w:top w:val="single" w:sz="4" w:space="0" w:color="000000"/>
              <w:left w:val="nil"/>
              <w:bottom w:val="single" w:sz="4" w:space="0" w:color="000000"/>
              <w:right w:val="single" w:sz="4" w:space="0" w:color="000000"/>
            </w:tcBorders>
            <w:vAlign w:val="bottom"/>
          </w:tcPr>
          <w:p w14:paraId="74566B3B" w14:textId="77777777" w:rsidR="002747EB" w:rsidRDefault="002747EB" w:rsidP="00505EB9">
            <w:pPr>
              <w:widowControl w:val="0"/>
              <w:rPr>
                <w:b/>
              </w:rPr>
            </w:pPr>
          </w:p>
        </w:tc>
      </w:tr>
      <w:tr w:rsidR="002747EB" w14:paraId="74E49409" w14:textId="77777777">
        <w:trPr>
          <w:trHeight w:val="260"/>
          <w:tblHeader/>
        </w:trPr>
        <w:tc>
          <w:tcPr>
            <w:tcW w:w="5685" w:type="dxa"/>
            <w:tcBorders>
              <w:top w:val="nil"/>
              <w:left w:val="single" w:sz="4" w:space="0" w:color="000000"/>
              <w:bottom w:val="single" w:sz="4" w:space="0" w:color="000000"/>
              <w:right w:val="single" w:sz="4" w:space="0" w:color="000000"/>
            </w:tcBorders>
            <w:vAlign w:val="center"/>
          </w:tcPr>
          <w:p w14:paraId="2A7575ED" w14:textId="77777777" w:rsidR="002747EB" w:rsidRDefault="002747EB" w:rsidP="00505EB9">
            <w:pPr>
              <w:jc w:val="center"/>
              <w:rPr>
                <w:b/>
                <w:sz w:val="20"/>
                <w:szCs w:val="20"/>
              </w:rPr>
            </w:pPr>
            <w:r>
              <w:rPr>
                <w:b/>
                <w:sz w:val="20"/>
                <w:szCs w:val="20"/>
              </w:rPr>
              <w:t>Activity</w:t>
            </w:r>
          </w:p>
        </w:tc>
        <w:tc>
          <w:tcPr>
            <w:tcW w:w="540" w:type="dxa"/>
            <w:tcBorders>
              <w:top w:val="nil"/>
              <w:left w:val="nil"/>
              <w:bottom w:val="single" w:sz="4" w:space="0" w:color="000000"/>
              <w:right w:val="single" w:sz="4" w:space="0" w:color="000000"/>
            </w:tcBorders>
            <w:vAlign w:val="bottom"/>
          </w:tcPr>
          <w:p w14:paraId="7739C994" w14:textId="77777777" w:rsidR="002747EB" w:rsidRDefault="002747EB" w:rsidP="00505EB9">
            <w:pPr>
              <w:jc w:val="center"/>
              <w:rPr>
                <w:b/>
                <w:sz w:val="20"/>
                <w:szCs w:val="20"/>
              </w:rPr>
            </w:pPr>
            <w:r>
              <w:rPr>
                <w:b/>
                <w:sz w:val="20"/>
                <w:szCs w:val="20"/>
              </w:rPr>
              <w:t>Q1</w:t>
            </w:r>
          </w:p>
        </w:tc>
        <w:tc>
          <w:tcPr>
            <w:tcW w:w="540" w:type="dxa"/>
            <w:tcBorders>
              <w:top w:val="nil"/>
              <w:left w:val="nil"/>
              <w:bottom w:val="single" w:sz="4" w:space="0" w:color="000000"/>
              <w:right w:val="single" w:sz="4" w:space="0" w:color="000000"/>
            </w:tcBorders>
            <w:vAlign w:val="bottom"/>
          </w:tcPr>
          <w:p w14:paraId="7EF733B7" w14:textId="77777777" w:rsidR="002747EB" w:rsidRDefault="002747EB" w:rsidP="00505EB9">
            <w:pPr>
              <w:jc w:val="center"/>
              <w:rPr>
                <w:b/>
                <w:sz w:val="20"/>
                <w:szCs w:val="20"/>
              </w:rPr>
            </w:pPr>
            <w:r>
              <w:rPr>
                <w:b/>
                <w:sz w:val="20"/>
                <w:szCs w:val="20"/>
              </w:rPr>
              <w:t>Q2</w:t>
            </w:r>
          </w:p>
        </w:tc>
        <w:tc>
          <w:tcPr>
            <w:tcW w:w="540" w:type="dxa"/>
            <w:tcBorders>
              <w:top w:val="nil"/>
              <w:left w:val="nil"/>
              <w:bottom w:val="single" w:sz="4" w:space="0" w:color="000000"/>
              <w:right w:val="single" w:sz="4" w:space="0" w:color="000000"/>
            </w:tcBorders>
            <w:vAlign w:val="bottom"/>
          </w:tcPr>
          <w:p w14:paraId="6C87E48B" w14:textId="77777777" w:rsidR="002747EB" w:rsidRDefault="002747EB" w:rsidP="00505EB9">
            <w:pPr>
              <w:jc w:val="center"/>
              <w:rPr>
                <w:b/>
                <w:sz w:val="20"/>
                <w:szCs w:val="20"/>
              </w:rPr>
            </w:pPr>
            <w:r>
              <w:rPr>
                <w:b/>
                <w:sz w:val="20"/>
                <w:szCs w:val="20"/>
              </w:rPr>
              <w:t>Q3</w:t>
            </w:r>
          </w:p>
        </w:tc>
        <w:tc>
          <w:tcPr>
            <w:tcW w:w="540" w:type="dxa"/>
            <w:tcBorders>
              <w:top w:val="nil"/>
              <w:left w:val="nil"/>
              <w:bottom w:val="single" w:sz="4" w:space="0" w:color="000000"/>
              <w:right w:val="single" w:sz="4" w:space="0" w:color="000000"/>
            </w:tcBorders>
            <w:vAlign w:val="bottom"/>
          </w:tcPr>
          <w:p w14:paraId="3457AC72" w14:textId="77777777" w:rsidR="002747EB" w:rsidRDefault="002747EB" w:rsidP="00505EB9">
            <w:pPr>
              <w:jc w:val="center"/>
              <w:rPr>
                <w:b/>
                <w:sz w:val="20"/>
                <w:szCs w:val="20"/>
              </w:rPr>
            </w:pPr>
            <w:r>
              <w:rPr>
                <w:b/>
                <w:sz w:val="20"/>
                <w:szCs w:val="20"/>
              </w:rPr>
              <w:t>Q4</w:t>
            </w:r>
          </w:p>
        </w:tc>
        <w:tc>
          <w:tcPr>
            <w:tcW w:w="540" w:type="dxa"/>
            <w:tcBorders>
              <w:top w:val="nil"/>
              <w:left w:val="nil"/>
              <w:bottom w:val="single" w:sz="4" w:space="0" w:color="000000"/>
              <w:right w:val="single" w:sz="4" w:space="0" w:color="000000"/>
            </w:tcBorders>
            <w:vAlign w:val="bottom"/>
          </w:tcPr>
          <w:p w14:paraId="227F664F" w14:textId="77777777" w:rsidR="002747EB" w:rsidRDefault="002747EB" w:rsidP="00505EB9">
            <w:pPr>
              <w:jc w:val="center"/>
              <w:rPr>
                <w:b/>
                <w:sz w:val="20"/>
                <w:szCs w:val="20"/>
              </w:rPr>
            </w:pPr>
            <w:r>
              <w:rPr>
                <w:b/>
                <w:sz w:val="20"/>
                <w:szCs w:val="20"/>
              </w:rPr>
              <w:t>Q1</w:t>
            </w:r>
          </w:p>
        </w:tc>
        <w:tc>
          <w:tcPr>
            <w:tcW w:w="540" w:type="dxa"/>
            <w:tcBorders>
              <w:top w:val="nil"/>
              <w:left w:val="nil"/>
              <w:bottom w:val="single" w:sz="4" w:space="0" w:color="000000"/>
              <w:right w:val="single" w:sz="4" w:space="0" w:color="000000"/>
            </w:tcBorders>
            <w:vAlign w:val="bottom"/>
          </w:tcPr>
          <w:p w14:paraId="0C84B6D3" w14:textId="77777777" w:rsidR="002747EB" w:rsidRDefault="002747EB" w:rsidP="00505EB9">
            <w:pPr>
              <w:jc w:val="center"/>
              <w:rPr>
                <w:b/>
                <w:sz w:val="20"/>
                <w:szCs w:val="20"/>
              </w:rPr>
            </w:pPr>
            <w:r>
              <w:rPr>
                <w:b/>
                <w:sz w:val="20"/>
                <w:szCs w:val="20"/>
              </w:rPr>
              <w:t>Q2</w:t>
            </w:r>
          </w:p>
        </w:tc>
        <w:tc>
          <w:tcPr>
            <w:tcW w:w="540" w:type="dxa"/>
            <w:tcBorders>
              <w:top w:val="nil"/>
              <w:left w:val="nil"/>
              <w:bottom w:val="single" w:sz="4" w:space="0" w:color="000000"/>
              <w:right w:val="single" w:sz="4" w:space="0" w:color="000000"/>
            </w:tcBorders>
            <w:vAlign w:val="bottom"/>
          </w:tcPr>
          <w:p w14:paraId="5A667320" w14:textId="77777777" w:rsidR="002747EB" w:rsidRDefault="002747EB" w:rsidP="00505EB9">
            <w:pPr>
              <w:jc w:val="center"/>
              <w:rPr>
                <w:b/>
                <w:sz w:val="20"/>
                <w:szCs w:val="20"/>
              </w:rPr>
            </w:pPr>
            <w:r>
              <w:rPr>
                <w:b/>
                <w:sz w:val="20"/>
                <w:szCs w:val="20"/>
              </w:rPr>
              <w:t>Q3</w:t>
            </w:r>
          </w:p>
        </w:tc>
        <w:tc>
          <w:tcPr>
            <w:tcW w:w="510" w:type="dxa"/>
            <w:tcBorders>
              <w:top w:val="nil"/>
              <w:left w:val="nil"/>
              <w:bottom w:val="single" w:sz="4" w:space="0" w:color="000000"/>
              <w:right w:val="single" w:sz="4" w:space="0" w:color="000000"/>
            </w:tcBorders>
            <w:vAlign w:val="bottom"/>
          </w:tcPr>
          <w:p w14:paraId="275B6E7D" w14:textId="77777777" w:rsidR="002747EB" w:rsidRDefault="002747EB" w:rsidP="00505EB9">
            <w:pPr>
              <w:jc w:val="center"/>
              <w:rPr>
                <w:b/>
                <w:sz w:val="20"/>
                <w:szCs w:val="20"/>
              </w:rPr>
            </w:pPr>
            <w:r>
              <w:rPr>
                <w:b/>
                <w:sz w:val="20"/>
                <w:szCs w:val="20"/>
              </w:rPr>
              <w:t>Q4</w:t>
            </w:r>
          </w:p>
        </w:tc>
        <w:tc>
          <w:tcPr>
            <w:tcW w:w="570" w:type="dxa"/>
            <w:tcBorders>
              <w:top w:val="nil"/>
              <w:left w:val="nil"/>
              <w:bottom w:val="single" w:sz="4" w:space="0" w:color="000000"/>
              <w:right w:val="single" w:sz="4" w:space="0" w:color="000000"/>
            </w:tcBorders>
            <w:vAlign w:val="bottom"/>
          </w:tcPr>
          <w:p w14:paraId="79AA7F68" w14:textId="77777777" w:rsidR="002747EB" w:rsidRDefault="002747EB" w:rsidP="00505EB9">
            <w:pPr>
              <w:jc w:val="center"/>
              <w:rPr>
                <w:b/>
                <w:sz w:val="20"/>
                <w:szCs w:val="20"/>
              </w:rPr>
            </w:pPr>
            <w:r>
              <w:rPr>
                <w:b/>
                <w:sz w:val="20"/>
                <w:szCs w:val="20"/>
              </w:rPr>
              <w:t>Q1</w:t>
            </w:r>
          </w:p>
        </w:tc>
        <w:tc>
          <w:tcPr>
            <w:tcW w:w="540" w:type="dxa"/>
            <w:tcBorders>
              <w:top w:val="nil"/>
              <w:left w:val="nil"/>
              <w:bottom w:val="single" w:sz="4" w:space="0" w:color="000000"/>
              <w:right w:val="single" w:sz="4" w:space="0" w:color="000000"/>
            </w:tcBorders>
            <w:vAlign w:val="bottom"/>
          </w:tcPr>
          <w:p w14:paraId="1CE6BC5C" w14:textId="77777777" w:rsidR="002747EB" w:rsidRDefault="002747EB" w:rsidP="00505EB9">
            <w:pPr>
              <w:jc w:val="center"/>
              <w:rPr>
                <w:b/>
                <w:sz w:val="20"/>
                <w:szCs w:val="20"/>
              </w:rPr>
            </w:pPr>
            <w:r>
              <w:rPr>
                <w:b/>
                <w:sz w:val="20"/>
                <w:szCs w:val="20"/>
              </w:rPr>
              <w:t>Q2</w:t>
            </w:r>
          </w:p>
        </w:tc>
        <w:tc>
          <w:tcPr>
            <w:tcW w:w="540" w:type="dxa"/>
            <w:tcBorders>
              <w:top w:val="nil"/>
              <w:left w:val="nil"/>
              <w:bottom w:val="single" w:sz="4" w:space="0" w:color="000000"/>
              <w:right w:val="single" w:sz="4" w:space="0" w:color="000000"/>
            </w:tcBorders>
            <w:vAlign w:val="bottom"/>
          </w:tcPr>
          <w:p w14:paraId="5AD4C766" w14:textId="77777777" w:rsidR="002747EB" w:rsidRDefault="002747EB" w:rsidP="00505EB9">
            <w:pPr>
              <w:jc w:val="center"/>
              <w:rPr>
                <w:b/>
                <w:sz w:val="20"/>
                <w:szCs w:val="20"/>
              </w:rPr>
            </w:pPr>
            <w:r>
              <w:rPr>
                <w:b/>
                <w:sz w:val="20"/>
                <w:szCs w:val="20"/>
              </w:rPr>
              <w:t>Q3</w:t>
            </w:r>
          </w:p>
        </w:tc>
        <w:tc>
          <w:tcPr>
            <w:tcW w:w="540" w:type="dxa"/>
            <w:tcBorders>
              <w:top w:val="nil"/>
              <w:left w:val="nil"/>
              <w:bottom w:val="single" w:sz="4" w:space="0" w:color="000000"/>
              <w:right w:val="single" w:sz="4" w:space="0" w:color="000000"/>
            </w:tcBorders>
            <w:vAlign w:val="bottom"/>
          </w:tcPr>
          <w:p w14:paraId="2FF273D0" w14:textId="77777777" w:rsidR="002747EB" w:rsidRDefault="002747EB" w:rsidP="00505EB9">
            <w:pPr>
              <w:jc w:val="center"/>
              <w:rPr>
                <w:b/>
                <w:sz w:val="20"/>
                <w:szCs w:val="20"/>
              </w:rPr>
            </w:pPr>
            <w:r>
              <w:rPr>
                <w:b/>
                <w:sz w:val="20"/>
                <w:szCs w:val="20"/>
              </w:rPr>
              <w:t>Q4</w:t>
            </w:r>
          </w:p>
        </w:tc>
        <w:tc>
          <w:tcPr>
            <w:tcW w:w="540" w:type="dxa"/>
            <w:tcBorders>
              <w:top w:val="nil"/>
              <w:left w:val="nil"/>
              <w:bottom w:val="single" w:sz="4" w:space="0" w:color="000000"/>
              <w:right w:val="single" w:sz="4" w:space="0" w:color="000000"/>
            </w:tcBorders>
            <w:vAlign w:val="bottom"/>
          </w:tcPr>
          <w:p w14:paraId="0351D1A7" w14:textId="77777777" w:rsidR="002747EB" w:rsidRDefault="002747EB" w:rsidP="00505EB9">
            <w:pPr>
              <w:jc w:val="center"/>
              <w:rPr>
                <w:b/>
                <w:sz w:val="20"/>
                <w:szCs w:val="20"/>
              </w:rPr>
            </w:pPr>
          </w:p>
        </w:tc>
      </w:tr>
      <w:tr w:rsidR="002747EB" w14:paraId="7B26FBEA" w14:textId="77777777">
        <w:trPr>
          <w:trHeight w:val="300"/>
        </w:trPr>
        <w:tc>
          <w:tcPr>
            <w:tcW w:w="12165" w:type="dxa"/>
            <w:gridSpan w:val="13"/>
            <w:tcBorders>
              <w:top w:val="single" w:sz="4" w:space="0" w:color="000000"/>
              <w:left w:val="single" w:sz="4" w:space="0" w:color="000000"/>
              <w:bottom w:val="single" w:sz="4" w:space="0" w:color="000000"/>
              <w:right w:val="single" w:sz="4" w:space="0" w:color="000000"/>
            </w:tcBorders>
          </w:tcPr>
          <w:p w14:paraId="00100919" w14:textId="77777777" w:rsidR="002747EB" w:rsidRPr="00AE7EBE" w:rsidRDefault="002747EB" w:rsidP="00505EB9">
            <w:pPr>
              <w:rPr>
                <w:b/>
                <w:sz w:val="22"/>
                <w:szCs w:val="22"/>
              </w:rPr>
            </w:pPr>
            <w:r w:rsidRPr="00AE7EBE">
              <w:rPr>
                <w:b/>
                <w:sz w:val="22"/>
                <w:szCs w:val="22"/>
              </w:rPr>
              <w:t>Component 1:  Build and enhance political will for conservation</w:t>
            </w:r>
          </w:p>
        </w:tc>
        <w:tc>
          <w:tcPr>
            <w:tcW w:w="540" w:type="dxa"/>
            <w:tcBorders>
              <w:top w:val="single" w:sz="4" w:space="0" w:color="000000"/>
              <w:left w:val="single" w:sz="4" w:space="0" w:color="000000"/>
              <w:bottom w:val="single" w:sz="4" w:space="0" w:color="000000"/>
              <w:right w:val="single" w:sz="4" w:space="0" w:color="000000"/>
            </w:tcBorders>
          </w:tcPr>
          <w:p w14:paraId="0239B6D0" w14:textId="77777777" w:rsidR="002747EB" w:rsidRDefault="002747EB" w:rsidP="00505EB9">
            <w:pPr>
              <w:widowControl w:val="0"/>
              <w:rPr>
                <w:b/>
              </w:rPr>
            </w:pPr>
          </w:p>
        </w:tc>
      </w:tr>
      <w:tr w:rsidR="002747EB" w14:paraId="0B0B341B" w14:textId="77777777">
        <w:trPr>
          <w:trHeight w:val="260"/>
        </w:trPr>
        <w:tc>
          <w:tcPr>
            <w:tcW w:w="12165" w:type="dxa"/>
            <w:gridSpan w:val="13"/>
            <w:tcBorders>
              <w:top w:val="single" w:sz="4" w:space="0" w:color="000000"/>
              <w:left w:val="single" w:sz="4" w:space="0" w:color="000000"/>
              <w:bottom w:val="single" w:sz="4" w:space="0" w:color="000000"/>
              <w:right w:val="single" w:sz="4" w:space="0" w:color="000000"/>
            </w:tcBorders>
          </w:tcPr>
          <w:p w14:paraId="219B29E7" w14:textId="77777777" w:rsidR="002747EB" w:rsidRPr="00AE7EBE" w:rsidRDefault="002747EB" w:rsidP="00505EB9">
            <w:pPr>
              <w:rPr>
                <w:b/>
                <w:sz w:val="22"/>
                <w:szCs w:val="22"/>
              </w:rPr>
            </w:pPr>
            <w:r w:rsidRPr="00AE7EBE">
              <w:rPr>
                <w:b/>
                <w:sz w:val="22"/>
                <w:szCs w:val="22"/>
              </w:rPr>
              <w:t>Outcome 1.1: Self-sustaining legislative conservation caucuses support conservation of key biodiversity resources through enhanced political will.</w:t>
            </w:r>
          </w:p>
        </w:tc>
        <w:tc>
          <w:tcPr>
            <w:tcW w:w="540" w:type="dxa"/>
            <w:tcBorders>
              <w:top w:val="single" w:sz="4" w:space="0" w:color="000000"/>
              <w:left w:val="single" w:sz="4" w:space="0" w:color="000000"/>
              <w:bottom w:val="single" w:sz="4" w:space="0" w:color="000000"/>
              <w:right w:val="single" w:sz="4" w:space="0" w:color="000000"/>
            </w:tcBorders>
          </w:tcPr>
          <w:p w14:paraId="58A347ED" w14:textId="77777777" w:rsidR="002747EB" w:rsidRDefault="002747EB" w:rsidP="00505EB9">
            <w:pPr>
              <w:widowControl w:val="0"/>
              <w:rPr>
                <w:b/>
              </w:rPr>
            </w:pPr>
          </w:p>
        </w:tc>
      </w:tr>
      <w:tr w:rsidR="002747EB" w14:paraId="2E9B3680" w14:textId="77777777">
        <w:trPr>
          <w:trHeight w:val="300"/>
        </w:trPr>
        <w:tc>
          <w:tcPr>
            <w:tcW w:w="12165" w:type="dxa"/>
            <w:gridSpan w:val="13"/>
            <w:tcBorders>
              <w:top w:val="single" w:sz="4" w:space="0" w:color="000000"/>
              <w:left w:val="single" w:sz="4" w:space="0" w:color="000000"/>
              <w:bottom w:val="single" w:sz="4" w:space="0" w:color="000000"/>
              <w:right w:val="single" w:sz="4" w:space="0" w:color="000000"/>
            </w:tcBorders>
          </w:tcPr>
          <w:p w14:paraId="47DA9D97" w14:textId="77777777" w:rsidR="002747EB" w:rsidRDefault="002747EB" w:rsidP="00505EB9">
            <w:pPr>
              <w:rPr>
                <w:sz w:val="20"/>
                <w:szCs w:val="20"/>
              </w:rPr>
            </w:pPr>
            <w:r>
              <w:rPr>
                <w:b/>
                <w:sz w:val="20"/>
                <w:szCs w:val="20"/>
              </w:rPr>
              <w:t>Output 1.1.1:</w:t>
            </w:r>
            <w:r>
              <w:rPr>
                <w:sz w:val="20"/>
                <w:szCs w:val="20"/>
              </w:rPr>
              <w:t xml:space="preserve"> </w:t>
            </w:r>
            <w:r w:rsidR="008A328D" w:rsidRPr="008A328D">
              <w:rPr>
                <w:sz w:val="20"/>
                <w:szCs w:val="20"/>
              </w:rPr>
              <w:t>Multiparty legislative conservation caucuses of legislators including structure and functioning for Antigua and Barbuda, Dominica, Grenada, and Saint Lucia defined and submitted to legislators for approval</w:t>
            </w:r>
          </w:p>
        </w:tc>
        <w:tc>
          <w:tcPr>
            <w:tcW w:w="540" w:type="dxa"/>
            <w:tcBorders>
              <w:top w:val="single" w:sz="4" w:space="0" w:color="000000"/>
              <w:left w:val="single" w:sz="4" w:space="0" w:color="000000"/>
              <w:bottom w:val="single" w:sz="4" w:space="0" w:color="000000"/>
              <w:right w:val="single" w:sz="4" w:space="0" w:color="000000"/>
            </w:tcBorders>
          </w:tcPr>
          <w:p w14:paraId="28DC8306" w14:textId="77777777" w:rsidR="002747EB" w:rsidRDefault="002747EB" w:rsidP="00505EB9">
            <w:pPr>
              <w:widowControl w:val="0"/>
              <w:rPr>
                <w:sz w:val="20"/>
                <w:szCs w:val="20"/>
              </w:rPr>
            </w:pPr>
          </w:p>
        </w:tc>
      </w:tr>
      <w:tr w:rsidR="002747EB" w14:paraId="54FB29B4" w14:textId="77777777">
        <w:trPr>
          <w:trHeight w:val="260"/>
        </w:trPr>
        <w:tc>
          <w:tcPr>
            <w:tcW w:w="5685" w:type="dxa"/>
            <w:tcBorders>
              <w:top w:val="nil"/>
              <w:left w:val="single" w:sz="4" w:space="0" w:color="000000"/>
              <w:bottom w:val="single" w:sz="4" w:space="0" w:color="000000"/>
              <w:right w:val="single" w:sz="4" w:space="0" w:color="000000"/>
            </w:tcBorders>
          </w:tcPr>
          <w:p w14:paraId="1386A49E" w14:textId="77777777" w:rsidR="002747EB" w:rsidRPr="00297917" w:rsidRDefault="002747EB" w:rsidP="00505EB9">
            <w:pPr>
              <w:rPr>
                <w:sz w:val="20"/>
                <w:szCs w:val="20"/>
              </w:rPr>
            </w:pPr>
            <w:r w:rsidRPr="00297917">
              <w:rPr>
                <w:sz w:val="20"/>
                <w:szCs w:val="20"/>
              </w:rPr>
              <w:t xml:space="preserve">1. Recruit, inform, orient and mentor potential members to the legislative conservation caucus model </w:t>
            </w:r>
          </w:p>
        </w:tc>
        <w:tc>
          <w:tcPr>
            <w:tcW w:w="540" w:type="dxa"/>
            <w:tcBorders>
              <w:top w:val="nil"/>
              <w:left w:val="nil"/>
              <w:bottom w:val="single" w:sz="4" w:space="0" w:color="000000"/>
              <w:right w:val="single" w:sz="4" w:space="0" w:color="000000"/>
            </w:tcBorders>
          </w:tcPr>
          <w:p w14:paraId="2F660C41" w14:textId="77777777" w:rsidR="002747EB" w:rsidRPr="00297917" w:rsidRDefault="002747EB" w:rsidP="00505EB9">
            <w:pPr>
              <w:rPr>
                <w:sz w:val="20"/>
                <w:szCs w:val="20"/>
              </w:rPr>
            </w:pPr>
            <w:r w:rsidRPr="00297917">
              <w:rPr>
                <w:sz w:val="20"/>
                <w:szCs w:val="20"/>
              </w:rPr>
              <w:t> </w:t>
            </w:r>
          </w:p>
        </w:tc>
        <w:tc>
          <w:tcPr>
            <w:tcW w:w="540" w:type="dxa"/>
            <w:tcBorders>
              <w:top w:val="nil"/>
              <w:left w:val="nil"/>
              <w:bottom w:val="single" w:sz="4" w:space="0" w:color="000000"/>
              <w:right w:val="single" w:sz="4" w:space="0" w:color="000000"/>
            </w:tcBorders>
          </w:tcPr>
          <w:p w14:paraId="78F0DEB2" w14:textId="77777777" w:rsidR="002747EB" w:rsidRDefault="002747EB" w:rsidP="00505EB9">
            <w:pPr>
              <w:rPr>
                <w:sz w:val="20"/>
                <w:szCs w:val="20"/>
                <w:shd w:val="clear" w:color="auto" w:fill="FF9900"/>
              </w:rPr>
            </w:pPr>
            <w:r>
              <w:rPr>
                <w:sz w:val="20"/>
                <w:szCs w:val="20"/>
              </w:rPr>
              <w:t> x</w:t>
            </w:r>
          </w:p>
        </w:tc>
        <w:tc>
          <w:tcPr>
            <w:tcW w:w="540" w:type="dxa"/>
            <w:tcBorders>
              <w:top w:val="nil"/>
              <w:left w:val="nil"/>
              <w:bottom w:val="single" w:sz="4" w:space="0" w:color="000000"/>
              <w:right w:val="single" w:sz="4" w:space="0" w:color="000000"/>
            </w:tcBorders>
          </w:tcPr>
          <w:p w14:paraId="4B9C3EA3" w14:textId="77777777" w:rsidR="002747EB" w:rsidRDefault="002747EB" w:rsidP="00505EB9">
            <w:pPr>
              <w:rPr>
                <w:sz w:val="20"/>
                <w:szCs w:val="20"/>
              </w:rPr>
            </w:pPr>
            <w:r>
              <w:rPr>
                <w:sz w:val="20"/>
                <w:szCs w:val="20"/>
              </w:rPr>
              <w:t> x</w:t>
            </w:r>
          </w:p>
        </w:tc>
        <w:tc>
          <w:tcPr>
            <w:tcW w:w="540" w:type="dxa"/>
            <w:tcBorders>
              <w:top w:val="nil"/>
              <w:left w:val="nil"/>
              <w:bottom w:val="single" w:sz="4" w:space="0" w:color="000000"/>
              <w:right w:val="single" w:sz="4" w:space="0" w:color="000000"/>
            </w:tcBorders>
          </w:tcPr>
          <w:p w14:paraId="441BC350"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7820B491"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19BC1D15"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60B47296" w14:textId="77777777" w:rsidR="002747EB" w:rsidRDefault="002747EB" w:rsidP="00505EB9">
            <w:pPr>
              <w:rPr>
                <w:sz w:val="20"/>
                <w:szCs w:val="20"/>
              </w:rPr>
            </w:pPr>
            <w:r>
              <w:rPr>
                <w:sz w:val="20"/>
                <w:szCs w:val="20"/>
              </w:rPr>
              <w:t> </w:t>
            </w:r>
          </w:p>
        </w:tc>
        <w:tc>
          <w:tcPr>
            <w:tcW w:w="510" w:type="dxa"/>
            <w:tcBorders>
              <w:top w:val="nil"/>
              <w:left w:val="nil"/>
              <w:bottom w:val="single" w:sz="4" w:space="0" w:color="000000"/>
              <w:right w:val="single" w:sz="4" w:space="0" w:color="000000"/>
            </w:tcBorders>
          </w:tcPr>
          <w:p w14:paraId="059CDB08" w14:textId="77777777" w:rsidR="002747EB" w:rsidRDefault="002747EB" w:rsidP="00505EB9">
            <w:pPr>
              <w:rPr>
                <w:sz w:val="20"/>
                <w:szCs w:val="20"/>
              </w:rPr>
            </w:pPr>
            <w:r>
              <w:rPr>
                <w:sz w:val="20"/>
                <w:szCs w:val="20"/>
              </w:rPr>
              <w:t> </w:t>
            </w:r>
          </w:p>
        </w:tc>
        <w:tc>
          <w:tcPr>
            <w:tcW w:w="570" w:type="dxa"/>
            <w:tcBorders>
              <w:top w:val="nil"/>
              <w:left w:val="nil"/>
              <w:bottom w:val="single" w:sz="4" w:space="0" w:color="000000"/>
              <w:right w:val="single" w:sz="4" w:space="0" w:color="000000"/>
            </w:tcBorders>
          </w:tcPr>
          <w:p w14:paraId="6D8B8304"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1C2E2ABD"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322A58EC"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1DA21B6C"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6F02AEDC" w14:textId="77777777" w:rsidR="002747EB" w:rsidRDefault="002747EB" w:rsidP="00505EB9">
            <w:pPr>
              <w:rPr>
                <w:sz w:val="20"/>
                <w:szCs w:val="20"/>
              </w:rPr>
            </w:pPr>
          </w:p>
        </w:tc>
      </w:tr>
      <w:tr w:rsidR="002747EB" w14:paraId="0161CEEF" w14:textId="77777777">
        <w:trPr>
          <w:trHeight w:val="260"/>
        </w:trPr>
        <w:tc>
          <w:tcPr>
            <w:tcW w:w="5685" w:type="dxa"/>
            <w:tcBorders>
              <w:top w:val="nil"/>
              <w:left w:val="single" w:sz="4" w:space="0" w:color="000000"/>
              <w:bottom w:val="single" w:sz="4" w:space="0" w:color="000000"/>
              <w:right w:val="single" w:sz="4" w:space="0" w:color="000000"/>
            </w:tcBorders>
          </w:tcPr>
          <w:p w14:paraId="427BBAED" w14:textId="77777777" w:rsidR="002747EB" w:rsidRPr="00297917" w:rsidRDefault="002747EB" w:rsidP="00505EB9">
            <w:pPr>
              <w:rPr>
                <w:sz w:val="20"/>
                <w:szCs w:val="20"/>
              </w:rPr>
            </w:pPr>
            <w:r w:rsidRPr="00297917">
              <w:rPr>
                <w:sz w:val="20"/>
                <w:szCs w:val="20"/>
              </w:rPr>
              <w:t xml:space="preserve">2. Creation of legislative conservation Caucus roster to track membership and activity </w:t>
            </w:r>
          </w:p>
        </w:tc>
        <w:tc>
          <w:tcPr>
            <w:tcW w:w="540" w:type="dxa"/>
            <w:tcBorders>
              <w:top w:val="nil"/>
              <w:left w:val="nil"/>
              <w:bottom w:val="single" w:sz="4" w:space="0" w:color="000000"/>
              <w:right w:val="single" w:sz="4" w:space="0" w:color="000000"/>
            </w:tcBorders>
          </w:tcPr>
          <w:p w14:paraId="1FBEFC74" w14:textId="77777777" w:rsidR="002747EB" w:rsidRPr="00297917" w:rsidRDefault="002747EB" w:rsidP="00505EB9">
            <w:pPr>
              <w:rPr>
                <w:sz w:val="22"/>
                <w:szCs w:val="22"/>
              </w:rPr>
            </w:pPr>
            <w:r w:rsidRPr="00297917">
              <w:t> </w:t>
            </w:r>
          </w:p>
        </w:tc>
        <w:tc>
          <w:tcPr>
            <w:tcW w:w="540" w:type="dxa"/>
            <w:tcBorders>
              <w:top w:val="nil"/>
              <w:left w:val="nil"/>
              <w:bottom w:val="single" w:sz="4" w:space="0" w:color="000000"/>
              <w:right w:val="single" w:sz="4" w:space="0" w:color="000000"/>
            </w:tcBorders>
          </w:tcPr>
          <w:p w14:paraId="7CE7A642" w14:textId="77777777" w:rsidR="002747EB" w:rsidRDefault="002747EB" w:rsidP="00505EB9">
            <w:r>
              <w:t> </w:t>
            </w:r>
          </w:p>
        </w:tc>
        <w:tc>
          <w:tcPr>
            <w:tcW w:w="540" w:type="dxa"/>
            <w:tcBorders>
              <w:top w:val="nil"/>
              <w:left w:val="nil"/>
              <w:bottom w:val="single" w:sz="4" w:space="0" w:color="000000"/>
              <w:right w:val="single" w:sz="4" w:space="0" w:color="000000"/>
            </w:tcBorders>
          </w:tcPr>
          <w:p w14:paraId="5DE2340D" w14:textId="77777777" w:rsidR="002747EB" w:rsidRDefault="002747EB" w:rsidP="00505EB9">
            <w:r>
              <w:t> x</w:t>
            </w:r>
          </w:p>
        </w:tc>
        <w:tc>
          <w:tcPr>
            <w:tcW w:w="540" w:type="dxa"/>
            <w:tcBorders>
              <w:top w:val="nil"/>
              <w:left w:val="nil"/>
              <w:bottom w:val="single" w:sz="4" w:space="0" w:color="000000"/>
              <w:right w:val="single" w:sz="4" w:space="0" w:color="000000"/>
            </w:tcBorders>
          </w:tcPr>
          <w:p w14:paraId="49F3BD26" w14:textId="77777777" w:rsidR="002747EB" w:rsidRDefault="002747EB" w:rsidP="00505EB9">
            <w:r>
              <w:t> </w:t>
            </w:r>
          </w:p>
        </w:tc>
        <w:tc>
          <w:tcPr>
            <w:tcW w:w="540" w:type="dxa"/>
            <w:tcBorders>
              <w:top w:val="nil"/>
              <w:left w:val="nil"/>
              <w:bottom w:val="single" w:sz="4" w:space="0" w:color="000000"/>
              <w:right w:val="single" w:sz="4" w:space="0" w:color="000000"/>
            </w:tcBorders>
          </w:tcPr>
          <w:p w14:paraId="26AC4042" w14:textId="77777777" w:rsidR="002747EB" w:rsidRDefault="002747EB" w:rsidP="00505EB9">
            <w:r>
              <w:t> x</w:t>
            </w:r>
          </w:p>
        </w:tc>
        <w:tc>
          <w:tcPr>
            <w:tcW w:w="540" w:type="dxa"/>
            <w:tcBorders>
              <w:top w:val="nil"/>
              <w:left w:val="nil"/>
              <w:bottom w:val="single" w:sz="4" w:space="0" w:color="000000"/>
              <w:right w:val="single" w:sz="4" w:space="0" w:color="000000"/>
            </w:tcBorders>
          </w:tcPr>
          <w:p w14:paraId="3929FB92" w14:textId="77777777" w:rsidR="002747EB" w:rsidRDefault="002747EB" w:rsidP="00505EB9">
            <w:r>
              <w:t> </w:t>
            </w:r>
          </w:p>
        </w:tc>
        <w:tc>
          <w:tcPr>
            <w:tcW w:w="540" w:type="dxa"/>
            <w:tcBorders>
              <w:top w:val="nil"/>
              <w:left w:val="nil"/>
              <w:bottom w:val="single" w:sz="4" w:space="0" w:color="000000"/>
              <w:right w:val="single" w:sz="4" w:space="0" w:color="000000"/>
            </w:tcBorders>
          </w:tcPr>
          <w:p w14:paraId="1AA4D07B" w14:textId="77777777" w:rsidR="002747EB" w:rsidRDefault="002747EB" w:rsidP="00505EB9">
            <w:r>
              <w:t> x</w:t>
            </w:r>
          </w:p>
        </w:tc>
        <w:tc>
          <w:tcPr>
            <w:tcW w:w="510" w:type="dxa"/>
            <w:tcBorders>
              <w:top w:val="nil"/>
              <w:left w:val="nil"/>
              <w:bottom w:val="single" w:sz="4" w:space="0" w:color="000000"/>
              <w:right w:val="single" w:sz="4" w:space="0" w:color="000000"/>
            </w:tcBorders>
          </w:tcPr>
          <w:p w14:paraId="3FDEBA40" w14:textId="77777777" w:rsidR="002747EB" w:rsidRDefault="002747EB" w:rsidP="00505EB9">
            <w:r>
              <w:t> </w:t>
            </w:r>
          </w:p>
        </w:tc>
        <w:tc>
          <w:tcPr>
            <w:tcW w:w="570" w:type="dxa"/>
            <w:tcBorders>
              <w:top w:val="nil"/>
              <w:left w:val="nil"/>
              <w:bottom w:val="single" w:sz="4" w:space="0" w:color="000000"/>
              <w:right w:val="single" w:sz="4" w:space="0" w:color="000000"/>
            </w:tcBorders>
          </w:tcPr>
          <w:p w14:paraId="5E9C1299" w14:textId="77777777" w:rsidR="002747EB" w:rsidRDefault="002747EB" w:rsidP="00505EB9">
            <w:r>
              <w:t> x</w:t>
            </w:r>
          </w:p>
        </w:tc>
        <w:tc>
          <w:tcPr>
            <w:tcW w:w="540" w:type="dxa"/>
            <w:tcBorders>
              <w:top w:val="nil"/>
              <w:left w:val="nil"/>
              <w:bottom w:val="single" w:sz="4" w:space="0" w:color="000000"/>
              <w:right w:val="single" w:sz="4" w:space="0" w:color="000000"/>
            </w:tcBorders>
          </w:tcPr>
          <w:p w14:paraId="24826042" w14:textId="77777777" w:rsidR="002747EB" w:rsidRDefault="002747EB" w:rsidP="00505EB9">
            <w:r>
              <w:t> </w:t>
            </w:r>
          </w:p>
        </w:tc>
        <w:tc>
          <w:tcPr>
            <w:tcW w:w="540" w:type="dxa"/>
            <w:tcBorders>
              <w:top w:val="nil"/>
              <w:left w:val="nil"/>
              <w:bottom w:val="single" w:sz="4" w:space="0" w:color="000000"/>
              <w:right w:val="single" w:sz="4" w:space="0" w:color="000000"/>
            </w:tcBorders>
          </w:tcPr>
          <w:p w14:paraId="38B3944D" w14:textId="77777777" w:rsidR="002747EB" w:rsidRDefault="002747EB" w:rsidP="00505EB9">
            <w:r>
              <w:t> x</w:t>
            </w:r>
          </w:p>
        </w:tc>
        <w:tc>
          <w:tcPr>
            <w:tcW w:w="540" w:type="dxa"/>
            <w:tcBorders>
              <w:top w:val="nil"/>
              <w:left w:val="nil"/>
              <w:bottom w:val="single" w:sz="4" w:space="0" w:color="000000"/>
              <w:right w:val="single" w:sz="4" w:space="0" w:color="000000"/>
            </w:tcBorders>
          </w:tcPr>
          <w:p w14:paraId="5C4D1D05" w14:textId="77777777" w:rsidR="002747EB" w:rsidRDefault="002747EB" w:rsidP="00505EB9">
            <w:r>
              <w:t> </w:t>
            </w:r>
          </w:p>
        </w:tc>
        <w:tc>
          <w:tcPr>
            <w:tcW w:w="540" w:type="dxa"/>
            <w:tcBorders>
              <w:top w:val="nil"/>
              <w:left w:val="nil"/>
              <w:bottom w:val="single" w:sz="4" w:space="0" w:color="000000"/>
              <w:right w:val="single" w:sz="4" w:space="0" w:color="000000"/>
            </w:tcBorders>
          </w:tcPr>
          <w:p w14:paraId="155F3ADC" w14:textId="77777777" w:rsidR="002747EB" w:rsidRDefault="002747EB" w:rsidP="00505EB9"/>
        </w:tc>
      </w:tr>
      <w:tr w:rsidR="002747EB" w14:paraId="1FE0F98B" w14:textId="77777777">
        <w:trPr>
          <w:trHeight w:val="300"/>
        </w:trPr>
        <w:tc>
          <w:tcPr>
            <w:tcW w:w="12165" w:type="dxa"/>
            <w:gridSpan w:val="13"/>
            <w:tcBorders>
              <w:top w:val="single" w:sz="4" w:space="0" w:color="000000"/>
              <w:left w:val="single" w:sz="4" w:space="0" w:color="000000"/>
              <w:bottom w:val="single" w:sz="4" w:space="0" w:color="000000"/>
              <w:right w:val="single" w:sz="4" w:space="0" w:color="000000"/>
            </w:tcBorders>
          </w:tcPr>
          <w:p w14:paraId="204C6577" w14:textId="77777777" w:rsidR="002747EB" w:rsidRPr="00297917" w:rsidRDefault="002747EB" w:rsidP="00505EB9">
            <w:pPr>
              <w:rPr>
                <w:sz w:val="20"/>
                <w:szCs w:val="20"/>
              </w:rPr>
            </w:pPr>
            <w:r w:rsidRPr="00297917">
              <w:rPr>
                <w:b/>
                <w:sz w:val="20"/>
                <w:szCs w:val="20"/>
              </w:rPr>
              <w:t>Output 1.1.2:</w:t>
            </w:r>
            <w:r w:rsidRPr="00297917">
              <w:rPr>
                <w:sz w:val="20"/>
                <w:szCs w:val="20"/>
              </w:rPr>
              <w:t xml:space="preserve"> </w:t>
            </w:r>
            <w:r w:rsidR="008A328D" w:rsidRPr="008A328D">
              <w:rPr>
                <w:sz w:val="20"/>
                <w:szCs w:val="20"/>
              </w:rPr>
              <w:t>A regional secretariat to support the legislative conservation caucuses</w:t>
            </w:r>
          </w:p>
        </w:tc>
        <w:tc>
          <w:tcPr>
            <w:tcW w:w="540" w:type="dxa"/>
            <w:tcBorders>
              <w:top w:val="single" w:sz="4" w:space="0" w:color="000000"/>
              <w:left w:val="single" w:sz="4" w:space="0" w:color="000000"/>
              <w:bottom w:val="single" w:sz="4" w:space="0" w:color="000000"/>
              <w:right w:val="single" w:sz="4" w:space="0" w:color="000000"/>
            </w:tcBorders>
          </w:tcPr>
          <w:p w14:paraId="2DDD5A61" w14:textId="77777777" w:rsidR="002747EB" w:rsidRDefault="002747EB" w:rsidP="00505EB9">
            <w:pPr>
              <w:widowControl w:val="0"/>
              <w:rPr>
                <w:sz w:val="20"/>
                <w:szCs w:val="20"/>
              </w:rPr>
            </w:pPr>
          </w:p>
        </w:tc>
      </w:tr>
      <w:tr w:rsidR="002747EB" w14:paraId="3292958A" w14:textId="77777777">
        <w:trPr>
          <w:trHeight w:val="60"/>
        </w:trPr>
        <w:tc>
          <w:tcPr>
            <w:tcW w:w="5685" w:type="dxa"/>
            <w:tcBorders>
              <w:top w:val="nil"/>
              <w:left w:val="single" w:sz="4" w:space="0" w:color="000000"/>
              <w:bottom w:val="single" w:sz="4" w:space="0" w:color="000000"/>
              <w:right w:val="single" w:sz="4" w:space="0" w:color="000000"/>
            </w:tcBorders>
          </w:tcPr>
          <w:p w14:paraId="14D21178" w14:textId="77777777" w:rsidR="002747EB" w:rsidRPr="00297917" w:rsidRDefault="002747EB" w:rsidP="00505EB9">
            <w:pPr>
              <w:rPr>
                <w:sz w:val="20"/>
                <w:szCs w:val="20"/>
              </w:rPr>
            </w:pPr>
            <w:r w:rsidRPr="00297917">
              <w:rPr>
                <w:sz w:val="20"/>
                <w:szCs w:val="20"/>
              </w:rPr>
              <w:t xml:space="preserve">1. Establish local office &amp; register with government </w:t>
            </w:r>
          </w:p>
        </w:tc>
        <w:tc>
          <w:tcPr>
            <w:tcW w:w="540" w:type="dxa"/>
            <w:tcBorders>
              <w:top w:val="nil"/>
              <w:left w:val="nil"/>
              <w:bottom w:val="single" w:sz="4" w:space="0" w:color="000000"/>
              <w:right w:val="single" w:sz="4" w:space="0" w:color="000000"/>
            </w:tcBorders>
          </w:tcPr>
          <w:p w14:paraId="59F4DAC2" w14:textId="77777777" w:rsidR="002747EB" w:rsidRPr="00297917" w:rsidRDefault="002747EB" w:rsidP="00505EB9">
            <w:pPr>
              <w:rPr>
                <w:sz w:val="20"/>
                <w:szCs w:val="20"/>
              </w:rPr>
            </w:pPr>
            <w:r w:rsidRPr="00297917">
              <w:rPr>
                <w:sz w:val="20"/>
                <w:szCs w:val="20"/>
              </w:rPr>
              <w:t> x</w:t>
            </w:r>
          </w:p>
        </w:tc>
        <w:tc>
          <w:tcPr>
            <w:tcW w:w="540" w:type="dxa"/>
            <w:tcBorders>
              <w:top w:val="nil"/>
              <w:left w:val="nil"/>
              <w:bottom w:val="single" w:sz="4" w:space="0" w:color="000000"/>
              <w:right w:val="single" w:sz="4" w:space="0" w:color="000000"/>
            </w:tcBorders>
          </w:tcPr>
          <w:p w14:paraId="2179227A" w14:textId="77777777" w:rsidR="002747EB" w:rsidRDefault="002747EB" w:rsidP="00505EB9">
            <w:pPr>
              <w:rPr>
                <w:sz w:val="20"/>
                <w:szCs w:val="20"/>
              </w:rPr>
            </w:pPr>
            <w:r>
              <w:rPr>
                <w:sz w:val="20"/>
                <w:szCs w:val="20"/>
              </w:rPr>
              <w:t> x</w:t>
            </w:r>
          </w:p>
        </w:tc>
        <w:tc>
          <w:tcPr>
            <w:tcW w:w="540" w:type="dxa"/>
            <w:tcBorders>
              <w:top w:val="nil"/>
              <w:left w:val="nil"/>
              <w:bottom w:val="single" w:sz="4" w:space="0" w:color="000000"/>
              <w:right w:val="single" w:sz="4" w:space="0" w:color="000000"/>
            </w:tcBorders>
          </w:tcPr>
          <w:p w14:paraId="3F2C63F5" w14:textId="77777777" w:rsidR="002747EB" w:rsidRDefault="002747EB" w:rsidP="00505EB9">
            <w:pPr>
              <w:rPr>
                <w:sz w:val="20"/>
                <w:szCs w:val="20"/>
              </w:rPr>
            </w:pPr>
            <w:r>
              <w:rPr>
                <w:sz w:val="20"/>
                <w:szCs w:val="20"/>
              </w:rPr>
              <w:t> x</w:t>
            </w:r>
          </w:p>
        </w:tc>
        <w:tc>
          <w:tcPr>
            <w:tcW w:w="540" w:type="dxa"/>
            <w:tcBorders>
              <w:top w:val="nil"/>
              <w:left w:val="nil"/>
              <w:bottom w:val="single" w:sz="4" w:space="0" w:color="000000"/>
              <w:right w:val="single" w:sz="4" w:space="0" w:color="000000"/>
            </w:tcBorders>
          </w:tcPr>
          <w:p w14:paraId="25038C57" w14:textId="77777777" w:rsidR="002747EB" w:rsidRDefault="002747EB" w:rsidP="00505EB9">
            <w:pPr>
              <w:rPr>
                <w:sz w:val="20"/>
                <w:szCs w:val="20"/>
              </w:rPr>
            </w:pPr>
            <w:r>
              <w:rPr>
                <w:sz w:val="20"/>
                <w:szCs w:val="20"/>
              </w:rPr>
              <w:t> x</w:t>
            </w:r>
          </w:p>
        </w:tc>
        <w:tc>
          <w:tcPr>
            <w:tcW w:w="540" w:type="dxa"/>
            <w:tcBorders>
              <w:top w:val="nil"/>
              <w:left w:val="nil"/>
              <w:bottom w:val="single" w:sz="4" w:space="0" w:color="000000"/>
              <w:right w:val="single" w:sz="4" w:space="0" w:color="000000"/>
            </w:tcBorders>
          </w:tcPr>
          <w:p w14:paraId="142BB362"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6B8D7EE8"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2E4A6EFC" w14:textId="77777777" w:rsidR="002747EB" w:rsidRDefault="002747EB" w:rsidP="00505EB9">
            <w:pPr>
              <w:rPr>
                <w:sz w:val="20"/>
                <w:szCs w:val="20"/>
              </w:rPr>
            </w:pPr>
            <w:r>
              <w:rPr>
                <w:sz w:val="20"/>
                <w:szCs w:val="20"/>
              </w:rPr>
              <w:t> </w:t>
            </w:r>
          </w:p>
        </w:tc>
        <w:tc>
          <w:tcPr>
            <w:tcW w:w="510" w:type="dxa"/>
            <w:tcBorders>
              <w:top w:val="nil"/>
              <w:left w:val="nil"/>
              <w:bottom w:val="single" w:sz="4" w:space="0" w:color="000000"/>
              <w:right w:val="single" w:sz="4" w:space="0" w:color="000000"/>
            </w:tcBorders>
          </w:tcPr>
          <w:p w14:paraId="7890982E" w14:textId="77777777" w:rsidR="002747EB" w:rsidRDefault="002747EB" w:rsidP="00505EB9">
            <w:pPr>
              <w:rPr>
                <w:sz w:val="20"/>
                <w:szCs w:val="20"/>
              </w:rPr>
            </w:pPr>
            <w:r>
              <w:rPr>
                <w:sz w:val="20"/>
                <w:szCs w:val="20"/>
              </w:rPr>
              <w:t> </w:t>
            </w:r>
          </w:p>
        </w:tc>
        <w:tc>
          <w:tcPr>
            <w:tcW w:w="570" w:type="dxa"/>
            <w:tcBorders>
              <w:top w:val="nil"/>
              <w:left w:val="nil"/>
              <w:bottom w:val="single" w:sz="4" w:space="0" w:color="000000"/>
              <w:right w:val="single" w:sz="4" w:space="0" w:color="000000"/>
            </w:tcBorders>
          </w:tcPr>
          <w:p w14:paraId="5E2B065C"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339FD5C2"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15D84141"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244C22EC"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17E47614" w14:textId="77777777" w:rsidR="002747EB" w:rsidRDefault="002747EB" w:rsidP="00505EB9">
            <w:pPr>
              <w:rPr>
                <w:sz w:val="20"/>
                <w:szCs w:val="20"/>
              </w:rPr>
            </w:pPr>
          </w:p>
        </w:tc>
      </w:tr>
      <w:tr w:rsidR="002747EB" w14:paraId="6195091D" w14:textId="77777777">
        <w:trPr>
          <w:trHeight w:val="60"/>
        </w:trPr>
        <w:tc>
          <w:tcPr>
            <w:tcW w:w="5685" w:type="dxa"/>
            <w:tcBorders>
              <w:top w:val="nil"/>
              <w:left w:val="single" w:sz="4" w:space="0" w:color="000000"/>
              <w:bottom w:val="single" w:sz="4" w:space="0" w:color="000000"/>
              <w:right w:val="single" w:sz="4" w:space="0" w:color="000000"/>
            </w:tcBorders>
          </w:tcPr>
          <w:p w14:paraId="3C7F926B" w14:textId="77777777" w:rsidR="002747EB" w:rsidRPr="00297917" w:rsidRDefault="002747EB" w:rsidP="00505EB9">
            <w:pPr>
              <w:rPr>
                <w:sz w:val="20"/>
                <w:szCs w:val="20"/>
              </w:rPr>
            </w:pPr>
            <w:r w:rsidRPr="00297917">
              <w:rPr>
                <w:sz w:val="20"/>
                <w:szCs w:val="20"/>
              </w:rPr>
              <w:t xml:space="preserve">2. Hire and train local staff as needed </w:t>
            </w:r>
          </w:p>
        </w:tc>
        <w:tc>
          <w:tcPr>
            <w:tcW w:w="540" w:type="dxa"/>
            <w:tcBorders>
              <w:top w:val="nil"/>
              <w:left w:val="nil"/>
              <w:bottom w:val="single" w:sz="4" w:space="0" w:color="000000"/>
              <w:right w:val="single" w:sz="4" w:space="0" w:color="000000"/>
            </w:tcBorders>
          </w:tcPr>
          <w:p w14:paraId="0520F10F" w14:textId="77777777" w:rsidR="002747EB" w:rsidRPr="00297917" w:rsidRDefault="002747EB" w:rsidP="00505EB9">
            <w:pPr>
              <w:rPr>
                <w:sz w:val="20"/>
                <w:szCs w:val="20"/>
              </w:rPr>
            </w:pPr>
            <w:r w:rsidRPr="00297917">
              <w:rPr>
                <w:sz w:val="20"/>
                <w:szCs w:val="20"/>
              </w:rPr>
              <w:t> x</w:t>
            </w:r>
          </w:p>
        </w:tc>
        <w:tc>
          <w:tcPr>
            <w:tcW w:w="540" w:type="dxa"/>
            <w:tcBorders>
              <w:top w:val="nil"/>
              <w:left w:val="nil"/>
              <w:bottom w:val="single" w:sz="4" w:space="0" w:color="000000"/>
              <w:right w:val="single" w:sz="4" w:space="0" w:color="000000"/>
            </w:tcBorders>
          </w:tcPr>
          <w:p w14:paraId="5BCC8C49" w14:textId="77777777" w:rsidR="002747EB" w:rsidRDefault="002747EB" w:rsidP="00505EB9">
            <w:pPr>
              <w:rPr>
                <w:sz w:val="20"/>
                <w:szCs w:val="20"/>
              </w:rPr>
            </w:pPr>
            <w:r>
              <w:rPr>
                <w:sz w:val="20"/>
                <w:szCs w:val="20"/>
              </w:rPr>
              <w:t>x </w:t>
            </w:r>
          </w:p>
        </w:tc>
        <w:tc>
          <w:tcPr>
            <w:tcW w:w="540" w:type="dxa"/>
            <w:tcBorders>
              <w:top w:val="nil"/>
              <w:left w:val="nil"/>
              <w:bottom w:val="single" w:sz="4" w:space="0" w:color="000000"/>
              <w:right w:val="single" w:sz="4" w:space="0" w:color="000000"/>
            </w:tcBorders>
          </w:tcPr>
          <w:p w14:paraId="512EC36E" w14:textId="77777777" w:rsidR="002747EB" w:rsidRDefault="002747EB" w:rsidP="00505EB9">
            <w:pPr>
              <w:rPr>
                <w:sz w:val="20"/>
                <w:szCs w:val="20"/>
              </w:rPr>
            </w:pPr>
            <w:r>
              <w:rPr>
                <w:sz w:val="20"/>
                <w:szCs w:val="20"/>
              </w:rPr>
              <w:t> x</w:t>
            </w:r>
          </w:p>
        </w:tc>
        <w:tc>
          <w:tcPr>
            <w:tcW w:w="540" w:type="dxa"/>
            <w:tcBorders>
              <w:top w:val="nil"/>
              <w:left w:val="nil"/>
              <w:bottom w:val="single" w:sz="4" w:space="0" w:color="000000"/>
              <w:right w:val="single" w:sz="4" w:space="0" w:color="000000"/>
            </w:tcBorders>
          </w:tcPr>
          <w:p w14:paraId="0A0C36EB"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11A394B0"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4B8BEA12"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519F8EFA" w14:textId="77777777" w:rsidR="002747EB" w:rsidRDefault="002747EB" w:rsidP="00505EB9">
            <w:pPr>
              <w:rPr>
                <w:sz w:val="20"/>
                <w:szCs w:val="20"/>
              </w:rPr>
            </w:pPr>
            <w:r>
              <w:rPr>
                <w:sz w:val="20"/>
                <w:szCs w:val="20"/>
              </w:rPr>
              <w:t> </w:t>
            </w:r>
          </w:p>
        </w:tc>
        <w:tc>
          <w:tcPr>
            <w:tcW w:w="510" w:type="dxa"/>
            <w:tcBorders>
              <w:top w:val="nil"/>
              <w:left w:val="nil"/>
              <w:bottom w:val="single" w:sz="4" w:space="0" w:color="000000"/>
              <w:right w:val="single" w:sz="4" w:space="0" w:color="000000"/>
            </w:tcBorders>
          </w:tcPr>
          <w:p w14:paraId="713CEFDF" w14:textId="77777777" w:rsidR="002747EB" w:rsidRDefault="002747EB" w:rsidP="00505EB9">
            <w:pPr>
              <w:rPr>
                <w:sz w:val="20"/>
                <w:szCs w:val="20"/>
              </w:rPr>
            </w:pPr>
            <w:r>
              <w:rPr>
                <w:sz w:val="20"/>
                <w:szCs w:val="20"/>
              </w:rPr>
              <w:t> </w:t>
            </w:r>
          </w:p>
        </w:tc>
        <w:tc>
          <w:tcPr>
            <w:tcW w:w="570" w:type="dxa"/>
            <w:tcBorders>
              <w:top w:val="nil"/>
              <w:left w:val="nil"/>
              <w:bottom w:val="single" w:sz="4" w:space="0" w:color="000000"/>
              <w:right w:val="single" w:sz="4" w:space="0" w:color="000000"/>
            </w:tcBorders>
          </w:tcPr>
          <w:p w14:paraId="49CB4329"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15DC4D32"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3F8A2DB6"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330881F3"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686E1128" w14:textId="77777777" w:rsidR="002747EB" w:rsidRDefault="002747EB" w:rsidP="00505EB9">
            <w:pPr>
              <w:rPr>
                <w:sz w:val="20"/>
                <w:szCs w:val="20"/>
              </w:rPr>
            </w:pPr>
          </w:p>
        </w:tc>
      </w:tr>
      <w:tr w:rsidR="002747EB" w14:paraId="307D3898" w14:textId="77777777">
        <w:trPr>
          <w:trHeight w:val="260"/>
        </w:trPr>
        <w:tc>
          <w:tcPr>
            <w:tcW w:w="12165" w:type="dxa"/>
            <w:gridSpan w:val="13"/>
            <w:tcBorders>
              <w:top w:val="single" w:sz="4" w:space="0" w:color="000000"/>
              <w:left w:val="single" w:sz="4" w:space="0" w:color="000000"/>
              <w:bottom w:val="single" w:sz="4" w:space="0" w:color="000000"/>
              <w:right w:val="single" w:sz="4" w:space="0" w:color="000000"/>
            </w:tcBorders>
          </w:tcPr>
          <w:p w14:paraId="2D8B98B8" w14:textId="77777777" w:rsidR="002747EB" w:rsidRPr="00297917" w:rsidRDefault="002747EB" w:rsidP="00505EB9">
            <w:pPr>
              <w:rPr>
                <w:sz w:val="20"/>
                <w:szCs w:val="20"/>
              </w:rPr>
            </w:pPr>
            <w:r w:rsidRPr="00297917">
              <w:rPr>
                <w:b/>
                <w:sz w:val="20"/>
                <w:szCs w:val="20"/>
              </w:rPr>
              <w:t xml:space="preserve">Output 1.1.3: </w:t>
            </w:r>
            <w:r w:rsidR="008A328D" w:rsidRPr="008A328D">
              <w:rPr>
                <w:sz w:val="20"/>
                <w:szCs w:val="20"/>
              </w:rPr>
              <w:t>Strategic partnerships with key private-sector and non-governmental partners, to support the activities of the caucuses submitted to national authorities for approval</w:t>
            </w:r>
          </w:p>
        </w:tc>
        <w:tc>
          <w:tcPr>
            <w:tcW w:w="540" w:type="dxa"/>
            <w:tcBorders>
              <w:top w:val="single" w:sz="4" w:space="0" w:color="000000"/>
              <w:left w:val="single" w:sz="4" w:space="0" w:color="000000"/>
              <w:bottom w:val="single" w:sz="4" w:space="0" w:color="000000"/>
              <w:right w:val="single" w:sz="4" w:space="0" w:color="000000"/>
            </w:tcBorders>
          </w:tcPr>
          <w:p w14:paraId="5F6E95FF" w14:textId="77777777" w:rsidR="002747EB" w:rsidRDefault="002747EB" w:rsidP="00505EB9">
            <w:pPr>
              <w:widowControl w:val="0"/>
              <w:rPr>
                <w:b/>
                <w:sz w:val="20"/>
                <w:szCs w:val="20"/>
              </w:rPr>
            </w:pPr>
          </w:p>
        </w:tc>
      </w:tr>
      <w:tr w:rsidR="002747EB" w14:paraId="2CB2FCBD" w14:textId="77777777">
        <w:trPr>
          <w:trHeight w:val="260"/>
        </w:trPr>
        <w:tc>
          <w:tcPr>
            <w:tcW w:w="5685" w:type="dxa"/>
            <w:tcBorders>
              <w:top w:val="nil"/>
              <w:left w:val="single" w:sz="4" w:space="0" w:color="000000"/>
              <w:bottom w:val="single" w:sz="4" w:space="0" w:color="000000"/>
              <w:right w:val="single" w:sz="4" w:space="0" w:color="000000"/>
            </w:tcBorders>
          </w:tcPr>
          <w:p w14:paraId="4EF0FAB5" w14:textId="77777777" w:rsidR="002747EB" w:rsidRPr="00297917" w:rsidRDefault="002747EB" w:rsidP="00505EB9">
            <w:pPr>
              <w:rPr>
                <w:sz w:val="20"/>
                <w:szCs w:val="20"/>
              </w:rPr>
            </w:pPr>
            <w:r w:rsidRPr="00297917">
              <w:rPr>
                <w:sz w:val="20"/>
                <w:szCs w:val="20"/>
              </w:rPr>
              <w:t xml:space="preserve">1. Identify potential stakeholders </w:t>
            </w:r>
          </w:p>
        </w:tc>
        <w:tc>
          <w:tcPr>
            <w:tcW w:w="540" w:type="dxa"/>
            <w:tcBorders>
              <w:top w:val="nil"/>
              <w:left w:val="nil"/>
              <w:bottom w:val="single" w:sz="4" w:space="0" w:color="000000"/>
              <w:right w:val="single" w:sz="4" w:space="0" w:color="000000"/>
            </w:tcBorders>
          </w:tcPr>
          <w:p w14:paraId="0DCEC347" w14:textId="77777777" w:rsidR="002747EB" w:rsidRPr="00297917" w:rsidRDefault="002747EB" w:rsidP="00505EB9">
            <w:pPr>
              <w:rPr>
                <w:b/>
                <w:sz w:val="20"/>
                <w:szCs w:val="20"/>
              </w:rPr>
            </w:pPr>
            <w:r w:rsidRPr="00297917">
              <w:rPr>
                <w:b/>
                <w:sz w:val="20"/>
                <w:szCs w:val="20"/>
              </w:rPr>
              <w:t>x </w:t>
            </w:r>
          </w:p>
        </w:tc>
        <w:tc>
          <w:tcPr>
            <w:tcW w:w="540" w:type="dxa"/>
            <w:tcBorders>
              <w:top w:val="nil"/>
              <w:left w:val="nil"/>
              <w:bottom w:val="single" w:sz="4" w:space="0" w:color="000000"/>
              <w:right w:val="single" w:sz="4" w:space="0" w:color="000000"/>
            </w:tcBorders>
          </w:tcPr>
          <w:p w14:paraId="5026463F"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6761B55A"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2A772F10" w14:textId="77777777" w:rsidR="002747EB" w:rsidRDefault="002747EB" w:rsidP="00505EB9">
            <w:pPr>
              <w:rPr>
                <w:b/>
                <w:sz w:val="20"/>
                <w:szCs w:val="20"/>
              </w:rPr>
            </w:pPr>
            <w:r>
              <w:rPr>
                <w:b/>
                <w:sz w:val="20"/>
                <w:szCs w:val="20"/>
              </w:rPr>
              <w:t>x </w:t>
            </w:r>
          </w:p>
        </w:tc>
        <w:tc>
          <w:tcPr>
            <w:tcW w:w="540" w:type="dxa"/>
            <w:tcBorders>
              <w:top w:val="nil"/>
              <w:left w:val="nil"/>
              <w:bottom w:val="single" w:sz="4" w:space="0" w:color="000000"/>
              <w:right w:val="single" w:sz="4" w:space="0" w:color="000000"/>
            </w:tcBorders>
          </w:tcPr>
          <w:p w14:paraId="39554BD5"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184B0E1C"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126918F3" w14:textId="77777777" w:rsidR="002747EB" w:rsidRDefault="002747EB" w:rsidP="00505EB9">
            <w:pPr>
              <w:rPr>
                <w:b/>
                <w:sz w:val="20"/>
                <w:szCs w:val="20"/>
              </w:rPr>
            </w:pPr>
            <w:r>
              <w:rPr>
                <w:b/>
                <w:sz w:val="20"/>
                <w:szCs w:val="20"/>
              </w:rPr>
              <w:t> x</w:t>
            </w:r>
          </w:p>
        </w:tc>
        <w:tc>
          <w:tcPr>
            <w:tcW w:w="510" w:type="dxa"/>
            <w:tcBorders>
              <w:top w:val="nil"/>
              <w:left w:val="nil"/>
              <w:bottom w:val="single" w:sz="4" w:space="0" w:color="000000"/>
              <w:right w:val="single" w:sz="4" w:space="0" w:color="000000"/>
            </w:tcBorders>
          </w:tcPr>
          <w:p w14:paraId="64EECE68" w14:textId="77777777" w:rsidR="002747EB" w:rsidRDefault="002747EB" w:rsidP="00505EB9">
            <w:pPr>
              <w:rPr>
                <w:b/>
                <w:sz w:val="20"/>
                <w:szCs w:val="20"/>
              </w:rPr>
            </w:pPr>
            <w:r>
              <w:rPr>
                <w:b/>
                <w:sz w:val="20"/>
                <w:szCs w:val="20"/>
              </w:rPr>
              <w:t> </w:t>
            </w:r>
          </w:p>
        </w:tc>
        <w:tc>
          <w:tcPr>
            <w:tcW w:w="570" w:type="dxa"/>
            <w:tcBorders>
              <w:top w:val="nil"/>
              <w:left w:val="nil"/>
              <w:bottom w:val="single" w:sz="4" w:space="0" w:color="000000"/>
              <w:right w:val="single" w:sz="4" w:space="0" w:color="000000"/>
            </w:tcBorders>
          </w:tcPr>
          <w:p w14:paraId="38716B76" w14:textId="77777777" w:rsidR="002747EB" w:rsidRDefault="002747EB" w:rsidP="00505EB9">
            <w:pPr>
              <w:rPr>
                <w:b/>
                <w:sz w:val="20"/>
                <w:szCs w:val="20"/>
              </w:rPr>
            </w:pPr>
            <w:r>
              <w:rPr>
                <w:b/>
                <w:sz w:val="20"/>
                <w:szCs w:val="20"/>
              </w:rPr>
              <w:t> </w:t>
            </w:r>
          </w:p>
        </w:tc>
        <w:tc>
          <w:tcPr>
            <w:tcW w:w="540" w:type="dxa"/>
            <w:tcBorders>
              <w:top w:val="nil"/>
              <w:left w:val="nil"/>
              <w:bottom w:val="single" w:sz="4" w:space="0" w:color="000000"/>
              <w:right w:val="single" w:sz="4" w:space="0" w:color="000000"/>
            </w:tcBorders>
          </w:tcPr>
          <w:p w14:paraId="7234551F" w14:textId="77777777" w:rsidR="002747EB" w:rsidRDefault="002747EB" w:rsidP="00505EB9">
            <w:pPr>
              <w:rPr>
                <w:b/>
                <w:sz w:val="20"/>
                <w:szCs w:val="20"/>
              </w:rPr>
            </w:pPr>
            <w:r>
              <w:rPr>
                <w:b/>
                <w:sz w:val="20"/>
                <w:szCs w:val="20"/>
              </w:rPr>
              <w:t> </w:t>
            </w:r>
          </w:p>
        </w:tc>
        <w:tc>
          <w:tcPr>
            <w:tcW w:w="540" w:type="dxa"/>
            <w:tcBorders>
              <w:top w:val="nil"/>
              <w:left w:val="nil"/>
              <w:bottom w:val="single" w:sz="4" w:space="0" w:color="000000"/>
              <w:right w:val="single" w:sz="4" w:space="0" w:color="000000"/>
            </w:tcBorders>
          </w:tcPr>
          <w:p w14:paraId="5CB27C7F" w14:textId="77777777" w:rsidR="002747EB" w:rsidRDefault="002747EB" w:rsidP="00505EB9">
            <w:pPr>
              <w:rPr>
                <w:b/>
                <w:sz w:val="20"/>
                <w:szCs w:val="20"/>
              </w:rPr>
            </w:pPr>
            <w:r>
              <w:rPr>
                <w:b/>
                <w:sz w:val="20"/>
                <w:szCs w:val="20"/>
              </w:rPr>
              <w:t> </w:t>
            </w:r>
          </w:p>
        </w:tc>
        <w:tc>
          <w:tcPr>
            <w:tcW w:w="540" w:type="dxa"/>
            <w:tcBorders>
              <w:top w:val="nil"/>
              <w:left w:val="nil"/>
              <w:bottom w:val="single" w:sz="4" w:space="0" w:color="000000"/>
              <w:right w:val="single" w:sz="4" w:space="0" w:color="000000"/>
            </w:tcBorders>
          </w:tcPr>
          <w:p w14:paraId="465F0641" w14:textId="77777777" w:rsidR="002747EB" w:rsidRDefault="002747EB" w:rsidP="00505EB9">
            <w:pPr>
              <w:rPr>
                <w:b/>
                <w:sz w:val="20"/>
                <w:szCs w:val="20"/>
              </w:rPr>
            </w:pPr>
            <w:r>
              <w:rPr>
                <w:b/>
                <w:sz w:val="20"/>
                <w:szCs w:val="20"/>
              </w:rPr>
              <w:t> </w:t>
            </w:r>
          </w:p>
        </w:tc>
        <w:tc>
          <w:tcPr>
            <w:tcW w:w="540" w:type="dxa"/>
            <w:tcBorders>
              <w:top w:val="nil"/>
              <w:left w:val="nil"/>
              <w:bottom w:val="single" w:sz="4" w:space="0" w:color="000000"/>
              <w:right w:val="single" w:sz="4" w:space="0" w:color="000000"/>
            </w:tcBorders>
          </w:tcPr>
          <w:p w14:paraId="467FB797" w14:textId="77777777" w:rsidR="002747EB" w:rsidRDefault="002747EB" w:rsidP="00505EB9">
            <w:pPr>
              <w:rPr>
                <w:b/>
                <w:sz w:val="20"/>
                <w:szCs w:val="20"/>
              </w:rPr>
            </w:pPr>
          </w:p>
        </w:tc>
      </w:tr>
      <w:tr w:rsidR="002747EB" w14:paraId="7DD01A1A" w14:textId="77777777">
        <w:trPr>
          <w:trHeight w:val="260"/>
        </w:trPr>
        <w:tc>
          <w:tcPr>
            <w:tcW w:w="5685" w:type="dxa"/>
            <w:tcBorders>
              <w:top w:val="nil"/>
              <w:left w:val="single" w:sz="4" w:space="0" w:color="000000"/>
              <w:bottom w:val="single" w:sz="4" w:space="0" w:color="000000"/>
              <w:right w:val="single" w:sz="4" w:space="0" w:color="000000"/>
            </w:tcBorders>
          </w:tcPr>
          <w:p w14:paraId="6996B32D" w14:textId="77777777" w:rsidR="002747EB" w:rsidRPr="00297917" w:rsidRDefault="002747EB" w:rsidP="00505EB9">
            <w:pPr>
              <w:rPr>
                <w:sz w:val="20"/>
                <w:szCs w:val="20"/>
              </w:rPr>
            </w:pPr>
            <w:r w:rsidRPr="00297917">
              <w:rPr>
                <w:sz w:val="20"/>
                <w:szCs w:val="20"/>
              </w:rPr>
              <w:t xml:space="preserve">2. Conduct outreach and meetings with stakeholders to discuss and commit to involvement </w:t>
            </w:r>
          </w:p>
        </w:tc>
        <w:tc>
          <w:tcPr>
            <w:tcW w:w="540" w:type="dxa"/>
            <w:tcBorders>
              <w:top w:val="nil"/>
              <w:left w:val="nil"/>
              <w:bottom w:val="single" w:sz="4" w:space="0" w:color="000000"/>
              <w:right w:val="single" w:sz="4" w:space="0" w:color="000000"/>
            </w:tcBorders>
          </w:tcPr>
          <w:p w14:paraId="5564C15A" w14:textId="77777777" w:rsidR="002747EB" w:rsidRPr="00297917" w:rsidRDefault="002747EB" w:rsidP="00505EB9">
            <w:pPr>
              <w:rPr>
                <w:b/>
                <w:sz w:val="20"/>
                <w:szCs w:val="20"/>
              </w:rPr>
            </w:pPr>
            <w:r w:rsidRPr="00297917">
              <w:rPr>
                <w:b/>
                <w:sz w:val="20"/>
                <w:szCs w:val="20"/>
              </w:rPr>
              <w:t> </w:t>
            </w:r>
          </w:p>
        </w:tc>
        <w:tc>
          <w:tcPr>
            <w:tcW w:w="540" w:type="dxa"/>
            <w:tcBorders>
              <w:top w:val="nil"/>
              <w:left w:val="nil"/>
              <w:bottom w:val="single" w:sz="4" w:space="0" w:color="000000"/>
              <w:right w:val="single" w:sz="4" w:space="0" w:color="000000"/>
            </w:tcBorders>
          </w:tcPr>
          <w:p w14:paraId="155A8B24"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4D9897B4"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7200B3FF"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20063526"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2931C1DB"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74E6BA3C" w14:textId="77777777" w:rsidR="002747EB" w:rsidRDefault="002747EB" w:rsidP="00505EB9">
            <w:pPr>
              <w:rPr>
                <w:b/>
                <w:sz w:val="20"/>
                <w:szCs w:val="20"/>
              </w:rPr>
            </w:pPr>
            <w:r>
              <w:rPr>
                <w:b/>
                <w:sz w:val="20"/>
                <w:szCs w:val="20"/>
              </w:rPr>
              <w:t> x</w:t>
            </w:r>
          </w:p>
        </w:tc>
        <w:tc>
          <w:tcPr>
            <w:tcW w:w="510" w:type="dxa"/>
            <w:tcBorders>
              <w:top w:val="nil"/>
              <w:left w:val="nil"/>
              <w:bottom w:val="single" w:sz="4" w:space="0" w:color="000000"/>
              <w:right w:val="single" w:sz="4" w:space="0" w:color="000000"/>
            </w:tcBorders>
          </w:tcPr>
          <w:p w14:paraId="52837B2B" w14:textId="77777777" w:rsidR="002747EB" w:rsidRDefault="002747EB" w:rsidP="00505EB9">
            <w:pPr>
              <w:rPr>
                <w:b/>
                <w:sz w:val="20"/>
                <w:szCs w:val="20"/>
              </w:rPr>
            </w:pPr>
            <w:r>
              <w:rPr>
                <w:b/>
                <w:sz w:val="20"/>
                <w:szCs w:val="20"/>
              </w:rPr>
              <w:t> x</w:t>
            </w:r>
          </w:p>
        </w:tc>
        <w:tc>
          <w:tcPr>
            <w:tcW w:w="570" w:type="dxa"/>
            <w:tcBorders>
              <w:top w:val="nil"/>
              <w:left w:val="nil"/>
              <w:bottom w:val="single" w:sz="4" w:space="0" w:color="000000"/>
              <w:right w:val="single" w:sz="4" w:space="0" w:color="000000"/>
            </w:tcBorders>
          </w:tcPr>
          <w:p w14:paraId="191905B4"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6FFC7F23"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44A65D1F" w14:textId="77777777" w:rsidR="002747EB" w:rsidRDefault="002747EB" w:rsidP="00505EB9">
            <w:pPr>
              <w:rPr>
                <w:b/>
                <w:sz w:val="20"/>
                <w:szCs w:val="20"/>
              </w:rPr>
            </w:pPr>
            <w:r>
              <w:rPr>
                <w:b/>
                <w:sz w:val="20"/>
                <w:szCs w:val="20"/>
              </w:rPr>
              <w:t> </w:t>
            </w:r>
          </w:p>
        </w:tc>
        <w:tc>
          <w:tcPr>
            <w:tcW w:w="540" w:type="dxa"/>
            <w:tcBorders>
              <w:top w:val="nil"/>
              <w:left w:val="nil"/>
              <w:bottom w:val="single" w:sz="4" w:space="0" w:color="000000"/>
              <w:right w:val="single" w:sz="4" w:space="0" w:color="000000"/>
            </w:tcBorders>
          </w:tcPr>
          <w:p w14:paraId="3D4F4E65" w14:textId="77777777" w:rsidR="002747EB" w:rsidRDefault="002747EB" w:rsidP="00505EB9">
            <w:pPr>
              <w:rPr>
                <w:b/>
                <w:sz w:val="20"/>
                <w:szCs w:val="20"/>
              </w:rPr>
            </w:pPr>
            <w:r>
              <w:rPr>
                <w:b/>
                <w:sz w:val="20"/>
                <w:szCs w:val="20"/>
              </w:rPr>
              <w:t> </w:t>
            </w:r>
          </w:p>
        </w:tc>
        <w:tc>
          <w:tcPr>
            <w:tcW w:w="540" w:type="dxa"/>
            <w:tcBorders>
              <w:top w:val="nil"/>
              <w:left w:val="nil"/>
              <w:bottom w:val="single" w:sz="4" w:space="0" w:color="000000"/>
              <w:right w:val="single" w:sz="4" w:space="0" w:color="000000"/>
            </w:tcBorders>
          </w:tcPr>
          <w:p w14:paraId="267F5441" w14:textId="77777777" w:rsidR="002747EB" w:rsidRDefault="002747EB" w:rsidP="00505EB9">
            <w:pPr>
              <w:rPr>
                <w:b/>
                <w:sz w:val="20"/>
                <w:szCs w:val="20"/>
              </w:rPr>
            </w:pPr>
          </w:p>
        </w:tc>
      </w:tr>
      <w:tr w:rsidR="002747EB" w14:paraId="6015DC61" w14:textId="77777777">
        <w:trPr>
          <w:trHeight w:val="260"/>
        </w:trPr>
        <w:tc>
          <w:tcPr>
            <w:tcW w:w="5685" w:type="dxa"/>
            <w:tcBorders>
              <w:top w:val="nil"/>
              <w:left w:val="single" w:sz="4" w:space="0" w:color="000000"/>
              <w:bottom w:val="single" w:sz="4" w:space="0" w:color="000000"/>
              <w:right w:val="single" w:sz="4" w:space="0" w:color="000000"/>
            </w:tcBorders>
          </w:tcPr>
          <w:p w14:paraId="33864524" w14:textId="77777777" w:rsidR="002747EB" w:rsidRPr="00297917" w:rsidRDefault="002747EB" w:rsidP="00505EB9">
            <w:pPr>
              <w:rPr>
                <w:sz w:val="20"/>
                <w:szCs w:val="20"/>
              </w:rPr>
            </w:pPr>
            <w:r w:rsidRPr="00297917">
              <w:rPr>
                <w:sz w:val="20"/>
                <w:szCs w:val="20"/>
              </w:rPr>
              <w:t>3. Host stakeholder events to recruit partners</w:t>
            </w:r>
          </w:p>
        </w:tc>
        <w:tc>
          <w:tcPr>
            <w:tcW w:w="540" w:type="dxa"/>
            <w:tcBorders>
              <w:top w:val="nil"/>
              <w:left w:val="nil"/>
              <w:bottom w:val="single" w:sz="4" w:space="0" w:color="000000"/>
              <w:right w:val="single" w:sz="4" w:space="0" w:color="000000"/>
            </w:tcBorders>
          </w:tcPr>
          <w:p w14:paraId="41174CEC" w14:textId="77777777" w:rsidR="002747EB" w:rsidRPr="00297917" w:rsidRDefault="002747EB" w:rsidP="00505EB9">
            <w:pPr>
              <w:rPr>
                <w:b/>
                <w:sz w:val="20"/>
                <w:szCs w:val="20"/>
              </w:rPr>
            </w:pPr>
            <w:r w:rsidRPr="00297917">
              <w:rPr>
                <w:b/>
                <w:sz w:val="20"/>
                <w:szCs w:val="20"/>
              </w:rPr>
              <w:t> </w:t>
            </w:r>
          </w:p>
        </w:tc>
        <w:tc>
          <w:tcPr>
            <w:tcW w:w="540" w:type="dxa"/>
            <w:tcBorders>
              <w:top w:val="nil"/>
              <w:left w:val="nil"/>
              <w:bottom w:val="single" w:sz="4" w:space="0" w:color="000000"/>
              <w:right w:val="single" w:sz="4" w:space="0" w:color="000000"/>
            </w:tcBorders>
          </w:tcPr>
          <w:p w14:paraId="35EEC138" w14:textId="77777777" w:rsidR="002747EB" w:rsidRDefault="002747EB" w:rsidP="00505EB9">
            <w:pPr>
              <w:rPr>
                <w:b/>
                <w:sz w:val="20"/>
                <w:szCs w:val="20"/>
              </w:rPr>
            </w:pPr>
            <w:r>
              <w:rPr>
                <w:b/>
                <w:sz w:val="20"/>
                <w:szCs w:val="20"/>
              </w:rPr>
              <w:t> </w:t>
            </w:r>
          </w:p>
        </w:tc>
        <w:tc>
          <w:tcPr>
            <w:tcW w:w="540" w:type="dxa"/>
            <w:tcBorders>
              <w:top w:val="nil"/>
              <w:left w:val="nil"/>
              <w:bottom w:val="single" w:sz="4" w:space="0" w:color="000000"/>
              <w:right w:val="single" w:sz="4" w:space="0" w:color="000000"/>
            </w:tcBorders>
          </w:tcPr>
          <w:p w14:paraId="23773FC3"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30D5DB15" w14:textId="77777777" w:rsidR="002747EB" w:rsidRDefault="002747EB" w:rsidP="00505EB9">
            <w:pPr>
              <w:rPr>
                <w:b/>
                <w:sz w:val="20"/>
                <w:szCs w:val="20"/>
              </w:rPr>
            </w:pPr>
            <w:r>
              <w:rPr>
                <w:b/>
                <w:sz w:val="20"/>
                <w:szCs w:val="20"/>
              </w:rPr>
              <w:t> </w:t>
            </w:r>
          </w:p>
        </w:tc>
        <w:tc>
          <w:tcPr>
            <w:tcW w:w="540" w:type="dxa"/>
            <w:tcBorders>
              <w:top w:val="nil"/>
              <w:left w:val="nil"/>
              <w:bottom w:val="single" w:sz="4" w:space="0" w:color="000000"/>
              <w:right w:val="single" w:sz="4" w:space="0" w:color="000000"/>
            </w:tcBorders>
          </w:tcPr>
          <w:p w14:paraId="174273CC"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6B61114E" w14:textId="77777777" w:rsidR="002747EB" w:rsidRDefault="002747EB" w:rsidP="00505EB9">
            <w:pPr>
              <w:rPr>
                <w:b/>
                <w:sz w:val="20"/>
                <w:szCs w:val="20"/>
              </w:rPr>
            </w:pPr>
            <w:r>
              <w:rPr>
                <w:b/>
                <w:sz w:val="20"/>
                <w:szCs w:val="20"/>
              </w:rPr>
              <w:t> </w:t>
            </w:r>
          </w:p>
        </w:tc>
        <w:tc>
          <w:tcPr>
            <w:tcW w:w="540" w:type="dxa"/>
            <w:tcBorders>
              <w:top w:val="nil"/>
              <w:left w:val="nil"/>
              <w:bottom w:val="single" w:sz="4" w:space="0" w:color="000000"/>
              <w:right w:val="single" w:sz="4" w:space="0" w:color="000000"/>
            </w:tcBorders>
          </w:tcPr>
          <w:p w14:paraId="05E1C005" w14:textId="77777777" w:rsidR="002747EB" w:rsidRDefault="002747EB" w:rsidP="00505EB9">
            <w:pPr>
              <w:rPr>
                <w:b/>
                <w:sz w:val="20"/>
                <w:szCs w:val="20"/>
              </w:rPr>
            </w:pPr>
            <w:r>
              <w:rPr>
                <w:b/>
                <w:sz w:val="20"/>
                <w:szCs w:val="20"/>
              </w:rPr>
              <w:t> x</w:t>
            </w:r>
          </w:p>
        </w:tc>
        <w:tc>
          <w:tcPr>
            <w:tcW w:w="510" w:type="dxa"/>
            <w:tcBorders>
              <w:top w:val="nil"/>
              <w:left w:val="nil"/>
              <w:bottom w:val="single" w:sz="4" w:space="0" w:color="000000"/>
              <w:right w:val="single" w:sz="4" w:space="0" w:color="000000"/>
            </w:tcBorders>
          </w:tcPr>
          <w:p w14:paraId="40903BD6" w14:textId="77777777" w:rsidR="002747EB" w:rsidRDefault="002747EB" w:rsidP="00505EB9">
            <w:pPr>
              <w:rPr>
                <w:b/>
                <w:sz w:val="20"/>
                <w:szCs w:val="20"/>
              </w:rPr>
            </w:pPr>
            <w:r>
              <w:rPr>
                <w:b/>
                <w:sz w:val="20"/>
                <w:szCs w:val="20"/>
              </w:rPr>
              <w:t> </w:t>
            </w:r>
          </w:p>
        </w:tc>
        <w:tc>
          <w:tcPr>
            <w:tcW w:w="570" w:type="dxa"/>
            <w:tcBorders>
              <w:top w:val="nil"/>
              <w:left w:val="nil"/>
              <w:bottom w:val="single" w:sz="4" w:space="0" w:color="000000"/>
              <w:right w:val="single" w:sz="4" w:space="0" w:color="000000"/>
            </w:tcBorders>
          </w:tcPr>
          <w:p w14:paraId="7854472C"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543B594C" w14:textId="77777777" w:rsidR="002747EB" w:rsidRDefault="002747EB" w:rsidP="00505EB9">
            <w:pPr>
              <w:rPr>
                <w:b/>
                <w:sz w:val="20"/>
                <w:szCs w:val="20"/>
              </w:rPr>
            </w:pPr>
            <w:r>
              <w:rPr>
                <w:b/>
                <w:sz w:val="20"/>
                <w:szCs w:val="20"/>
              </w:rPr>
              <w:t> </w:t>
            </w:r>
          </w:p>
        </w:tc>
        <w:tc>
          <w:tcPr>
            <w:tcW w:w="540" w:type="dxa"/>
            <w:tcBorders>
              <w:top w:val="nil"/>
              <w:left w:val="nil"/>
              <w:bottom w:val="single" w:sz="4" w:space="0" w:color="000000"/>
              <w:right w:val="single" w:sz="4" w:space="0" w:color="000000"/>
            </w:tcBorders>
          </w:tcPr>
          <w:p w14:paraId="03DD8B42" w14:textId="77777777" w:rsidR="002747EB" w:rsidRDefault="002747EB" w:rsidP="00505EB9">
            <w:pPr>
              <w:rPr>
                <w:b/>
                <w:sz w:val="20"/>
                <w:szCs w:val="20"/>
              </w:rPr>
            </w:pPr>
            <w:r>
              <w:rPr>
                <w:b/>
                <w:sz w:val="20"/>
                <w:szCs w:val="20"/>
              </w:rPr>
              <w:t>x </w:t>
            </w:r>
          </w:p>
        </w:tc>
        <w:tc>
          <w:tcPr>
            <w:tcW w:w="540" w:type="dxa"/>
            <w:tcBorders>
              <w:top w:val="nil"/>
              <w:left w:val="nil"/>
              <w:bottom w:val="single" w:sz="4" w:space="0" w:color="000000"/>
              <w:right w:val="single" w:sz="4" w:space="0" w:color="000000"/>
            </w:tcBorders>
          </w:tcPr>
          <w:p w14:paraId="653423DD" w14:textId="77777777" w:rsidR="002747EB" w:rsidRDefault="002747EB" w:rsidP="00505EB9">
            <w:pPr>
              <w:rPr>
                <w:b/>
                <w:sz w:val="20"/>
                <w:szCs w:val="20"/>
              </w:rPr>
            </w:pPr>
            <w:r>
              <w:rPr>
                <w:b/>
                <w:sz w:val="20"/>
                <w:szCs w:val="20"/>
              </w:rPr>
              <w:t> </w:t>
            </w:r>
          </w:p>
        </w:tc>
        <w:tc>
          <w:tcPr>
            <w:tcW w:w="540" w:type="dxa"/>
            <w:tcBorders>
              <w:top w:val="nil"/>
              <w:left w:val="nil"/>
              <w:bottom w:val="single" w:sz="4" w:space="0" w:color="000000"/>
              <w:right w:val="single" w:sz="4" w:space="0" w:color="000000"/>
            </w:tcBorders>
          </w:tcPr>
          <w:p w14:paraId="1C50BAAA" w14:textId="77777777" w:rsidR="002747EB" w:rsidRDefault="002747EB" w:rsidP="00505EB9">
            <w:pPr>
              <w:rPr>
                <w:b/>
                <w:sz w:val="20"/>
                <w:szCs w:val="20"/>
              </w:rPr>
            </w:pPr>
          </w:p>
        </w:tc>
      </w:tr>
      <w:tr w:rsidR="002747EB" w14:paraId="256AB6A6" w14:textId="77777777">
        <w:trPr>
          <w:trHeight w:val="260"/>
        </w:trPr>
        <w:tc>
          <w:tcPr>
            <w:tcW w:w="12165" w:type="dxa"/>
            <w:gridSpan w:val="13"/>
            <w:tcBorders>
              <w:top w:val="single" w:sz="4" w:space="0" w:color="000000"/>
              <w:left w:val="single" w:sz="4" w:space="0" w:color="000000"/>
              <w:bottom w:val="single" w:sz="4" w:space="0" w:color="000000"/>
              <w:right w:val="single" w:sz="4" w:space="0" w:color="000000"/>
            </w:tcBorders>
          </w:tcPr>
          <w:p w14:paraId="41B46029" w14:textId="77777777" w:rsidR="002747EB" w:rsidRPr="00AE7EBE" w:rsidRDefault="002747EB" w:rsidP="00505EB9">
            <w:pPr>
              <w:rPr>
                <w:b/>
                <w:sz w:val="22"/>
                <w:szCs w:val="22"/>
              </w:rPr>
            </w:pPr>
            <w:r w:rsidRPr="00AE7EBE">
              <w:rPr>
                <w:b/>
                <w:sz w:val="22"/>
                <w:szCs w:val="22"/>
              </w:rPr>
              <w:t xml:space="preserve">Outcome 1.2: </w:t>
            </w:r>
            <w:r w:rsidRPr="00E74E9D">
              <w:rPr>
                <w:b/>
                <w:sz w:val="22"/>
                <w:szCs w:val="22"/>
              </w:rPr>
              <w:t xml:space="preserve">Enhanced cooperation between the legislative members and stakeholders in their respective countries is promoted by broader knowledge of the conservation challenges in </w:t>
            </w:r>
            <w:r w:rsidR="00B24E9B" w:rsidRPr="00367B88">
              <w:rPr>
                <w:b/>
                <w:sz w:val="22"/>
                <w:szCs w:val="22"/>
              </w:rPr>
              <w:t>Antigua and Barbuda, Dominica, Grenada, and Saint Lucia</w:t>
            </w:r>
            <w:r w:rsidR="00B24E9B">
              <w:rPr>
                <w:color w:val="000000"/>
                <w:sz w:val="20"/>
                <w:szCs w:val="20"/>
              </w:rPr>
              <w:t xml:space="preserve"> </w:t>
            </w:r>
            <w:r w:rsidRPr="00E74E9D">
              <w:rPr>
                <w:b/>
                <w:sz w:val="22"/>
                <w:szCs w:val="22"/>
              </w:rPr>
              <w:t>and best practices (i.e., legislators take leadership to propose and adopt new legislation).</w:t>
            </w:r>
          </w:p>
        </w:tc>
        <w:tc>
          <w:tcPr>
            <w:tcW w:w="540" w:type="dxa"/>
            <w:tcBorders>
              <w:top w:val="single" w:sz="4" w:space="0" w:color="000000"/>
              <w:left w:val="single" w:sz="4" w:space="0" w:color="000000"/>
              <w:bottom w:val="single" w:sz="4" w:space="0" w:color="000000"/>
              <w:right w:val="single" w:sz="4" w:space="0" w:color="000000"/>
            </w:tcBorders>
          </w:tcPr>
          <w:p w14:paraId="3FD9E674" w14:textId="77777777" w:rsidR="002747EB" w:rsidRDefault="002747EB" w:rsidP="00505EB9">
            <w:pPr>
              <w:widowControl w:val="0"/>
              <w:rPr>
                <w:b/>
              </w:rPr>
            </w:pPr>
          </w:p>
        </w:tc>
      </w:tr>
      <w:tr w:rsidR="002747EB" w14:paraId="6A077130" w14:textId="77777777">
        <w:trPr>
          <w:trHeight w:val="60"/>
        </w:trPr>
        <w:tc>
          <w:tcPr>
            <w:tcW w:w="12165" w:type="dxa"/>
            <w:gridSpan w:val="13"/>
            <w:tcBorders>
              <w:top w:val="single" w:sz="4" w:space="0" w:color="000000"/>
              <w:left w:val="single" w:sz="4" w:space="0" w:color="000000"/>
              <w:bottom w:val="single" w:sz="4" w:space="0" w:color="000000"/>
              <w:right w:val="single" w:sz="4" w:space="0" w:color="000000"/>
            </w:tcBorders>
          </w:tcPr>
          <w:p w14:paraId="09EDD53A" w14:textId="77777777" w:rsidR="002747EB" w:rsidRDefault="002747EB" w:rsidP="00505EB9">
            <w:pPr>
              <w:rPr>
                <w:sz w:val="20"/>
                <w:szCs w:val="20"/>
              </w:rPr>
            </w:pPr>
            <w:r>
              <w:rPr>
                <w:b/>
                <w:sz w:val="20"/>
                <w:szCs w:val="20"/>
              </w:rPr>
              <w:t xml:space="preserve">Output 1.2.1: </w:t>
            </w:r>
            <w:r>
              <w:rPr>
                <w:sz w:val="20"/>
                <w:szCs w:val="20"/>
              </w:rPr>
              <w:t>Portfolio of conservation priorities created with the legislative conservation caucus</w:t>
            </w:r>
          </w:p>
        </w:tc>
        <w:tc>
          <w:tcPr>
            <w:tcW w:w="540" w:type="dxa"/>
            <w:tcBorders>
              <w:top w:val="single" w:sz="4" w:space="0" w:color="000000"/>
              <w:left w:val="single" w:sz="4" w:space="0" w:color="000000"/>
              <w:bottom w:val="single" w:sz="4" w:space="0" w:color="000000"/>
              <w:right w:val="single" w:sz="4" w:space="0" w:color="000000"/>
            </w:tcBorders>
          </w:tcPr>
          <w:p w14:paraId="0419BA29" w14:textId="77777777" w:rsidR="002747EB" w:rsidRDefault="002747EB" w:rsidP="00505EB9">
            <w:pPr>
              <w:widowControl w:val="0"/>
              <w:rPr>
                <w:b/>
                <w:sz w:val="20"/>
                <w:szCs w:val="20"/>
              </w:rPr>
            </w:pPr>
          </w:p>
        </w:tc>
      </w:tr>
      <w:tr w:rsidR="002747EB" w14:paraId="49FC92D2" w14:textId="77777777">
        <w:trPr>
          <w:trHeight w:val="60"/>
        </w:trPr>
        <w:tc>
          <w:tcPr>
            <w:tcW w:w="5685" w:type="dxa"/>
            <w:tcBorders>
              <w:top w:val="nil"/>
              <w:left w:val="single" w:sz="4" w:space="0" w:color="000000"/>
              <w:bottom w:val="single" w:sz="4" w:space="0" w:color="000000"/>
              <w:right w:val="single" w:sz="4" w:space="0" w:color="000000"/>
            </w:tcBorders>
          </w:tcPr>
          <w:p w14:paraId="3A8E246A" w14:textId="77777777" w:rsidR="002747EB" w:rsidRDefault="002747EB" w:rsidP="00505EB9">
            <w:pPr>
              <w:rPr>
                <w:sz w:val="20"/>
                <w:szCs w:val="20"/>
              </w:rPr>
            </w:pPr>
            <w:r>
              <w:rPr>
                <w:sz w:val="20"/>
                <w:szCs w:val="20"/>
              </w:rPr>
              <w:t>1. Consultations with legislative conservation caucus members to identify, assess, and prioritize current conservation challenges</w:t>
            </w:r>
          </w:p>
        </w:tc>
        <w:tc>
          <w:tcPr>
            <w:tcW w:w="540" w:type="dxa"/>
            <w:tcBorders>
              <w:top w:val="nil"/>
              <w:left w:val="nil"/>
              <w:bottom w:val="single" w:sz="4" w:space="0" w:color="000000"/>
              <w:right w:val="single" w:sz="4" w:space="0" w:color="000000"/>
            </w:tcBorders>
          </w:tcPr>
          <w:p w14:paraId="7A17D883"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7FDA09E7"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6ABAEDE8" w14:textId="77777777" w:rsidR="002747EB" w:rsidRDefault="002747EB" w:rsidP="00505EB9">
            <w:pPr>
              <w:rPr>
                <w:b/>
                <w:sz w:val="20"/>
                <w:szCs w:val="20"/>
              </w:rPr>
            </w:pPr>
            <w:r>
              <w:rPr>
                <w:b/>
                <w:sz w:val="20"/>
                <w:szCs w:val="20"/>
              </w:rPr>
              <w:t> </w:t>
            </w:r>
          </w:p>
        </w:tc>
        <w:tc>
          <w:tcPr>
            <w:tcW w:w="540" w:type="dxa"/>
            <w:tcBorders>
              <w:top w:val="nil"/>
              <w:left w:val="nil"/>
              <w:bottom w:val="single" w:sz="4" w:space="0" w:color="000000"/>
              <w:right w:val="single" w:sz="4" w:space="0" w:color="000000"/>
            </w:tcBorders>
          </w:tcPr>
          <w:p w14:paraId="2045DB63" w14:textId="77777777" w:rsidR="002747EB" w:rsidRDefault="002747EB" w:rsidP="00505EB9">
            <w:pPr>
              <w:rPr>
                <w:b/>
                <w:sz w:val="20"/>
                <w:szCs w:val="20"/>
              </w:rPr>
            </w:pPr>
            <w:r>
              <w:rPr>
                <w:b/>
                <w:sz w:val="20"/>
                <w:szCs w:val="20"/>
              </w:rPr>
              <w:t> </w:t>
            </w:r>
          </w:p>
        </w:tc>
        <w:tc>
          <w:tcPr>
            <w:tcW w:w="540" w:type="dxa"/>
            <w:tcBorders>
              <w:top w:val="nil"/>
              <w:left w:val="nil"/>
              <w:bottom w:val="single" w:sz="4" w:space="0" w:color="000000"/>
              <w:right w:val="single" w:sz="4" w:space="0" w:color="000000"/>
            </w:tcBorders>
          </w:tcPr>
          <w:p w14:paraId="32FE3357"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5D046A4B" w14:textId="77777777" w:rsidR="002747EB" w:rsidRDefault="002747EB" w:rsidP="00505EB9">
            <w:pPr>
              <w:rPr>
                <w:b/>
                <w:sz w:val="20"/>
                <w:szCs w:val="20"/>
              </w:rPr>
            </w:pPr>
            <w:r>
              <w:rPr>
                <w:b/>
                <w:sz w:val="20"/>
                <w:szCs w:val="20"/>
              </w:rPr>
              <w:t> </w:t>
            </w:r>
          </w:p>
        </w:tc>
        <w:tc>
          <w:tcPr>
            <w:tcW w:w="540" w:type="dxa"/>
            <w:tcBorders>
              <w:top w:val="nil"/>
              <w:left w:val="nil"/>
              <w:bottom w:val="single" w:sz="4" w:space="0" w:color="000000"/>
              <w:right w:val="single" w:sz="4" w:space="0" w:color="000000"/>
            </w:tcBorders>
          </w:tcPr>
          <w:p w14:paraId="0D6EA959" w14:textId="77777777" w:rsidR="002747EB" w:rsidRDefault="002747EB" w:rsidP="00505EB9">
            <w:pPr>
              <w:rPr>
                <w:b/>
                <w:sz w:val="20"/>
                <w:szCs w:val="20"/>
              </w:rPr>
            </w:pPr>
            <w:r>
              <w:rPr>
                <w:b/>
                <w:sz w:val="20"/>
                <w:szCs w:val="20"/>
              </w:rPr>
              <w:t> </w:t>
            </w:r>
          </w:p>
        </w:tc>
        <w:tc>
          <w:tcPr>
            <w:tcW w:w="510" w:type="dxa"/>
            <w:tcBorders>
              <w:top w:val="nil"/>
              <w:left w:val="nil"/>
              <w:bottom w:val="single" w:sz="4" w:space="0" w:color="000000"/>
              <w:right w:val="single" w:sz="4" w:space="0" w:color="000000"/>
            </w:tcBorders>
          </w:tcPr>
          <w:p w14:paraId="69637699" w14:textId="77777777" w:rsidR="002747EB" w:rsidRDefault="002747EB" w:rsidP="00505EB9">
            <w:pPr>
              <w:rPr>
                <w:b/>
                <w:sz w:val="20"/>
                <w:szCs w:val="20"/>
              </w:rPr>
            </w:pPr>
            <w:r>
              <w:rPr>
                <w:b/>
                <w:sz w:val="20"/>
                <w:szCs w:val="20"/>
              </w:rPr>
              <w:t> </w:t>
            </w:r>
          </w:p>
        </w:tc>
        <w:tc>
          <w:tcPr>
            <w:tcW w:w="570" w:type="dxa"/>
            <w:tcBorders>
              <w:top w:val="nil"/>
              <w:left w:val="nil"/>
              <w:bottom w:val="single" w:sz="4" w:space="0" w:color="000000"/>
              <w:right w:val="single" w:sz="4" w:space="0" w:color="000000"/>
            </w:tcBorders>
          </w:tcPr>
          <w:p w14:paraId="27C9BF6C"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01C16509" w14:textId="77777777" w:rsidR="002747EB" w:rsidRDefault="002747EB" w:rsidP="00505EB9">
            <w:pPr>
              <w:rPr>
                <w:b/>
                <w:sz w:val="20"/>
                <w:szCs w:val="20"/>
              </w:rPr>
            </w:pPr>
            <w:r>
              <w:rPr>
                <w:b/>
                <w:sz w:val="20"/>
                <w:szCs w:val="20"/>
              </w:rPr>
              <w:t> </w:t>
            </w:r>
          </w:p>
        </w:tc>
        <w:tc>
          <w:tcPr>
            <w:tcW w:w="540" w:type="dxa"/>
            <w:tcBorders>
              <w:top w:val="nil"/>
              <w:left w:val="nil"/>
              <w:bottom w:val="single" w:sz="4" w:space="0" w:color="000000"/>
              <w:right w:val="single" w:sz="4" w:space="0" w:color="000000"/>
            </w:tcBorders>
          </w:tcPr>
          <w:p w14:paraId="734DB2BA" w14:textId="77777777" w:rsidR="002747EB" w:rsidRDefault="002747EB" w:rsidP="00505EB9">
            <w:pPr>
              <w:rPr>
                <w:b/>
                <w:sz w:val="20"/>
                <w:szCs w:val="20"/>
              </w:rPr>
            </w:pPr>
            <w:r>
              <w:rPr>
                <w:b/>
                <w:sz w:val="20"/>
                <w:szCs w:val="20"/>
              </w:rPr>
              <w:t> </w:t>
            </w:r>
          </w:p>
        </w:tc>
        <w:tc>
          <w:tcPr>
            <w:tcW w:w="540" w:type="dxa"/>
            <w:tcBorders>
              <w:top w:val="nil"/>
              <w:left w:val="nil"/>
              <w:bottom w:val="single" w:sz="4" w:space="0" w:color="000000"/>
              <w:right w:val="single" w:sz="4" w:space="0" w:color="000000"/>
            </w:tcBorders>
          </w:tcPr>
          <w:p w14:paraId="06CE8D13" w14:textId="77777777" w:rsidR="002747EB" w:rsidRDefault="002747EB" w:rsidP="00505EB9">
            <w:pPr>
              <w:rPr>
                <w:b/>
                <w:sz w:val="20"/>
                <w:szCs w:val="20"/>
              </w:rPr>
            </w:pPr>
            <w:r>
              <w:rPr>
                <w:b/>
                <w:sz w:val="20"/>
                <w:szCs w:val="20"/>
              </w:rPr>
              <w:t> </w:t>
            </w:r>
          </w:p>
        </w:tc>
        <w:tc>
          <w:tcPr>
            <w:tcW w:w="540" w:type="dxa"/>
            <w:tcBorders>
              <w:top w:val="nil"/>
              <w:left w:val="nil"/>
              <w:bottom w:val="single" w:sz="4" w:space="0" w:color="000000"/>
              <w:right w:val="single" w:sz="4" w:space="0" w:color="000000"/>
            </w:tcBorders>
          </w:tcPr>
          <w:p w14:paraId="3D06D3EA" w14:textId="77777777" w:rsidR="002747EB" w:rsidRDefault="002747EB" w:rsidP="00505EB9">
            <w:pPr>
              <w:rPr>
                <w:b/>
                <w:sz w:val="20"/>
                <w:szCs w:val="20"/>
              </w:rPr>
            </w:pPr>
          </w:p>
        </w:tc>
      </w:tr>
      <w:tr w:rsidR="002747EB" w14:paraId="26C8AFA0" w14:textId="77777777">
        <w:trPr>
          <w:trHeight w:val="260"/>
        </w:trPr>
        <w:tc>
          <w:tcPr>
            <w:tcW w:w="12165" w:type="dxa"/>
            <w:gridSpan w:val="13"/>
            <w:tcBorders>
              <w:top w:val="single" w:sz="4" w:space="0" w:color="000000"/>
              <w:left w:val="single" w:sz="4" w:space="0" w:color="000000"/>
              <w:bottom w:val="single" w:sz="4" w:space="0" w:color="000000"/>
              <w:right w:val="single" w:sz="4" w:space="0" w:color="000000"/>
            </w:tcBorders>
          </w:tcPr>
          <w:p w14:paraId="799961D2" w14:textId="77777777" w:rsidR="002747EB" w:rsidRDefault="002747EB" w:rsidP="00505EB9">
            <w:pPr>
              <w:rPr>
                <w:b/>
                <w:sz w:val="20"/>
                <w:szCs w:val="20"/>
              </w:rPr>
            </w:pPr>
            <w:r>
              <w:rPr>
                <w:b/>
                <w:sz w:val="20"/>
                <w:szCs w:val="20"/>
              </w:rPr>
              <w:t>Output 1.2.2:</w:t>
            </w:r>
            <w:r>
              <w:rPr>
                <w:sz w:val="20"/>
                <w:szCs w:val="20"/>
              </w:rPr>
              <w:t xml:space="preserve"> Legislative conservation caucus members are exposed to expertise and advice from conservation stakeholders through workshops, dialogues, briefings, and field visits (20 total activities)</w:t>
            </w:r>
          </w:p>
        </w:tc>
        <w:tc>
          <w:tcPr>
            <w:tcW w:w="540" w:type="dxa"/>
            <w:tcBorders>
              <w:top w:val="single" w:sz="4" w:space="0" w:color="000000"/>
              <w:left w:val="single" w:sz="4" w:space="0" w:color="000000"/>
              <w:bottom w:val="single" w:sz="4" w:space="0" w:color="000000"/>
              <w:right w:val="single" w:sz="4" w:space="0" w:color="000000"/>
            </w:tcBorders>
          </w:tcPr>
          <w:p w14:paraId="0C4AA5D6" w14:textId="77777777" w:rsidR="002747EB" w:rsidRDefault="002747EB" w:rsidP="00505EB9">
            <w:pPr>
              <w:widowControl w:val="0"/>
              <w:rPr>
                <w:b/>
                <w:sz w:val="20"/>
                <w:szCs w:val="20"/>
              </w:rPr>
            </w:pPr>
          </w:p>
        </w:tc>
      </w:tr>
      <w:tr w:rsidR="002747EB" w14:paraId="47958D95" w14:textId="77777777">
        <w:trPr>
          <w:trHeight w:val="60"/>
        </w:trPr>
        <w:tc>
          <w:tcPr>
            <w:tcW w:w="5685" w:type="dxa"/>
            <w:tcBorders>
              <w:top w:val="nil"/>
              <w:left w:val="single" w:sz="4" w:space="0" w:color="000000"/>
              <w:bottom w:val="single" w:sz="4" w:space="0" w:color="000000"/>
              <w:right w:val="single" w:sz="4" w:space="0" w:color="000000"/>
            </w:tcBorders>
          </w:tcPr>
          <w:p w14:paraId="7C065F65" w14:textId="77777777" w:rsidR="002747EB" w:rsidRDefault="002747EB" w:rsidP="00505EB9">
            <w:pPr>
              <w:rPr>
                <w:sz w:val="20"/>
                <w:szCs w:val="20"/>
              </w:rPr>
            </w:pPr>
            <w:r>
              <w:rPr>
                <w:sz w:val="20"/>
                <w:szCs w:val="20"/>
              </w:rPr>
              <w:t>1. Hold workshops, dialogues, briefings, and field visits to provide opportunities for members to discuss policies and showcasing biodiversity conservation issues, projects, cutting-edge research, and/or best practices;</w:t>
            </w:r>
          </w:p>
        </w:tc>
        <w:tc>
          <w:tcPr>
            <w:tcW w:w="540" w:type="dxa"/>
            <w:tcBorders>
              <w:top w:val="nil"/>
              <w:left w:val="nil"/>
              <w:bottom w:val="single" w:sz="4" w:space="0" w:color="000000"/>
              <w:right w:val="single" w:sz="4" w:space="0" w:color="000000"/>
            </w:tcBorders>
          </w:tcPr>
          <w:p w14:paraId="1B869077" w14:textId="77777777" w:rsidR="002747EB" w:rsidRDefault="002747EB" w:rsidP="00505EB9">
            <w:pPr>
              <w:rPr>
                <w:b/>
                <w:sz w:val="20"/>
                <w:szCs w:val="20"/>
              </w:rPr>
            </w:pPr>
            <w:r>
              <w:rPr>
                <w:b/>
                <w:sz w:val="20"/>
                <w:szCs w:val="20"/>
              </w:rPr>
              <w:t> </w:t>
            </w:r>
          </w:p>
        </w:tc>
        <w:tc>
          <w:tcPr>
            <w:tcW w:w="540" w:type="dxa"/>
            <w:tcBorders>
              <w:top w:val="nil"/>
              <w:left w:val="nil"/>
              <w:bottom w:val="single" w:sz="4" w:space="0" w:color="000000"/>
              <w:right w:val="single" w:sz="4" w:space="0" w:color="000000"/>
            </w:tcBorders>
          </w:tcPr>
          <w:p w14:paraId="1460F8EE" w14:textId="77777777" w:rsidR="002747EB" w:rsidRDefault="002747EB" w:rsidP="00505EB9">
            <w:pPr>
              <w:rPr>
                <w:b/>
                <w:sz w:val="20"/>
                <w:szCs w:val="20"/>
              </w:rPr>
            </w:pPr>
            <w:r>
              <w:rPr>
                <w:b/>
                <w:sz w:val="20"/>
                <w:szCs w:val="20"/>
              </w:rPr>
              <w:t> </w:t>
            </w:r>
          </w:p>
        </w:tc>
        <w:tc>
          <w:tcPr>
            <w:tcW w:w="540" w:type="dxa"/>
            <w:tcBorders>
              <w:top w:val="nil"/>
              <w:left w:val="nil"/>
              <w:bottom w:val="single" w:sz="4" w:space="0" w:color="000000"/>
              <w:right w:val="single" w:sz="4" w:space="0" w:color="000000"/>
            </w:tcBorders>
          </w:tcPr>
          <w:p w14:paraId="673A71D0"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482D30F9"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08BC9654"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45DFCE23"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35F3E257" w14:textId="77777777" w:rsidR="002747EB" w:rsidRDefault="002747EB" w:rsidP="00505EB9">
            <w:pPr>
              <w:rPr>
                <w:b/>
                <w:sz w:val="20"/>
                <w:szCs w:val="20"/>
              </w:rPr>
            </w:pPr>
            <w:r>
              <w:rPr>
                <w:b/>
                <w:sz w:val="20"/>
                <w:szCs w:val="20"/>
              </w:rPr>
              <w:t>x </w:t>
            </w:r>
          </w:p>
        </w:tc>
        <w:tc>
          <w:tcPr>
            <w:tcW w:w="510" w:type="dxa"/>
            <w:tcBorders>
              <w:top w:val="nil"/>
              <w:left w:val="nil"/>
              <w:bottom w:val="single" w:sz="4" w:space="0" w:color="000000"/>
              <w:right w:val="single" w:sz="4" w:space="0" w:color="000000"/>
            </w:tcBorders>
          </w:tcPr>
          <w:p w14:paraId="683F0456" w14:textId="77777777" w:rsidR="002747EB" w:rsidRDefault="002747EB" w:rsidP="00505EB9">
            <w:pPr>
              <w:rPr>
                <w:b/>
                <w:sz w:val="20"/>
                <w:szCs w:val="20"/>
              </w:rPr>
            </w:pPr>
            <w:r>
              <w:rPr>
                <w:b/>
                <w:sz w:val="20"/>
                <w:szCs w:val="20"/>
              </w:rPr>
              <w:t> x</w:t>
            </w:r>
          </w:p>
        </w:tc>
        <w:tc>
          <w:tcPr>
            <w:tcW w:w="570" w:type="dxa"/>
            <w:tcBorders>
              <w:top w:val="nil"/>
              <w:left w:val="nil"/>
              <w:bottom w:val="single" w:sz="4" w:space="0" w:color="000000"/>
              <w:right w:val="single" w:sz="4" w:space="0" w:color="000000"/>
            </w:tcBorders>
          </w:tcPr>
          <w:p w14:paraId="54964430"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23C2C353"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01CC117C"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0CC77CB8" w14:textId="77777777" w:rsidR="002747EB" w:rsidRDefault="002747EB" w:rsidP="00505EB9">
            <w:pPr>
              <w:rPr>
                <w:b/>
                <w:sz w:val="20"/>
                <w:szCs w:val="20"/>
              </w:rPr>
            </w:pPr>
            <w:r>
              <w:rPr>
                <w:b/>
                <w:sz w:val="20"/>
                <w:szCs w:val="20"/>
              </w:rPr>
              <w:t> </w:t>
            </w:r>
          </w:p>
        </w:tc>
        <w:tc>
          <w:tcPr>
            <w:tcW w:w="540" w:type="dxa"/>
            <w:tcBorders>
              <w:top w:val="nil"/>
              <w:left w:val="nil"/>
              <w:bottom w:val="single" w:sz="4" w:space="0" w:color="000000"/>
              <w:right w:val="single" w:sz="4" w:space="0" w:color="000000"/>
            </w:tcBorders>
          </w:tcPr>
          <w:p w14:paraId="5C085AF0" w14:textId="77777777" w:rsidR="002747EB" w:rsidRDefault="002747EB" w:rsidP="00505EB9">
            <w:pPr>
              <w:rPr>
                <w:b/>
                <w:sz w:val="20"/>
                <w:szCs w:val="20"/>
              </w:rPr>
            </w:pPr>
          </w:p>
        </w:tc>
      </w:tr>
      <w:tr w:rsidR="002747EB" w14:paraId="6CAE39AB" w14:textId="77777777">
        <w:trPr>
          <w:trHeight w:val="80"/>
        </w:trPr>
        <w:tc>
          <w:tcPr>
            <w:tcW w:w="5685" w:type="dxa"/>
            <w:tcBorders>
              <w:top w:val="nil"/>
              <w:left w:val="single" w:sz="4" w:space="0" w:color="000000"/>
              <w:bottom w:val="single" w:sz="4" w:space="0" w:color="000000"/>
              <w:right w:val="single" w:sz="4" w:space="0" w:color="000000"/>
            </w:tcBorders>
          </w:tcPr>
          <w:p w14:paraId="4F6566F8" w14:textId="77777777" w:rsidR="002747EB" w:rsidRDefault="002747EB" w:rsidP="00505EB9">
            <w:pPr>
              <w:rPr>
                <w:sz w:val="20"/>
                <w:szCs w:val="20"/>
              </w:rPr>
            </w:pPr>
            <w:r>
              <w:rPr>
                <w:sz w:val="20"/>
                <w:szCs w:val="20"/>
              </w:rPr>
              <w:t>2. Conduct follow-up activities with all participants, and disseminate program outputs electronically to broaden the reach of the programs.</w:t>
            </w:r>
          </w:p>
        </w:tc>
        <w:tc>
          <w:tcPr>
            <w:tcW w:w="540" w:type="dxa"/>
            <w:tcBorders>
              <w:top w:val="nil"/>
              <w:left w:val="nil"/>
              <w:bottom w:val="single" w:sz="4" w:space="0" w:color="000000"/>
              <w:right w:val="single" w:sz="4" w:space="0" w:color="000000"/>
            </w:tcBorders>
          </w:tcPr>
          <w:p w14:paraId="002C09C5" w14:textId="77777777" w:rsidR="002747EB" w:rsidRDefault="002747EB" w:rsidP="00505EB9">
            <w:pPr>
              <w:rPr>
                <w:b/>
                <w:sz w:val="20"/>
                <w:szCs w:val="20"/>
              </w:rPr>
            </w:pPr>
            <w:r>
              <w:rPr>
                <w:b/>
                <w:sz w:val="20"/>
                <w:szCs w:val="20"/>
              </w:rPr>
              <w:t> </w:t>
            </w:r>
          </w:p>
        </w:tc>
        <w:tc>
          <w:tcPr>
            <w:tcW w:w="540" w:type="dxa"/>
            <w:tcBorders>
              <w:top w:val="nil"/>
              <w:left w:val="nil"/>
              <w:bottom w:val="single" w:sz="4" w:space="0" w:color="000000"/>
              <w:right w:val="single" w:sz="4" w:space="0" w:color="000000"/>
            </w:tcBorders>
          </w:tcPr>
          <w:p w14:paraId="347F7D98" w14:textId="77777777" w:rsidR="002747EB" w:rsidRDefault="002747EB" w:rsidP="00505EB9">
            <w:pPr>
              <w:rPr>
                <w:b/>
                <w:sz w:val="20"/>
                <w:szCs w:val="20"/>
              </w:rPr>
            </w:pPr>
            <w:r>
              <w:rPr>
                <w:b/>
                <w:sz w:val="20"/>
                <w:szCs w:val="20"/>
              </w:rPr>
              <w:t> </w:t>
            </w:r>
          </w:p>
        </w:tc>
        <w:tc>
          <w:tcPr>
            <w:tcW w:w="540" w:type="dxa"/>
            <w:tcBorders>
              <w:top w:val="nil"/>
              <w:left w:val="nil"/>
              <w:bottom w:val="single" w:sz="4" w:space="0" w:color="000000"/>
              <w:right w:val="single" w:sz="4" w:space="0" w:color="000000"/>
            </w:tcBorders>
          </w:tcPr>
          <w:p w14:paraId="1A01FE73" w14:textId="77777777" w:rsidR="002747EB" w:rsidRDefault="002747EB" w:rsidP="00505EB9">
            <w:pPr>
              <w:rPr>
                <w:b/>
                <w:sz w:val="20"/>
                <w:szCs w:val="20"/>
              </w:rPr>
            </w:pPr>
            <w:r>
              <w:rPr>
                <w:b/>
                <w:sz w:val="20"/>
                <w:szCs w:val="20"/>
              </w:rPr>
              <w:t> </w:t>
            </w:r>
          </w:p>
        </w:tc>
        <w:tc>
          <w:tcPr>
            <w:tcW w:w="540" w:type="dxa"/>
            <w:tcBorders>
              <w:top w:val="nil"/>
              <w:left w:val="nil"/>
              <w:bottom w:val="single" w:sz="4" w:space="0" w:color="000000"/>
              <w:right w:val="single" w:sz="4" w:space="0" w:color="000000"/>
            </w:tcBorders>
          </w:tcPr>
          <w:p w14:paraId="598B358D"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4C924FC4" w14:textId="77777777" w:rsidR="002747EB" w:rsidRDefault="002747EB" w:rsidP="00505EB9">
            <w:pPr>
              <w:rPr>
                <w:b/>
                <w:sz w:val="20"/>
                <w:szCs w:val="20"/>
              </w:rPr>
            </w:pPr>
            <w:r>
              <w:rPr>
                <w:b/>
                <w:sz w:val="20"/>
                <w:szCs w:val="20"/>
              </w:rPr>
              <w:t> </w:t>
            </w:r>
          </w:p>
        </w:tc>
        <w:tc>
          <w:tcPr>
            <w:tcW w:w="540" w:type="dxa"/>
            <w:tcBorders>
              <w:top w:val="nil"/>
              <w:left w:val="nil"/>
              <w:bottom w:val="single" w:sz="4" w:space="0" w:color="000000"/>
              <w:right w:val="single" w:sz="4" w:space="0" w:color="000000"/>
            </w:tcBorders>
          </w:tcPr>
          <w:p w14:paraId="240B0179" w14:textId="77777777" w:rsidR="002747EB" w:rsidRDefault="002747EB" w:rsidP="00505EB9">
            <w:pPr>
              <w:rPr>
                <w:b/>
                <w:sz w:val="20"/>
                <w:szCs w:val="20"/>
              </w:rPr>
            </w:pPr>
            <w:r>
              <w:rPr>
                <w:b/>
                <w:sz w:val="20"/>
                <w:szCs w:val="20"/>
              </w:rPr>
              <w:t>x </w:t>
            </w:r>
          </w:p>
        </w:tc>
        <w:tc>
          <w:tcPr>
            <w:tcW w:w="540" w:type="dxa"/>
            <w:tcBorders>
              <w:top w:val="nil"/>
              <w:left w:val="nil"/>
              <w:bottom w:val="single" w:sz="4" w:space="0" w:color="000000"/>
              <w:right w:val="single" w:sz="4" w:space="0" w:color="000000"/>
            </w:tcBorders>
          </w:tcPr>
          <w:p w14:paraId="55444EAE" w14:textId="77777777" w:rsidR="002747EB" w:rsidRDefault="002747EB" w:rsidP="00505EB9">
            <w:pPr>
              <w:rPr>
                <w:b/>
                <w:sz w:val="20"/>
                <w:szCs w:val="20"/>
              </w:rPr>
            </w:pPr>
            <w:r>
              <w:rPr>
                <w:b/>
                <w:sz w:val="20"/>
                <w:szCs w:val="20"/>
              </w:rPr>
              <w:t> </w:t>
            </w:r>
          </w:p>
        </w:tc>
        <w:tc>
          <w:tcPr>
            <w:tcW w:w="510" w:type="dxa"/>
            <w:tcBorders>
              <w:top w:val="nil"/>
              <w:left w:val="nil"/>
              <w:bottom w:val="single" w:sz="4" w:space="0" w:color="000000"/>
              <w:right w:val="single" w:sz="4" w:space="0" w:color="000000"/>
            </w:tcBorders>
          </w:tcPr>
          <w:p w14:paraId="388B4D3E" w14:textId="77777777" w:rsidR="002747EB" w:rsidRDefault="002747EB" w:rsidP="00505EB9">
            <w:pPr>
              <w:rPr>
                <w:b/>
                <w:sz w:val="20"/>
                <w:szCs w:val="20"/>
              </w:rPr>
            </w:pPr>
            <w:r>
              <w:rPr>
                <w:b/>
                <w:sz w:val="20"/>
                <w:szCs w:val="20"/>
              </w:rPr>
              <w:t> x</w:t>
            </w:r>
          </w:p>
        </w:tc>
        <w:tc>
          <w:tcPr>
            <w:tcW w:w="570" w:type="dxa"/>
            <w:tcBorders>
              <w:top w:val="nil"/>
              <w:left w:val="nil"/>
              <w:bottom w:val="single" w:sz="4" w:space="0" w:color="000000"/>
              <w:right w:val="single" w:sz="4" w:space="0" w:color="000000"/>
            </w:tcBorders>
          </w:tcPr>
          <w:p w14:paraId="531F09CE" w14:textId="77777777" w:rsidR="002747EB" w:rsidRDefault="002747EB" w:rsidP="00505EB9">
            <w:pPr>
              <w:rPr>
                <w:b/>
                <w:sz w:val="20"/>
                <w:szCs w:val="20"/>
              </w:rPr>
            </w:pPr>
            <w:r>
              <w:rPr>
                <w:b/>
                <w:sz w:val="20"/>
                <w:szCs w:val="20"/>
              </w:rPr>
              <w:t> </w:t>
            </w:r>
          </w:p>
        </w:tc>
        <w:tc>
          <w:tcPr>
            <w:tcW w:w="540" w:type="dxa"/>
            <w:tcBorders>
              <w:top w:val="nil"/>
              <w:left w:val="nil"/>
              <w:bottom w:val="single" w:sz="4" w:space="0" w:color="000000"/>
              <w:right w:val="single" w:sz="4" w:space="0" w:color="000000"/>
            </w:tcBorders>
          </w:tcPr>
          <w:p w14:paraId="68C80C35"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5D894E6E" w14:textId="77777777" w:rsidR="002747EB" w:rsidRDefault="002747EB" w:rsidP="00505EB9">
            <w:pPr>
              <w:rPr>
                <w:b/>
                <w:sz w:val="20"/>
                <w:szCs w:val="20"/>
              </w:rPr>
            </w:pPr>
            <w:r>
              <w:rPr>
                <w:b/>
                <w:sz w:val="20"/>
                <w:szCs w:val="20"/>
              </w:rPr>
              <w:t> </w:t>
            </w:r>
          </w:p>
        </w:tc>
        <w:tc>
          <w:tcPr>
            <w:tcW w:w="540" w:type="dxa"/>
            <w:tcBorders>
              <w:top w:val="nil"/>
              <w:left w:val="nil"/>
              <w:bottom w:val="single" w:sz="4" w:space="0" w:color="000000"/>
              <w:right w:val="single" w:sz="4" w:space="0" w:color="000000"/>
            </w:tcBorders>
          </w:tcPr>
          <w:p w14:paraId="7792B17E" w14:textId="77777777" w:rsidR="002747EB" w:rsidRDefault="002747EB" w:rsidP="00505EB9">
            <w:pPr>
              <w:rPr>
                <w:b/>
                <w:sz w:val="20"/>
                <w:szCs w:val="20"/>
              </w:rPr>
            </w:pPr>
            <w:r>
              <w:rPr>
                <w:b/>
                <w:sz w:val="20"/>
                <w:szCs w:val="20"/>
              </w:rPr>
              <w:t> x</w:t>
            </w:r>
          </w:p>
        </w:tc>
        <w:tc>
          <w:tcPr>
            <w:tcW w:w="540" w:type="dxa"/>
            <w:tcBorders>
              <w:top w:val="nil"/>
              <w:left w:val="nil"/>
              <w:bottom w:val="single" w:sz="4" w:space="0" w:color="000000"/>
              <w:right w:val="single" w:sz="4" w:space="0" w:color="000000"/>
            </w:tcBorders>
          </w:tcPr>
          <w:p w14:paraId="51B01F51" w14:textId="77777777" w:rsidR="002747EB" w:rsidRDefault="002747EB" w:rsidP="00505EB9">
            <w:pPr>
              <w:rPr>
                <w:b/>
                <w:sz w:val="20"/>
                <w:szCs w:val="20"/>
              </w:rPr>
            </w:pPr>
          </w:p>
        </w:tc>
      </w:tr>
      <w:tr w:rsidR="002747EB" w14:paraId="2E9ED00A" w14:textId="77777777">
        <w:trPr>
          <w:trHeight w:val="200"/>
        </w:trPr>
        <w:tc>
          <w:tcPr>
            <w:tcW w:w="12705" w:type="dxa"/>
            <w:gridSpan w:val="14"/>
            <w:tcBorders>
              <w:top w:val="nil"/>
              <w:left w:val="single" w:sz="4" w:space="0" w:color="000000"/>
              <w:bottom w:val="single" w:sz="4" w:space="0" w:color="000000"/>
              <w:right w:val="single" w:sz="4" w:space="0" w:color="000000"/>
            </w:tcBorders>
          </w:tcPr>
          <w:p w14:paraId="72E74DC1" w14:textId="77777777" w:rsidR="002747EB" w:rsidRDefault="002747EB" w:rsidP="00505EB9">
            <w:pPr>
              <w:rPr>
                <w:sz w:val="20"/>
                <w:szCs w:val="20"/>
              </w:rPr>
            </w:pPr>
            <w:r>
              <w:rPr>
                <w:b/>
                <w:sz w:val="20"/>
                <w:szCs w:val="20"/>
              </w:rPr>
              <w:lastRenderedPageBreak/>
              <w:t>Output 1.2.3</w:t>
            </w:r>
            <w:r>
              <w:rPr>
                <w:sz w:val="20"/>
                <w:szCs w:val="20"/>
              </w:rPr>
              <w:t xml:space="preserve">: </w:t>
            </w:r>
            <w:r w:rsidR="008A328D" w:rsidRPr="008A328D">
              <w:rPr>
                <w:sz w:val="20"/>
                <w:szCs w:val="20"/>
              </w:rPr>
              <w:t>New legislation, policies, guidance and support as necessary provided on demand to support requests by Members</w:t>
            </w:r>
          </w:p>
        </w:tc>
      </w:tr>
      <w:tr w:rsidR="002747EB" w14:paraId="070AC47C" w14:textId="77777777">
        <w:trPr>
          <w:trHeight w:val="80"/>
        </w:trPr>
        <w:tc>
          <w:tcPr>
            <w:tcW w:w="5685" w:type="dxa"/>
            <w:tcBorders>
              <w:top w:val="nil"/>
              <w:left w:val="single" w:sz="4" w:space="0" w:color="000000"/>
              <w:bottom w:val="single" w:sz="4" w:space="0" w:color="000000"/>
              <w:right w:val="single" w:sz="4" w:space="0" w:color="000000"/>
            </w:tcBorders>
          </w:tcPr>
          <w:p w14:paraId="1D9FCAE7" w14:textId="77777777" w:rsidR="002747EB" w:rsidRPr="00297917" w:rsidRDefault="002747EB" w:rsidP="00505EB9">
            <w:pPr>
              <w:rPr>
                <w:sz w:val="20"/>
                <w:szCs w:val="20"/>
              </w:rPr>
            </w:pPr>
            <w:r w:rsidRPr="00297917">
              <w:rPr>
                <w:sz w:val="20"/>
                <w:szCs w:val="20"/>
              </w:rPr>
              <w:t>1. Provide expertise to legislative conservation caucus leadership, policymakers, partners, and other stakeholders  in development of legislative/policy goals in each country;</w:t>
            </w:r>
          </w:p>
        </w:tc>
        <w:tc>
          <w:tcPr>
            <w:tcW w:w="540" w:type="dxa"/>
            <w:tcBorders>
              <w:top w:val="nil"/>
              <w:left w:val="nil"/>
              <w:bottom w:val="single" w:sz="4" w:space="0" w:color="000000"/>
              <w:right w:val="single" w:sz="4" w:space="0" w:color="000000"/>
            </w:tcBorders>
          </w:tcPr>
          <w:p w14:paraId="1637CD66" w14:textId="77777777" w:rsidR="002747EB" w:rsidRDefault="002747EB" w:rsidP="00505EB9">
            <w:pPr>
              <w:rPr>
                <w:b/>
                <w:sz w:val="20"/>
                <w:szCs w:val="20"/>
              </w:rPr>
            </w:pPr>
            <w:r>
              <w:rPr>
                <w:b/>
                <w:sz w:val="20"/>
                <w:szCs w:val="20"/>
              </w:rPr>
              <w:t>x</w:t>
            </w:r>
          </w:p>
        </w:tc>
        <w:tc>
          <w:tcPr>
            <w:tcW w:w="540" w:type="dxa"/>
            <w:tcBorders>
              <w:top w:val="nil"/>
              <w:left w:val="nil"/>
              <w:bottom w:val="single" w:sz="4" w:space="0" w:color="000000"/>
              <w:right w:val="single" w:sz="4" w:space="0" w:color="000000"/>
            </w:tcBorders>
          </w:tcPr>
          <w:p w14:paraId="75CF6E7C" w14:textId="77777777" w:rsidR="002747EB" w:rsidRDefault="002747EB" w:rsidP="00505EB9">
            <w:pPr>
              <w:rPr>
                <w:b/>
                <w:sz w:val="20"/>
                <w:szCs w:val="20"/>
              </w:rPr>
            </w:pPr>
            <w:r>
              <w:rPr>
                <w:b/>
                <w:sz w:val="20"/>
                <w:szCs w:val="20"/>
              </w:rPr>
              <w:t>x</w:t>
            </w:r>
          </w:p>
        </w:tc>
        <w:tc>
          <w:tcPr>
            <w:tcW w:w="540" w:type="dxa"/>
            <w:tcBorders>
              <w:top w:val="nil"/>
              <w:left w:val="nil"/>
              <w:bottom w:val="single" w:sz="4" w:space="0" w:color="000000"/>
              <w:right w:val="single" w:sz="4" w:space="0" w:color="000000"/>
            </w:tcBorders>
          </w:tcPr>
          <w:p w14:paraId="31CE803C" w14:textId="77777777" w:rsidR="002747EB" w:rsidRDefault="002747EB" w:rsidP="00505EB9">
            <w:pPr>
              <w:rPr>
                <w:b/>
                <w:sz w:val="20"/>
                <w:szCs w:val="20"/>
              </w:rPr>
            </w:pPr>
          </w:p>
        </w:tc>
        <w:tc>
          <w:tcPr>
            <w:tcW w:w="540" w:type="dxa"/>
            <w:tcBorders>
              <w:top w:val="nil"/>
              <w:left w:val="nil"/>
              <w:bottom w:val="single" w:sz="4" w:space="0" w:color="000000"/>
              <w:right w:val="single" w:sz="4" w:space="0" w:color="000000"/>
            </w:tcBorders>
          </w:tcPr>
          <w:p w14:paraId="5A1A5AEE" w14:textId="77777777" w:rsidR="002747EB" w:rsidRDefault="002747EB" w:rsidP="00505EB9">
            <w:pPr>
              <w:rPr>
                <w:b/>
                <w:sz w:val="20"/>
                <w:szCs w:val="20"/>
              </w:rPr>
            </w:pPr>
          </w:p>
        </w:tc>
        <w:tc>
          <w:tcPr>
            <w:tcW w:w="540" w:type="dxa"/>
            <w:tcBorders>
              <w:top w:val="nil"/>
              <w:left w:val="nil"/>
              <w:bottom w:val="single" w:sz="4" w:space="0" w:color="000000"/>
              <w:right w:val="single" w:sz="4" w:space="0" w:color="000000"/>
            </w:tcBorders>
          </w:tcPr>
          <w:p w14:paraId="401F5432" w14:textId="77777777" w:rsidR="002747EB" w:rsidRDefault="002747EB" w:rsidP="00505EB9">
            <w:pPr>
              <w:rPr>
                <w:b/>
                <w:sz w:val="20"/>
                <w:szCs w:val="20"/>
              </w:rPr>
            </w:pPr>
            <w:r>
              <w:rPr>
                <w:b/>
                <w:sz w:val="20"/>
                <w:szCs w:val="20"/>
              </w:rPr>
              <w:t>x</w:t>
            </w:r>
          </w:p>
        </w:tc>
        <w:tc>
          <w:tcPr>
            <w:tcW w:w="540" w:type="dxa"/>
            <w:tcBorders>
              <w:top w:val="nil"/>
              <w:left w:val="nil"/>
              <w:bottom w:val="single" w:sz="4" w:space="0" w:color="000000"/>
              <w:right w:val="single" w:sz="4" w:space="0" w:color="000000"/>
            </w:tcBorders>
          </w:tcPr>
          <w:p w14:paraId="0CEDE60C" w14:textId="77777777" w:rsidR="002747EB" w:rsidRDefault="002747EB" w:rsidP="00505EB9">
            <w:pPr>
              <w:rPr>
                <w:b/>
                <w:sz w:val="20"/>
                <w:szCs w:val="20"/>
              </w:rPr>
            </w:pPr>
            <w:r>
              <w:rPr>
                <w:b/>
                <w:sz w:val="20"/>
                <w:szCs w:val="20"/>
              </w:rPr>
              <w:t>x</w:t>
            </w:r>
          </w:p>
        </w:tc>
        <w:tc>
          <w:tcPr>
            <w:tcW w:w="540" w:type="dxa"/>
            <w:tcBorders>
              <w:top w:val="nil"/>
              <w:left w:val="nil"/>
              <w:bottom w:val="single" w:sz="4" w:space="0" w:color="000000"/>
              <w:right w:val="single" w:sz="4" w:space="0" w:color="000000"/>
            </w:tcBorders>
          </w:tcPr>
          <w:p w14:paraId="1D9F12B5" w14:textId="77777777" w:rsidR="002747EB" w:rsidRDefault="002747EB" w:rsidP="00505EB9">
            <w:pPr>
              <w:rPr>
                <w:b/>
                <w:sz w:val="20"/>
                <w:szCs w:val="20"/>
              </w:rPr>
            </w:pPr>
          </w:p>
        </w:tc>
        <w:tc>
          <w:tcPr>
            <w:tcW w:w="510" w:type="dxa"/>
            <w:tcBorders>
              <w:top w:val="nil"/>
              <w:left w:val="nil"/>
              <w:bottom w:val="single" w:sz="4" w:space="0" w:color="000000"/>
              <w:right w:val="single" w:sz="4" w:space="0" w:color="000000"/>
            </w:tcBorders>
          </w:tcPr>
          <w:p w14:paraId="7A9D7401" w14:textId="77777777" w:rsidR="002747EB" w:rsidRDefault="002747EB" w:rsidP="00505EB9">
            <w:pPr>
              <w:rPr>
                <w:b/>
                <w:sz w:val="20"/>
                <w:szCs w:val="20"/>
              </w:rPr>
            </w:pPr>
          </w:p>
        </w:tc>
        <w:tc>
          <w:tcPr>
            <w:tcW w:w="570" w:type="dxa"/>
            <w:tcBorders>
              <w:top w:val="nil"/>
              <w:left w:val="nil"/>
              <w:bottom w:val="single" w:sz="4" w:space="0" w:color="000000"/>
              <w:right w:val="single" w:sz="4" w:space="0" w:color="000000"/>
            </w:tcBorders>
          </w:tcPr>
          <w:p w14:paraId="05784ACB" w14:textId="77777777" w:rsidR="002747EB" w:rsidRDefault="002747EB" w:rsidP="00505EB9">
            <w:pPr>
              <w:rPr>
                <w:b/>
                <w:sz w:val="20"/>
                <w:szCs w:val="20"/>
              </w:rPr>
            </w:pPr>
            <w:r>
              <w:rPr>
                <w:b/>
                <w:sz w:val="20"/>
                <w:szCs w:val="20"/>
              </w:rPr>
              <w:t>x</w:t>
            </w:r>
          </w:p>
        </w:tc>
        <w:tc>
          <w:tcPr>
            <w:tcW w:w="540" w:type="dxa"/>
            <w:tcBorders>
              <w:top w:val="nil"/>
              <w:left w:val="nil"/>
              <w:bottom w:val="single" w:sz="4" w:space="0" w:color="000000"/>
              <w:right w:val="single" w:sz="4" w:space="0" w:color="000000"/>
            </w:tcBorders>
          </w:tcPr>
          <w:p w14:paraId="72DA0E1B" w14:textId="77777777" w:rsidR="002747EB" w:rsidRDefault="002747EB" w:rsidP="00505EB9">
            <w:pPr>
              <w:rPr>
                <w:b/>
                <w:sz w:val="20"/>
                <w:szCs w:val="20"/>
              </w:rPr>
            </w:pPr>
            <w:r>
              <w:rPr>
                <w:b/>
                <w:sz w:val="20"/>
                <w:szCs w:val="20"/>
              </w:rPr>
              <w:t>x</w:t>
            </w:r>
          </w:p>
        </w:tc>
        <w:tc>
          <w:tcPr>
            <w:tcW w:w="540" w:type="dxa"/>
            <w:tcBorders>
              <w:top w:val="nil"/>
              <w:left w:val="nil"/>
              <w:bottom w:val="single" w:sz="4" w:space="0" w:color="000000"/>
              <w:right w:val="single" w:sz="4" w:space="0" w:color="000000"/>
            </w:tcBorders>
          </w:tcPr>
          <w:p w14:paraId="325C2323" w14:textId="77777777" w:rsidR="002747EB" w:rsidRDefault="002747EB" w:rsidP="00505EB9">
            <w:pPr>
              <w:rPr>
                <w:b/>
                <w:sz w:val="20"/>
                <w:szCs w:val="20"/>
              </w:rPr>
            </w:pPr>
          </w:p>
        </w:tc>
        <w:tc>
          <w:tcPr>
            <w:tcW w:w="540" w:type="dxa"/>
            <w:tcBorders>
              <w:top w:val="nil"/>
              <w:left w:val="nil"/>
              <w:bottom w:val="single" w:sz="4" w:space="0" w:color="000000"/>
              <w:right w:val="single" w:sz="4" w:space="0" w:color="000000"/>
            </w:tcBorders>
          </w:tcPr>
          <w:p w14:paraId="13BCBCFA" w14:textId="77777777" w:rsidR="002747EB" w:rsidRDefault="002747EB" w:rsidP="00505EB9">
            <w:pPr>
              <w:rPr>
                <w:b/>
                <w:sz w:val="20"/>
                <w:szCs w:val="20"/>
              </w:rPr>
            </w:pPr>
          </w:p>
        </w:tc>
        <w:tc>
          <w:tcPr>
            <w:tcW w:w="540" w:type="dxa"/>
            <w:tcBorders>
              <w:top w:val="nil"/>
              <w:left w:val="nil"/>
              <w:bottom w:val="single" w:sz="4" w:space="0" w:color="000000"/>
              <w:right w:val="single" w:sz="4" w:space="0" w:color="000000"/>
            </w:tcBorders>
          </w:tcPr>
          <w:p w14:paraId="4AAA6C55" w14:textId="77777777" w:rsidR="002747EB" w:rsidRDefault="002747EB" w:rsidP="00505EB9">
            <w:pPr>
              <w:rPr>
                <w:b/>
                <w:sz w:val="20"/>
                <w:szCs w:val="20"/>
              </w:rPr>
            </w:pPr>
          </w:p>
        </w:tc>
      </w:tr>
      <w:tr w:rsidR="002747EB" w14:paraId="6AC43154" w14:textId="77777777">
        <w:trPr>
          <w:trHeight w:val="80"/>
        </w:trPr>
        <w:tc>
          <w:tcPr>
            <w:tcW w:w="5685" w:type="dxa"/>
            <w:tcBorders>
              <w:top w:val="nil"/>
              <w:left w:val="single" w:sz="4" w:space="0" w:color="000000"/>
              <w:bottom w:val="single" w:sz="4" w:space="0" w:color="000000"/>
              <w:right w:val="single" w:sz="4" w:space="0" w:color="000000"/>
            </w:tcBorders>
          </w:tcPr>
          <w:p w14:paraId="43208716" w14:textId="77777777" w:rsidR="002747EB" w:rsidRPr="00297917" w:rsidRDefault="002747EB" w:rsidP="00505EB9">
            <w:pPr>
              <w:rPr>
                <w:sz w:val="20"/>
                <w:szCs w:val="20"/>
              </w:rPr>
            </w:pPr>
            <w:r w:rsidRPr="00297917">
              <w:rPr>
                <w:sz w:val="20"/>
                <w:szCs w:val="20"/>
              </w:rPr>
              <w:t>2. Provide legal expertise partners, to legislative conservation caucus leaders in drafting proposed legislation/amendments/ regulations;</w:t>
            </w:r>
          </w:p>
        </w:tc>
        <w:tc>
          <w:tcPr>
            <w:tcW w:w="540" w:type="dxa"/>
            <w:tcBorders>
              <w:top w:val="nil"/>
              <w:left w:val="nil"/>
              <w:bottom w:val="single" w:sz="4" w:space="0" w:color="000000"/>
              <w:right w:val="single" w:sz="4" w:space="0" w:color="000000"/>
            </w:tcBorders>
          </w:tcPr>
          <w:p w14:paraId="51EB401E" w14:textId="77777777" w:rsidR="002747EB" w:rsidRDefault="002747EB" w:rsidP="00505EB9">
            <w:pPr>
              <w:rPr>
                <w:b/>
                <w:sz w:val="20"/>
                <w:szCs w:val="20"/>
              </w:rPr>
            </w:pPr>
          </w:p>
        </w:tc>
        <w:tc>
          <w:tcPr>
            <w:tcW w:w="540" w:type="dxa"/>
            <w:tcBorders>
              <w:top w:val="nil"/>
              <w:left w:val="nil"/>
              <w:bottom w:val="single" w:sz="4" w:space="0" w:color="000000"/>
              <w:right w:val="single" w:sz="4" w:space="0" w:color="000000"/>
            </w:tcBorders>
          </w:tcPr>
          <w:p w14:paraId="490792AB" w14:textId="77777777" w:rsidR="002747EB" w:rsidRDefault="002747EB" w:rsidP="00505EB9">
            <w:pPr>
              <w:rPr>
                <w:b/>
                <w:sz w:val="20"/>
                <w:szCs w:val="20"/>
              </w:rPr>
            </w:pPr>
            <w:r>
              <w:rPr>
                <w:b/>
                <w:sz w:val="20"/>
                <w:szCs w:val="20"/>
              </w:rPr>
              <w:t>x</w:t>
            </w:r>
          </w:p>
        </w:tc>
        <w:tc>
          <w:tcPr>
            <w:tcW w:w="540" w:type="dxa"/>
            <w:tcBorders>
              <w:top w:val="nil"/>
              <w:left w:val="nil"/>
              <w:bottom w:val="single" w:sz="4" w:space="0" w:color="000000"/>
              <w:right w:val="single" w:sz="4" w:space="0" w:color="000000"/>
            </w:tcBorders>
          </w:tcPr>
          <w:p w14:paraId="429286CF" w14:textId="77777777" w:rsidR="002747EB" w:rsidRDefault="002747EB" w:rsidP="00505EB9">
            <w:pPr>
              <w:rPr>
                <w:b/>
                <w:sz w:val="20"/>
                <w:szCs w:val="20"/>
              </w:rPr>
            </w:pPr>
            <w:r>
              <w:rPr>
                <w:b/>
                <w:sz w:val="20"/>
                <w:szCs w:val="20"/>
              </w:rPr>
              <w:t>x</w:t>
            </w:r>
          </w:p>
        </w:tc>
        <w:tc>
          <w:tcPr>
            <w:tcW w:w="540" w:type="dxa"/>
            <w:tcBorders>
              <w:top w:val="nil"/>
              <w:left w:val="nil"/>
              <w:bottom w:val="single" w:sz="4" w:space="0" w:color="000000"/>
              <w:right w:val="single" w:sz="4" w:space="0" w:color="000000"/>
            </w:tcBorders>
          </w:tcPr>
          <w:p w14:paraId="0A4A8121" w14:textId="77777777" w:rsidR="002747EB" w:rsidRDefault="002747EB" w:rsidP="00505EB9">
            <w:pPr>
              <w:rPr>
                <w:b/>
                <w:sz w:val="20"/>
                <w:szCs w:val="20"/>
              </w:rPr>
            </w:pPr>
            <w:r>
              <w:rPr>
                <w:b/>
                <w:sz w:val="20"/>
                <w:szCs w:val="20"/>
              </w:rPr>
              <w:t>x</w:t>
            </w:r>
          </w:p>
        </w:tc>
        <w:tc>
          <w:tcPr>
            <w:tcW w:w="540" w:type="dxa"/>
            <w:tcBorders>
              <w:top w:val="nil"/>
              <w:left w:val="nil"/>
              <w:bottom w:val="single" w:sz="4" w:space="0" w:color="000000"/>
              <w:right w:val="single" w:sz="4" w:space="0" w:color="000000"/>
            </w:tcBorders>
          </w:tcPr>
          <w:p w14:paraId="67487EDE" w14:textId="77777777" w:rsidR="002747EB" w:rsidRDefault="002747EB" w:rsidP="00505EB9">
            <w:pPr>
              <w:rPr>
                <w:b/>
                <w:sz w:val="20"/>
                <w:szCs w:val="20"/>
              </w:rPr>
            </w:pPr>
          </w:p>
        </w:tc>
        <w:tc>
          <w:tcPr>
            <w:tcW w:w="540" w:type="dxa"/>
            <w:tcBorders>
              <w:top w:val="nil"/>
              <w:left w:val="nil"/>
              <w:bottom w:val="single" w:sz="4" w:space="0" w:color="000000"/>
              <w:right w:val="single" w:sz="4" w:space="0" w:color="000000"/>
            </w:tcBorders>
          </w:tcPr>
          <w:p w14:paraId="6337E71C" w14:textId="77777777" w:rsidR="002747EB" w:rsidRDefault="002747EB" w:rsidP="00505EB9">
            <w:pPr>
              <w:rPr>
                <w:b/>
                <w:sz w:val="20"/>
                <w:szCs w:val="20"/>
              </w:rPr>
            </w:pPr>
            <w:r>
              <w:rPr>
                <w:b/>
                <w:sz w:val="20"/>
                <w:szCs w:val="20"/>
              </w:rPr>
              <w:t>x</w:t>
            </w:r>
          </w:p>
        </w:tc>
        <w:tc>
          <w:tcPr>
            <w:tcW w:w="540" w:type="dxa"/>
            <w:tcBorders>
              <w:top w:val="nil"/>
              <w:left w:val="nil"/>
              <w:bottom w:val="single" w:sz="4" w:space="0" w:color="000000"/>
              <w:right w:val="single" w:sz="4" w:space="0" w:color="000000"/>
            </w:tcBorders>
          </w:tcPr>
          <w:p w14:paraId="72A9FC8E" w14:textId="77777777" w:rsidR="002747EB" w:rsidRDefault="002747EB" w:rsidP="00505EB9">
            <w:pPr>
              <w:rPr>
                <w:b/>
                <w:sz w:val="20"/>
                <w:szCs w:val="20"/>
              </w:rPr>
            </w:pPr>
            <w:r>
              <w:rPr>
                <w:b/>
                <w:sz w:val="20"/>
                <w:szCs w:val="20"/>
              </w:rPr>
              <w:t>x</w:t>
            </w:r>
          </w:p>
        </w:tc>
        <w:tc>
          <w:tcPr>
            <w:tcW w:w="510" w:type="dxa"/>
            <w:tcBorders>
              <w:top w:val="nil"/>
              <w:left w:val="nil"/>
              <w:bottom w:val="single" w:sz="4" w:space="0" w:color="000000"/>
              <w:right w:val="single" w:sz="4" w:space="0" w:color="000000"/>
            </w:tcBorders>
          </w:tcPr>
          <w:p w14:paraId="7E4AB630" w14:textId="77777777" w:rsidR="002747EB" w:rsidRDefault="002747EB" w:rsidP="00505EB9">
            <w:pPr>
              <w:rPr>
                <w:b/>
                <w:sz w:val="20"/>
                <w:szCs w:val="20"/>
              </w:rPr>
            </w:pPr>
            <w:r>
              <w:rPr>
                <w:b/>
                <w:sz w:val="20"/>
                <w:szCs w:val="20"/>
              </w:rPr>
              <w:t>x</w:t>
            </w:r>
          </w:p>
        </w:tc>
        <w:tc>
          <w:tcPr>
            <w:tcW w:w="570" w:type="dxa"/>
            <w:tcBorders>
              <w:top w:val="nil"/>
              <w:left w:val="nil"/>
              <w:bottom w:val="single" w:sz="4" w:space="0" w:color="000000"/>
              <w:right w:val="single" w:sz="4" w:space="0" w:color="000000"/>
            </w:tcBorders>
          </w:tcPr>
          <w:p w14:paraId="133C5124" w14:textId="77777777" w:rsidR="002747EB" w:rsidRDefault="002747EB" w:rsidP="00505EB9">
            <w:pPr>
              <w:rPr>
                <w:b/>
                <w:sz w:val="20"/>
                <w:szCs w:val="20"/>
              </w:rPr>
            </w:pPr>
          </w:p>
        </w:tc>
        <w:tc>
          <w:tcPr>
            <w:tcW w:w="540" w:type="dxa"/>
            <w:tcBorders>
              <w:top w:val="nil"/>
              <w:left w:val="nil"/>
              <w:bottom w:val="single" w:sz="4" w:space="0" w:color="000000"/>
              <w:right w:val="single" w:sz="4" w:space="0" w:color="000000"/>
            </w:tcBorders>
          </w:tcPr>
          <w:p w14:paraId="0C0195BE" w14:textId="77777777" w:rsidR="002747EB" w:rsidRDefault="002747EB" w:rsidP="00505EB9">
            <w:pPr>
              <w:rPr>
                <w:b/>
                <w:sz w:val="20"/>
                <w:szCs w:val="20"/>
              </w:rPr>
            </w:pPr>
            <w:r>
              <w:rPr>
                <w:b/>
                <w:sz w:val="20"/>
                <w:szCs w:val="20"/>
              </w:rPr>
              <w:t>x</w:t>
            </w:r>
          </w:p>
        </w:tc>
        <w:tc>
          <w:tcPr>
            <w:tcW w:w="540" w:type="dxa"/>
            <w:tcBorders>
              <w:top w:val="nil"/>
              <w:left w:val="nil"/>
              <w:bottom w:val="single" w:sz="4" w:space="0" w:color="000000"/>
              <w:right w:val="single" w:sz="4" w:space="0" w:color="000000"/>
            </w:tcBorders>
          </w:tcPr>
          <w:p w14:paraId="33DA4E53" w14:textId="77777777" w:rsidR="002747EB" w:rsidRDefault="002747EB" w:rsidP="00505EB9">
            <w:pPr>
              <w:rPr>
                <w:b/>
                <w:sz w:val="20"/>
                <w:szCs w:val="20"/>
              </w:rPr>
            </w:pPr>
            <w:r>
              <w:rPr>
                <w:b/>
                <w:sz w:val="20"/>
                <w:szCs w:val="20"/>
              </w:rPr>
              <w:t>x</w:t>
            </w:r>
          </w:p>
        </w:tc>
        <w:tc>
          <w:tcPr>
            <w:tcW w:w="540" w:type="dxa"/>
            <w:tcBorders>
              <w:top w:val="nil"/>
              <w:left w:val="nil"/>
              <w:bottom w:val="single" w:sz="4" w:space="0" w:color="000000"/>
              <w:right w:val="single" w:sz="4" w:space="0" w:color="000000"/>
            </w:tcBorders>
          </w:tcPr>
          <w:p w14:paraId="58FB97C0" w14:textId="77777777" w:rsidR="002747EB" w:rsidRDefault="002747EB" w:rsidP="00505EB9">
            <w:pPr>
              <w:rPr>
                <w:b/>
                <w:sz w:val="20"/>
                <w:szCs w:val="20"/>
              </w:rPr>
            </w:pPr>
            <w:r>
              <w:rPr>
                <w:b/>
                <w:sz w:val="20"/>
                <w:szCs w:val="20"/>
              </w:rPr>
              <w:t>x</w:t>
            </w:r>
          </w:p>
        </w:tc>
        <w:tc>
          <w:tcPr>
            <w:tcW w:w="540" w:type="dxa"/>
            <w:tcBorders>
              <w:top w:val="nil"/>
              <w:left w:val="nil"/>
              <w:bottom w:val="single" w:sz="4" w:space="0" w:color="000000"/>
              <w:right w:val="single" w:sz="4" w:space="0" w:color="000000"/>
            </w:tcBorders>
          </w:tcPr>
          <w:p w14:paraId="46F9732C" w14:textId="77777777" w:rsidR="002747EB" w:rsidRDefault="002747EB" w:rsidP="00505EB9">
            <w:pPr>
              <w:rPr>
                <w:b/>
                <w:sz w:val="20"/>
                <w:szCs w:val="20"/>
              </w:rPr>
            </w:pPr>
          </w:p>
        </w:tc>
      </w:tr>
      <w:tr w:rsidR="002747EB" w14:paraId="7BE5F04F" w14:textId="77777777">
        <w:trPr>
          <w:trHeight w:val="80"/>
        </w:trPr>
        <w:tc>
          <w:tcPr>
            <w:tcW w:w="5685" w:type="dxa"/>
            <w:tcBorders>
              <w:top w:val="nil"/>
              <w:left w:val="single" w:sz="4" w:space="0" w:color="000000"/>
              <w:bottom w:val="single" w:sz="4" w:space="0" w:color="000000"/>
              <w:right w:val="single" w:sz="4" w:space="0" w:color="000000"/>
            </w:tcBorders>
          </w:tcPr>
          <w:p w14:paraId="03A55543" w14:textId="77777777" w:rsidR="002747EB" w:rsidRPr="00297917" w:rsidRDefault="002747EB" w:rsidP="00505EB9">
            <w:pPr>
              <w:rPr>
                <w:sz w:val="20"/>
                <w:szCs w:val="20"/>
              </w:rPr>
            </w:pPr>
            <w:r w:rsidRPr="00297917">
              <w:rPr>
                <w:sz w:val="20"/>
                <w:szCs w:val="20"/>
              </w:rPr>
              <w:t>3. Engage stakeholders to encourage support for proposed new legislation/ amendments/regulations;</w:t>
            </w:r>
          </w:p>
        </w:tc>
        <w:tc>
          <w:tcPr>
            <w:tcW w:w="540" w:type="dxa"/>
            <w:tcBorders>
              <w:top w:val="nil"/>
              <w:left w:val="nil"/>
              <w:bottom w:val="single" w:sz="4" w:space="0" w:color="000000"/>
              <w:right w:val="single" w:sz="4" w:space="0" w:color="000000"/>
            </w:tcBorders>
          </w:tcPr>
          <w:p w14:paraId="78C49479" w14:textId="77777777" w:rsidR="002747EB" w:rsidRDefault="002747EB" w:rsidP="00505EB9">
            <w:pPr>
              <w:rPr>
                <w:b/>
                <w:sz w:val="20"/>
                <w:szCs w:val="20"/>
              </w:rPr>
            </w:pPr>
          </w:p>
        </w:tc>
        <w:tc>
          <w:tcPr>
            <w:tcW w:w="540" w:type="dxa"/>
            <w:tcBorders>
              <w:top w:val="nil"/>
              <w:left w:val="nil"/>
              <w:bottom w:val="single" w:sz="4" w:space="0" w:color="000000"/>
              <w:right w:val="single" w:sz="4" w:space="0" w:color="000000"/>
            </w:tcBorders>
          </w:tcPr>
          <w:p w14:paraId="2880DB72" w14:textId="77777777" w:rsidR="002747EB" w:rsidRDefault="002747EB" w:rsidP="00505EB9">
            <w:pPr>
              <w:rPr>
                <w:b/>
                <w:sz w:val="20"/>
                <w:szCs w:val="20"/>
              </w:rPr>
            </w:pPr>
          </w:p>
        </w:tc>
        <w:tc>
          <w:tcPr>
            <w:tcW w:w="540" w:type="dxa"/>
            <w:tcBorders>
              <w:top w:val="nil"/>
              <w:left w:val="nil"/>
              <w:bottom w:val="single" w:sz="4" w:space="0" w:color="000000"/>
              <w:right w:val="single" w:sz="4" w:space="0" w:color="000000"/>
            </w:tcBorders>
          </w:tcPr>
          <w:p w14:paraId="726F770F" w14:textId="77777777" w:rsidR="002747EB" w:rsidRDefault="002747EB" w:rsidP="00505EB9">
            <w:pPr>
              <w:rPr>
                <w:b/>
                <w:sz w:val="20"/>
                <w:szCs w:val="20"/>
              </w:rPr>
            </w:pPr>
            <w:r>
              <w:rPr>
                <w:b/>
                <w:sz w:val="20"/>
                <w:szCs w:val="20"/>
              </w:rPr>
              <w:t>x</w:t>
            </w:r>
          </w:p>
        </w:tc>
        <w:tc>
          <w:tcPr>
            <w:tcW w:w="540" w:type="dxa"/>
            <w:tcBorders>
              <w:top w:val="nil"/>
              <w:left w:val="nil"/>
              <w:bottom w:val="single" w:sz="4" w:space="0" w:color="000000"/>
              <w:right w:val="single" w:sz="4" w:space="0" w:color="000000"/>
            </w:tcBorders>
          </w:tcPr>
          <w:p w14:paraId="393761B3" w14:textId="77777777" w:rsidR="002747EB" w:rsidRDefault="002747EB" w:rsidP="00505EB9">
            <w:pPr>
              <w:rPr>
                <w:b/>
                <w:sz w:val="20"/>
                <w:szCs w:val="20"/>
              </w:rPr>
            </w:pPr>
            <w:r>
              <w:rPr>
                <w:b/>
                <w:sz w:val="20"/>
                <w:szCs w:val="20"/>
              </w:rPr>
              <w:t>x</w:t>
            </w:r>
          </w:p>
        </w:tc>
        <w:tc>
          <w:tcPr>
            <w:tcW w:w="540" w:type="dxa"/>
            <w:tcBorders>
              <w:top w:val="nil"/>
              <w:left w:val="nil"/>
              <w:bottom w:val="single" w:sz="4" w:space="0" w:color="000000"/>
              <w:right w:val="single" w:sz="4" w:space="0" w:color="000000"/>
            </w:tcBorders>
          </w:tcPr>
          <w:p w14:paraId="1CABF58F" w14:textId="77777777" w:rsidR="002747EB" w:rsidRDefault="002747EB" w:rsidP="00505EB9">
            <w:pPr>
              <w:rPr>
                <w:b/>
                <w:sz w:val="20"/>
                <w:szCs w:val="20"/>
              </w:rPr>
            </w:pPr>
          </w:p>
        </w:tc>
        <w:tc>
          <w:tcPr>
            <w:tcW w:w="540" w:type="dxa"/>
            <w:tcBorders>
              <w:top w:val="nil"/>
              <w:left w:val="nil"/>
              <w:bottom w:val="single" w:sz="4" w:space="0" w:color="000000"/>
              <w:right w:val="single" w:sz="4" w:space="0" w:color="000000"/>
            </w:tcBorders>
          </w:tcPr>
          <w:p w14:paraId="0BF82726" w14:textId="77777777" w:rsidR="002747EB" w:rsidRDefault="002747EB" w:rsidP="00505EB9">
            <w:pPr>
              <w:rPr>
                <w:b/>
                <w:sz w:val="20"/>
                <w:szCs w:val="20"/>
              </w:rPr>
            </w:pPr>
          </w:p>
        </w:tc>
        <w:tc>
          <w:tcPr>
            <w:tcW w:w="540" w:type="dxa"/>
            <w:tcBorders>
              <w:top w:val="nil"/>
              <w:left w:val="nil"/>
              <w:bottom w:val="single" w:sz="4" w:space="0" w:color="000000"/>
              <w:right w:val="single" w:sz="4" w:space="0" w:color="000000"/>
            </w:tcBorders>
          </w:tcPr>
          <w:p w14:paraId="4A02991F" w14:textId="77777777" w:rsidR="002747EB" w:rsidRDefault="002747EB" w:rsidP="00505EB9">
            <w:pPr>
              <w:rPr>
                <w:b/>
                <w:sz w:val="20"/>
                <w:szCs w:val="20"/>
              </w:rPr>
            </w:pPr>
            <w:r>
              <w:rPr>
                <w:b/>
                <w:sz w:val="20"/>
                <w:szCs w:val="20"/>
              </w:rPr>
              <w:t>x</w:t>
            </w:r>
          </w:p>
        </w:tc>
        <w:tc>
          <w:tcPr>
            <w:tcW w:w="510" w:type="dxa"/>
            <w:tcBorders>
              <w:top w:val="nil"/>
              <w:left w:val="nil"/>
              <w:bottom w:val="single" w:sz="4" w:space="0" w:color="000000"/>
              <w:right w:val="single" w:sz="4" w:space="0" w:color="000000"/>
            </w:tcBorders>
          </w:tcPr>
          <w:p w14:paraId="60B91C91" w14:textId="77777777" w:rsidR="002747EB" w:rsidRDefault="002747EB" w:rsidP="00505EB9">
            <w:pPr>
              <w:rPr>
                <w:b/>
                <w:sz w:val="20"/>
                <w:szCs w:val="20"/>
              </w:rPr>
            </w:pPr>
            <w:r>
              <w:rPr>
                <w:b/>
                <w:sz w:val="20"/>
                <w:szCs w:val="20"/>
              </w:rPr>
              <w:t>x</w:t>
            </w:r>
          </w:p>
        </w:tc>
        <w:tc>
          <w:tcPr>
            <w:tcW w:w="570" w:type="dxa"/>
            <w:tcBorders>
              <w:top w:val="nil"/>
              <w:left w:val="nil"/>
              <w:bottom w:val="single" w:sz="4" w:space="0" w:color="000000"/>
              <w:right w:val="single" w:sz="4" w:space="0" w:color="000000"/>
            </w:tcBorders>
          </w:tcPr>
          <w:p w14:paraId="3889CC81" w14:textId="77777777" w:rsidR="002747EB" w:rsidRDefault="002747EB" w:rsidP="00505EB9">
            <w:pPr>
              <w:rPr>
                <w:b/>
                <w:sz w:val="20"/>
                <w:szCs w:val="20"/>
              </w:rPr>
            </w:pPr>
          </w:p>
        </w:tc>
        <w:tc>
          <w:tcPr>
            <w:tcW w:w="540" w:type="dxa"/>
            <w:tcBorders>
              <w:top w:val="nil"/>
              <w:left w:val="nil"/>
              <w:bottom w:val="single" w:sz="4" w:space="0" w:color="000000"/>
              <w:right w:val="single" w:sz="4" w:space="0" w:color="000000"/>
            </w:tcBorders>
          </w:tcPr>
          <w:p w14:paraId="197744EF" w14:textId="77777777" w:rsidR="002747EB" w:rsidRDefault="002747EB" w:rsidP="00505EB9">
            <w:pPr>
              <w:rPr>
                <w:b/>
                <w:sz w:val="20"/>
                <w:szCs w:val="20"/>
              </w:rPr>
            </w:pPr>
          </w:p>
        </w:tc>
        <w:tc>
          <w:tcPr>
            <w:tcW w:w="540" w:type="dxa"/>
            <w:tcBorders>
              <w:top w:val="nil"/>
              <w:left w:val="nil"/>
              <w:bottom w:val="single" w:sz="4" w:space="0" w:color="000000"/>
              <w:right w:val="single" w:sz="4" w:space="0" w:color="000000"/>
            </w:tcBorders>
          </w:tcPr>
          <w:p w14:paraId="0F9C5706" w14:textId="77777777" w:rsidR="002747EB" w:rsidRDefault="002747EB" w:rsidP="00505EB9">
            <w:pPr>
              <w:rPr>
                <w:b/>
                <w:sz w:val="20"/>
                <w:szCs w:val="20"/>
              </w:rPr>
            </w:pPr>
            <w:r>
              <w:rPr>
                <w:b/>
                <w:sz w:val="20"/>
                <w:szCs w:val="20"/>
              </w:rPr>
              <w:t>x</w:t>
            </w:r>
          </w:p>
        </w:tc>
        <w:tc>
          <w:tcPr>
            <w:tcW w:w="540" w:type="dxa"/>
            <w:tcBorders>
              <w:top w:val="nil"/>
              <w:left w:val="nil"/>
              <w:bottom w:val="single" w:sz="4" w:space="0" w:color="000000"/>
              <w:right w:val="single" w:sz="4" w:space="0" w:color="000000"/>
            </w:tcBorders>
          </w:tcPr>
          <w:p w14:paraId="7BC33E9E" w14:textId="77777777" w:rsidR="002747EB" w:rsidRDefault="002747EB" w:rsidP="00505EB9">
            <w:pPr>
              <w:rPr>
                <w:b/>
                <w:sz w:val="20"/>
                <w:szCs w:val="20"/>
              </w:rPr>
            </w:pPr>
            <w:r>
              <w:rPr>
                <w:b/>
                <w:sz w:val="20"/>
                <w:szCs w:val="20"/>
              </w:rPr>
              <w:t>x</w:t>
            </w:r>
          </w:p>
        </w:tc>
        <w:tc>
          <w:tcPr>
            <w:tcW w:w="540" w:type="dxa"/>
            <w:tcBorders>
              <w:top w:val="nil"/>
              <w:left w:val="nil"/>
              <w:bottom w:val="single" w:sz="4" w:space="0" w:color="000000"/>
              <w:right w:val="single" w:sz="4" w:space="0" w:color="000000"/>
            </w:tcBorders>
          </w:tcPr>
          <w:p w14:paraId="0C463182" w14:textId="77777777" w:rsidR="002747EB" w:rsidRDefault="002747EB" w:rsidP="00505EB9">
            <w:pPr>
              <w:rPr>
                <w:b/>
                <w:sz w:val="20"/>
                <w:szCs w:val="20"/>
              </w:rPr>
            </w:pPr>
          </w:p>
        </w:tc>
      </w:tr>
      <w:tr w:rsidR="002747EB" w14:paraId="6AB6C591" w14:textId="77777777">
        <w:trPr>
          <w:trHeight w:val="80"/>
        </w:trPr>
        <w:tc>
          <w:tcPr>
            <w:tcW w:w="5685" w:type="dxa"/>
            <w:tcBorders>
              <w:top w:val="nil"/>
              <w:left w:val="single" w:sz="4" w:space="0" w:color="000000"/>
              <w:bottom w:val="single" w:sz="4" w:space="0" w:color="000000"/>
              <w:right w:val="single" w:sz="4" w:space="0" w:color="000000"/>
            </w:tcBorders>
          </w:tcPr>
          <w:p w14:paraId="3F410DB8" w14:textId="77777777" w:rsidR="002747EB" w:rsidRPr="00297917" w:rsidRDefault="002747EB" w:rsidP="00505EB9">
            <w:pPr>
              <w:rPr>
                <w:sz w:val="20"/>
                <w:szCs w:val="20"/>
              </w:rPr>
            </w:pPr>
            <w:r w:rsidRPr="00297917">
              <w:rPr>
                <w:sz w:val="20"/>
                <w:szCs w:val="20"/>
              </w:rPr>
              <w:t>4. Present proposed legislation/amendments/regulations to the larger legislative conservation caucus: provide educational materials to these bodies relating to the issues addressed by the legislation;</w:t>
            </w:r>
          </w:p>
        </w:tc>
        <w:tc>
          <w:tcPr>
            <w:tcW w:w="540" w:type="dxa"/>
            <w:tcBorders>
              <w:top w:val="nil"/>
              <w:left w:val="nil"/>
              <w:bottom w:val="single" w:sz="4" w:space="0" w:color="000000"/>
              <w:right w:val="single" w:sz="4" w:space="0" w:color="000000"/>
            </w:tcBorders>
          </w:tcPr>
          <w:p w14:paraId="3DB831F9" w14:textId="77777777" w:rsidR="002747EB" w:rsidRDefault="002747EB" w:rsidP="00505EB9">
            <w:pPr>
              <w:rPr>
                <w:b/>
                <w:sz w:val="20"/>
                <w:szCs w:val="20"/>
              </w:rPr>
            </w:pPr>
          </w:p>
        </w:tc>
        <w:tc>
          <w:tcPr>
            <w:tcW w:w="540" w:type="dxa"/>
            <w:tcBorders>
              <w:top w:val="nil"/>
              <w:left w:val="nil"/>
              <w:bottom w:val="single" w:sz="4" w:space="0" w:color="000000"/>
              <w:right w:val="single" w:sz="4" w:space="0" w:color="000000"/>
            </w:tcBorders>
          </w:tcPr>
          <w:p w14:paraId="5E61E709" w14:textId="77777777" w:rsidR="002747EB" w:rsidRDefault="002747EB" w:rsidP="00505EB9">
            <w:pPr>
              <w:rPr>
                <w:b/>
                <w:sz w:val="20"/>
                <w:szCs w:val="20"/>
              </w:rPr>
            </w:pPr>
          </w:p>
        </w:tc>
        <w:tc>
          <w:tcPr>
            <w:tcW w:w="540" w:type="dxa"/>
            <w:tcBorders>
              <w:top w:val="nil"/>
              <w:left w:val="nil"/>
              <w:bottom w:val="single" w:sz="4" w:space="0" w:color="000000"/>
              <w:right w:val="single" w:sz="4" w:space="0" w:color="000000"/>
            </w:tcBorders>
          </w:tcPr>
          <w:p w14:paraId="6CE92C58" w14:textId="77777777" w:rsidR="002747EB" w:rsidRDefault="002747EB" w:rsidP="00505EB9">
            <w:pPr>
              <w:rPr>
                <w:b/>
                <w:sz w:val="20"/>
                <w:szCs w:val="20"/>
              </w:rPr>
            </w:pPr>
            <w:r>
              <w:rPr>
                <w:b/>
                <w:sz w:val="20"/>
                <w:szCs w:val="20"/>
              </w:rPr>
              <w:t>x</w:t>
            </w:r>
          </w:p>
        </w:tc>
        <w:tc>
          <w:tcPr>
            <w:tcW w:w="540" w:type="dxa"/>
            <w:tcBorders>
              <w:top w:val="nil"/>
              <w:left w:val="nil"/>
              <w:bottom w:val="single" w:sz="4" w:space="0" w:color="000000"/>
              <w:right w:val="single" w:sz="4" w:space="0" w:color="000000"/>
            </w:tcBorders>
          </w:tcPr>
          <w:p w14:paraId="48571146" w14:textId="77777777" w:rsidR="002747EB" w:rsidRDefault="002747EB" w:rsidP="00505EB9">
            <w:pPr>
              <w:rPr>
                <w:b/>
                <w:sz w:val="20"/>
                <w:szCs w:val="20"/>
              </w:rPr>
            </w:pPr>
            <w:r>
              <w:rPr>
                <w:b/>
                <w:sz w:val="20"/>
                <w:szCs w:val="20"/>
              </w:rPr>
              <w:t>x</w:t>
            </w:r>
          </w:p>
        </w:tc>
        <w:tc>
          <w:tcPr>
            <w:tcW w:w="540" w:type="dxa"/>
            <w:tcBorders>
              <w:top w:val="nil"/>
              <w:left w:val="nil"/>
              <w:bottom w:val="single" w:sz="4" w:space="0" w:color="000000"/>
              <w:right w:val="single" w:sz="4" w:space="0" w:color="000000"/>
            </w:tcBorders>
          </w:tcPr>
          <w:p w14:paraId="4F3E7415" w14:textId="77777777" w:rsidR="002747EB" w:rsidRDefault="002747EB" w:rsidP="00505EB9">
            <w:pPr>
              <w:rPr>
                <w:b/>
                <w:sz w:val="20"/>
                <w:szCs w:val="20"/>
              </w:rPr>
            </w:pPr>
          </w:p>
        </w:tc>
        <w:tc>
          <w:tcPr>
            <w:tcW w:w="540" w:type="dxa"/>
            <w:tcBorders>
              <w:top w:val="nil"/>
              <w:left w:val="nil"/>
              <w:bottom w:val="single" w:sz="4" w:space="0" w:color="000000"/>
              <w:right w:val="single" w:sz="4" w:space="0" w:color="000000"/>
            </w:tcBorders>
          </w:tcPr>
          <w:p w14:paraId="29F838AD" w14:textId="77777777" w:rsidR="002747EB" w:rsidRDefault="002747EB" w:rsidP="00505EB9">
            <w:pPr>
              <w:rPr>
                <w:b/>
                <w:sz w:val="20"/>
                <w:szCs w:val="20"/>
              </w:rPr>
            </w:pPr>
          </w:p>
        </w:tc>
        <w:tc>
          <w:tcPr>
            <w:tcW w:w="540" w:type="dxa"/>
            <w:tcBorders>
              <w:top w:val="nil"/>
              <w:left w:val="nil"/>
              <w:bottom w:val="single" w:sz="4" w:space="0" w:color="000000"/>
              <w:right w:val="single" w:sz="4" w:space="0" w:color="000000"/>
            </w:tcBorders>
          </w:tcPr>
          <w:p w14:paraId="32A2FFAB" w14:textId="77777777" w:rsidR="002747EB" w:rsidRDefault="002747EB" w:rsidP="00505EB9">
            <w:pPr>
              <w:rPr>
                <w:b/>
                <w:sz w:val="20"/>
                <w:szCs w:val="20"/>
              </w:rPr>
            </w:pPr>
            <w:r>
              <w:rPr>
                <w:b/>
                <w:sz w:val="20"/>
                <w:szCs w:val="20"/>
              </w:rPr>
              <w:t>x</w:t>
            </w:r>
          </w:p>
        </w:tc>
        <w:tc>
          <w:tcPr>
            <w:tcW w:w="510" w:type="dxa"/>
            <w:tcBorders>
              <w:top w:val="nil"/>
              <w:left w:val="nil"/>
              <w:bottom w:val="single" w:sz="4" w:space="0" w:color="000000"/>
              <w:right w:val="single" w:sz="4" w:space="0" w:color="000000"/>
            </w:tcBorders>
          </w:tcPr>
          <w:p w14:paraId="32370D27" w14:textId="77777777" w:rsidR="002747EB" w:rsidRDefault="002747EB" w:rsidP="00505EB9">
            <w:pPr>
              <w:rPr>
                <w:b/>
                <w:sz w:val="20"/>
                <w:szCs w:val="20"/>
              </w:rPr>
            </w:pPr>
            <w:r>
              <w:rPr>
                <w:b/>
                <w:sz w:val="20"/>
                <w:szCs w:val="20"/>
              </w:rPr>
              <w:t>x</w:t>
            </w:r>
          </w:p>
        </w:tc>
        <w:tc>
          <w:tcPr>
            <w:tcW w:w="570" w:type="dxa"/>
            <w:tcBorders>
              <w:top w:val="nil"/>
              <w:left w:val="nil"/>
              <w:bottom w:val="single" w:sz="4" w:space="0" w:color="000000"/>
              <w:right w:val="single" w:sz="4" w:space="0" w:color="000000"/>
            </w:tcBorders>
          </w:tcPr>
          <w:p w14:paraId="05005655" w14:textId="77777777" w:rsidR="002747EB" w:rsidRDefault="002747EB" w:rsidP="00505EB9">
            <w:pPr>
              <w:rPr>
                <w:b/>
                <w:sz w:val="20"/>
                <w:szCs w:val="20"/>
              </w:rPr>
            </w:pPr>
          </w:p>
        </w:tc>
        <w:tc>
          <w:tcPr>
            <w:tcW w:w="540" w:type="dxa"/>
            <w:tcBorders>
              <w:top w:val="nil"/>
              <w:left w:val="nil"/>
              <w:bottom w:val="single" w:sz="4" w:space="0" w:color="000000"/>
              <w:right w:val="single" w:sz="4" w:space="0" w:color="000000"/>
            </w:tcBorders>
          </w:tcPr>
          <w:p w14:paraId="78FCA117" w14:textId="77777777" w:rsidR="002747EB" w:rsidRDefault="002747EB" w:rsidP="00505EB9">
            <w:pPr>
              <w:rPr>
                <w:b/>
                <w:sz w:val="20"/>
                <w:szCs w:val="20"/>
              </w:rPr>
            </w:pPr>
          </w:p>
        </w:tc>
        <w:tc>
          <w:tcPr>
            <w:tcW w:w="540" w:type="dxa"/>
            <w:tcBorders>
              <w:top w:val="nil"/>
              <w:left w:val="nil"/>
              <w:bottom w:val="single" w:sz="4" w:space="0" w:color="000000"/>
              <w:right w:val="single" w:sz="4" w:space="0" w:color="000000"/>
            </w:tcBorders>
          </w:tcPr>
          <w:p w14:paraId="0EBCE1A0" w14:textId="77777777" w:rsidR="002747EB" w:rsidRDefault="002747EB" w:rsidP="00505EB9">
            <w:pPr>
              <w:rPr>
                <w:b/>
                <w:sz w:val="20"/>
                <w:szCs w:val="20"/>
              </w:rPr>
            </w:pPr>
            <w:r>
              <w:rPr>
                <w:b/>
                <w:sz w:val="20"/>
                <w:szCs w:val="20"/>
              </w:rPr>
              <w:t>x</w:t>
            </w:r>
          </w:p>
        </w:tc>
        <w:tc>
          <w:tcPr>
            <w:tcW w:w="540" w:type="dxa"/>
            <w:tcBorders>
              <w:top w:val="nil"/>
              <w:left w:val="nil"/>
              <w:bottom w:val="single" w:sz="4" w:space="0" w:color="000000"/>
              <w:right w:val="single" w:sz="4" w:space="0" w:color="000000"/>
            </w:tcBorders>
          </w:tcPr>
          <w:p w14:paraId="7F286ABF" w14:textId="77777777" w:rsidR="002747EB" w:rsidRDefault="002747EB" w:rsidP="00505EB9">
            <w:pPr>
              <w:rPr>
                <w:b/>
                <w:sz w:val="20"/>
                <w:szCs w:val="20"/>
              </w:rPr>
            </w:pPr>
            <w:r>
              <w:rPr>
                <w:b/>
                <w:sz w:val="20"/>
                <w:szCs w:val="20"/>
              </w:rPr>
              <w:t>x</w:t>
            </w:r>
          </w:p>
        </w:tc>
        <w:tc>
          <w:tcPr>
            <w:tcW w:w="540" w:type="dxa"/>
            <w:tcBorders>
              <w:top w:val="nil"/>
              <w:left w:val="nil"/>
              <w:bottom w:val="single" w:sz="4" w:space="0" w:color="000000"/>
              <w:right w:val="single" w:sz="4" w:space="0" w:color="000000"/>
            </w:tcBorders>
          </w:tcPr>
          <w:p w14:paraId="4C94275C" w14:textId="77777777" w:rsidR="002747EB" w:rsidRDefault="002747EB" w:rsidP="00505EB9">
            <w:pPr>
              <w:rPr>
                <w:b/>
                <w:sz w:val="20"/>
                <w:szCs w:val="20"/>
              </w:rPr>
            </w:pPr>
          </w:p>
        </w:tc>
      </w:tr>
      <w:tr w:rsidR="002747EB" w14:paraId="7F3B9CE6" w14:textId="77777777">
        <w:trPr>
          <w:trHeight w:val="80"/>
        </w:trPr>
        <w:tc>
          <w:tcPr>
            <w:tcW w:w="5685" w:type="dxa"/>
            <w:tcBorders>
              <w:top w:val="nil"/>
              <w:left w:val="single" w:sz="4" w:space="0" w:color="000000"/>
              <w:bottom w:val="single" w:sz="4" w:space="0" w:color="000000"/>
              <w:right w:val="single" w:sz="4" w:space="0" w:color="000000"/>
            </w:tcBorders>
          </w:tcPr>
          <w:p w14:paraId="00C64105" w14:textId="77777777" w:rsidR="002747EB" w:rsidRPr="00297917" w:rsidRDefault="002747EB" w:rsidP="00505EB9">
            <w:pPr>
              <w:rPr>
                <w:sz w:val="20"/>
                <w:szCs w:val="20"/>
              </w:rPr>
            </w:pPr>
            <w:r w:rsidRPr="00297917">
              <w:rPr>
                <w:sz w:val="20"/>
                <w:szCs w:val="20"/>
              </w:rPr>
              <w:t>5. Provide updates on the process to wider networks of legislators around the world to solicit support for efforts under this project and to educate and inspire other legislators to take similar actions.</w:t>
            </w:r>
          </w:p>
        </w:tc>
        <w:tc>
          <w:tcPr>
            <w:tcW w:w="540" w:type="dxa"/>
            <w:tcBorders>
              <w:top w:val="nil"/>
              <w:left w:val="nil"/>
              <w:bottom w:val="single" w:sz="4" w:space="0" w:color="000000"/>
              <w:right w:val="single" w:sz="4" w:space="0" w:color="000000"/>
            </w:tcBorders>
          </w:tcPr>
          <w:p w14:paraId="50B8FB29" w14:textId="77777777" w:rsidR="002747EB" w:rsidRDefault="002747EB" w:rsidP="00505EB9">
            <w:pPr>
              <w:rPr>
                <w:b/>
                <w:sz w:val="20"/>
                <w:szCs w:val="20"/>
              </w:rPr>
            </w:pPr>
          </w:p>
        </w:tc>
        <w:tc>
          <w:tcPr>
            <w:tcW w:w="540" w:type="dxa"/>
            <w:tcBorders>
              <w:top w:val="nil"/>
              <w:left w:val="nil"/>
              <w:bottom w:val="single" w:sz="4" w:space="0" w:color="000000"/>
              <w:right w:val="single" w:sz="4" w:space="0" w:color="000000"/>
            </w:tcBorders>
          </w:tcPr>
          <w:p w14:paraId="63884363" w14:textId="77777777" w:rsidR="002747EB" w:rsidRDefault="002747EB" w:rsidP="00505EB9">
            <w:pPr>
              <w:rPr>
                <w:b/>
                <w:sz w:val="20"/>
                <w:szCs w:val="20"/>
              </w:rPr>
            </w:pPr>
            <w:r>
              <w:rPr>
                <w:b/>
                <w:sz w:val="20"/>
                <w:szCs w:val="20"/>
              </w:rPr>
              <w:t>x</w:t>
            </w:r>
          </w:p>
        </w:tc>
        <w:tc>
          <w:tcPr>
            <w:tcW w:w="540" w:type="dxa"/>
            <w:tcBorders>
              <w:top w:val="nil"/>
              <w:left w:val="nil"/>
              <w:bottom w:val="single" w:sz="4" w:space="0" w:color="000000"/>
              <w:right w:val="single" w:sz="4" w:space="0" w:color="000000"/>
            </w:tcBorders>
          </w:tcPr>
          <w:p w14:paraId="7D8E1D0E" w14:textId="77777777" w:rsidR="002747EB" w:rsidRDefault="002747EB" w:rsidP="00505EB9">
            <w:pPr>
              <w:rPr>
                <w:b/>
                <w:sz w:val="20"/>
                <w:szCs w:val="20"/>
              </w:rPr>
            </w:pPr>
          </w:p>
        </w:tc>
        <w:tc>
          <w:tcPr>
            <w:tcW w:w="540" w:type="dxa"/>
            <w:tcBorders>
              <w:top w:val="nil"/>
              <w:left w:val="nil"/>
              <w:bottom w:val="single" w:sz="4" w:space="0" w:color="000000"/>
              <w:right w:val="single" w:sz="4" w:space="0" w:color="000000"/>
            </w:tcBorders>
          </w:tcPr>
          <w:p w14:paraId="4FFD9819" w14:textId="77777777" w:rsidR="002747EB" w:rsidRDefault="002747EB" w:rsidP="00505EB9">
            <w:pPr>
              <w:rPr>
                <w:b/>
                <w:sz w:val="20"/>
                <w:szCs w:val="20"/>
              </w:rPr>
            </w:pPr>
            <w:r>
              <w:rPr>
                <w:b/>
                <w:sz w:val="20"/>
                <w:szCs w:val="20"/>
              </w:rPr>
              <w:t>x</w:t>
            </w:r>
          </w:p>
        </w:tc>
        <w:tc>
          <w:tcPr>
            <w:tcW w:w="540" w:type="dxa"/>
            <w:tcBorders>
              <w:top w:val="nil"/>
              <w:left w:val="nil"/>
              <w:bottom w:val="single" w:sz="4" w:space="0" w:color="000000"/>
              <w:right w:val="single" w:sz="4" w:space="0" w:color="000000"/>
            </w:tcBorders>
          </w:tcPr>
          <w:p w14:paraId="4EC0D438" w14:textId="77777777" w:rsidR="002747EB" w:rsidRDefault="002747EB" w:rsidP="00505EB9">
            <w:pPr>
              <w:rPr>
                <w:b/>
                <w:sz w:val="20"/>
                <w:szCs w:val="20"/>
              </w:rPr>
            </w:pPr>
          </w:p>
        </w:tc>
        <w:tc>
          <w:tcPr>
            <w:tcW w:w="540" w:type="dxa"/>
            <w:tcBorders>
              <w:top w:val="nil"/>
              <w:left w:val="nil"/>
              <w:bottom w:val="single" w:sz="4" w:space="0" w:color="000000"/>
              <w:right w:val="single" w:sz="4" w:space="0" w:color="000000"/>
            </w:tcBorders>
          </w:tcPr>
          <w:p w14:paraId="569A39B7" w14:textId="77777777" w:rsidR="002747EB" w:rsidRDefault="002747EB" w:rsidP="00505EB9">
            <w:pPr>
              <w:rPr>
                <w:b/>
                <w:sz w:val="20"/>
                <w:szCs w:val="20"/>
              </w:rPr>
            </w:pPr>
            <w:r>
              <w:rPr>
                <w:b/>
                <w:sz w:val="20"/>
                <w:szCs w:val="20"/>
              </w:rPr>
              <w:t>x</w:t>
            </w:r>
          </w:p>
        </w:tc>
        <w:tc>
          <w:tcPr>
            <w:tcW w:w="540" w:type="dxa"/>
            <w:tcBorders>
              <w:top w:val="nil"/>
              <w:left w:val="nil"/>
              <w:bottom w:val="single" w:sz="4" w:space="0" w:color="000000"/>
              <w:right w:val="single" w:sz="4" w:space="0" w:color="000000"/>
            </w:tcBorders>
          </w:tcPr>
          <w:p w14:paraId="75A5055B" w14:textId="77777777" w:rsidR="002747EB" w:rsidRDefault="002747EB" w:rsidP="00505EB9">
            <w:pPr>
              <w:rPr>
                <w:b/>
                <w:sz w:val="20"/>
                <w:szCs w:val="20"/>
              </w:rPr>
            </w:pPr>
          </w:p>
        </w:tc>
        <w:tc>
          <w:tcPr>
            <w:tcW w:w="510" w:type="dxa"/>
            <w:tcBorders>
              <w:top w:val="nil"/>
              <w:left w:val="nil"/>
              <w:bottom w:val="single" w:sz="4" w:space="0" w:color="000000"/>
              <w:right w:val="single" w:sz="4" w:space="0" w:color="000000"/>
            </w:tcBorders>
          </w:tcPr>
          <w:p w14:paraId="56CB7921" w14:textId="77777777" w:rsidR="002747EB" w:rsidRDefault="002747EB" w:rsidP="00505EB9">
            <w:pPr>
              <w:rPr>
                <w:b/>
                <w:sz w:val="20"/>
                <w:szCs w:val="20"/>
              </w:rPr>
            </w:pPr>
            <w:r>
              <w:rPr>
                <w:b/>
                <w:sz w:val="20"/>
                <w:szCs w:val="20"/>
              </w:rPr>
              <w:t>x</w:t>
            </w:r>
          </w:p>
        </w:tc>
        <w:tc>
          <w:tcPr>
            <w:tcW w:w="570" w:type="dxa"/>
            <w:tcBorders>
              <w:top w:val="nil"/>
              <w:left w:val="nil"/>
              <w:bottom w:val="single" w:sz="4" w:space="0" w:color="000000"/>
              <w:right w:val="single" w:sz="4" w:space="0" w:color="000000"/>
            </w:tcBorders>
          </w:tcPr>
          <w:p w14:paraId="56F2D79B" w14:textId="77777777" w:rsidR="002747EB" w:rsidRDefault="002747EB" w:rsidP="00505EB9">
            <w:pPr>
              <w:rPr>
                <w:b/>
                <w:sz w:val="20"/>
                <w:szCs w:val="20"/>
              </w:rPr>
            </w:pPr>
          </w:p>
        </w:tc>
        <w:tc>
          <w:tcPr>
            <w:tcW w:w="540" w:type="dxa"/>
            <w:tcBorders>
              <w:top w:val="nil"/>
              <w:left w:val="nil"/>
              <w:bottom w:val="single" w:sz="4" w:space="0" w:color="000000"/>
              <w:right w:val="single" w:sz="4" w:space="0" w:color="000000"/>
            </w:tcBorders>
          </w:tcPr>
          <w:p w14:paraId="3D462F5F" w14:textId="77777777" w:rsidR="002747EB" w:rsidRDefault="002747EB" w:rsidP="00505EB9">
            <w:pPr>
              <w:rPr>
                <w:b/>
                <w:sz w:val="20"/>
                <w:szCs w:val="20"/>
              </w:rPr>
            </w:pPr>
            <w:r>
              <w:rPr>
                <w:b/>
                <w:sz w:val="20"/>
                <w:szCs w:val="20"/>
              </w:rPr>
              <w:t>x</w:t>
            </w:r>
          </w:p>
        </w:tc>
        <w:tc>
          <w:tcPr>
            <w:tcW w:w="540" w:type="dxa"/>
            <w:tcBorders>
              <w:top w:val="nil"/>
              <w:left w:val="nil"/>
              <w:bottom w:val="single" w:sz="4" w:space="0" w:color="000000"/>
              <w:right w:val="single" w:sz="4" w:space="0" w:color="000000"/>
            </w:tcBorders>
          </w:tcPr>
          <w:p w14:paraId="48943617" w14:textId="77777777" w:rsidR="002747EB" w:rsidRDefault="002747EB" w:rsidP="00505EB9">
            <w:pPr>
              <w:rPr>
                <w:b/>
                <w:sz w:val="20"/>
                <w:szCs w:val="20"/>
              </w:rPr>
            </w:pPr>
          </w:p>
        </w:tc>
        <w:tc>
          <w:tcPr>
            <w:tcW w:w="540" w:type="dxa"/>
            <w:tcBorders>
              <w:top w:val="nil"/>
              <w:left w:val="nil"/>
              <w:bottom w:val="single" w:sz="4" w:space="0" w:color="000000"/>
              <w:right w:val="single" w:sz="4" w:space="0" w:color="000000"/>
            </w:tcBorders>
          </w:tcPr>
          <w:p w14:paraId="78EBDD61" w14:textId="77777777" w:rsidR="002747EB" w:rsidRDefault="002747EB" w:rsidP="00505EB9">
            <w:pPr>
              <w:rPr>
                <w:b/>
                <w:sz w:val="20"/>
                <w:szCs w:val="20"/>
              </w:rPr>
            </w:pPr>
            <w:r>
              <w:rPr>
                <w:b/>
                <w:sz w:val="20"/>
                <w:szCs w:val="20"/>
              </w:rPr>
              <w:t>x</w:t>
            </w:r>
          </w:p>
        </w:tc>
        <w:tc>
          <w:tcPr>
            <w:tcW w:w="540" w:type="dxa"/>
            <w:tcBorders>
              <w:top w:val="nil"/>
              <w:left w:val="nil"/>
              <w:bottom w:val="single" w:sz="4" w:space="0" w:color="000000"/>
              <w:right w:val="single" w:sz="4" w:space="0" w:color="000000"/>
            </w:tcBorders>
          </w:tcPr>
          <w:p w14:paraId="0B98C7F4" w14:textId="77777777" w:rsidR="002747EB" w:rsidRDefault="002747EB" w:rsidP="00505EB9">
            <w:pPr>
              <w:rPr>
                <w:b/>
                <w:sz w:val="20"/>
                <w:szCs w:val="20"/>
              </w:rPr>
            </w:pPr>
          </w:p>
        </w:tc>
      </w:tr>
      <w:tr w:rsidR="002747EB" w14:paraId="16BFDC3D" w14:textId="77777777">
        <w:trPr>
          <w:trHeight w:val="300"/>
        </w:trPr>
        <w:tc>
          <w:tcPr>
            <w:tcW w:w="12165" w:type="dxa"/>
            <w:gridSpan w:val="13"/>
            <w:tcBorders>
              <w:top w:val="single" w:sz="4" w:space="0" w:color="000000"/>
              <w:left w:val="single" w:sz="4" w:space="0" w:color="000000"/>
              <w:bottom w:val="single" w:sz="4" w:space="0" w:color="000000"/>
              <w:right w:val="single" w:sz="4" w:space="0" w:color="000000"/>
            </w:tcBorders>
          </w:tcPr>
          <w:p w14:paraId="2CFF2BC7" w14:textId="77777777" w:rsidR="002747EB" w:rsidRPr="00AE7EBE" w:rsidRDefault="002747EB" w:rsidP="00505EB9">
            <w:pPr>
              <w:rPr>
                <w:b/>
                <w:sz w:val="22"/>
                <w:szCs w:val="22"/>
              </w:rPr>
            </w:pPr>
            <w:r w:rsidRPr="00AE7EBE">
              <w:rPr>
                <w:b/>
                <w:sz w:val="22"/>
                <w:szCs w:val="22"/>
              </w:rPr>
              <w:t>Component 2:  Capacity building (through technical support of the International Conservation Corps program) to support the management of protected areas, marine protected areas, and marine management areas</w:t>
            </w:r>
          </w:p>
        </w:tc>
        <w:tc>
          <w:tcPr>
            <w:tcW w:w="540" w:type="dxa"/>
            <w:tcBorders>
              <w:top w:val="single" w:sz="4" w:space="0" w:color="000000"/>
              <w:left w:val="single" w:sz="4" w:space="0" w:color="000000"/>
              <w:bottom w:val="single" w:sz="4" w:space="0" w:color="000000"/>
              <w:right w:val="single" w:sz="4" w:space="0" w:color="000000"/>
            </w:tcBorders>
          </w:tcPr>
          <w:p w14:paraId="543F2D76" w14:textId="77777777" w:rsidR="002747EB" w:rsidRDefault="002747EB" w:rsidP="00505EB9">
            <w:pPr>
              <w:widowControl w:val="0"/>
              <w:rPr>
                <w:b/>
              </w:rPr>
            </w:pPr>
          </w:p>
        </w:tc>
      </w:tr>
      <w:tr w:rsidR="002747EB" w14:paraId="43AE2D55" w14:textId="77777777">
        <w:trPr>
          <w:trHeight w:val="260"/>
        </w:trPr>
        <w:tc>
          <w:tcPr>
            <w:tcW w:w="12165" w:type="dxa"/>
            <w:gridSpan w:val="13"/>
            <w:tcBorders>
              <w:top w:val="single" w:sz="4" w:space="0" w:color="000000"/>
              <w:left w:val="single" w:sz="4" w:space="0" w:color="000000"/>
              <w:bottom w:val="single" w:sz="4" w:space="0" w:color="000000"/>
              <w:right w:val="single" w:sz="4" w:space="0" w:color="000000"/>
            </w:tcBorders>
          </w:tcPr>
          <w:p w14:paraId="5970D7DE" w14:textId="77777777" w:rsidR="002747EB" w:rsidRPr="00A66BF5" w:rsidRDefault="002747EB" w:rsidP="00505EB9">
            <w:pPr>
              <w:rPr>
                <w:sz w:val="22"/>
                <w:szCs w:val="22"/>
              </w:rPr>
            </w:pPr>
            <w:r w:rsidRPr="00AE7EBE">
              <w:rPr>
                <w:b/>
                <w:sz w:val="22"/>
                <w:szCs w:val="22"/>
              </w:rPr>
              <w:t xml:space="preserve">Outcome 2.1: </w:t>
            </w:r>
            <w:r w:rsidRPr="00E74E9D">
              <w:rPr>
                <w:b/>
                <w:sz w:val="22"/>
                <w:szCs w:val="22"/>
              </w:rPr>
              <w:t>Improved biodiversity conservation in protected areas through better management of PAs, MMAs, and MPAs, and other enhancements such as signage plans, community engagement practices, and co-management agreements, based on best appropriate practices and legal structures and enforcement</w:t>
            </w:r>
            <w:r>
              <w:rPr>
                <w:b/>
                <w:sz w:val="22"/>
                <w:szCs w:val="22"/>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591632F8" w14:textId="77777777" w:rsidR="002747EB" w:rsidRDefault="002747EB" w:rsidP="00505EB9">
            <w:pPr>
              <w:widowControl w:val="0"/>
              <w:rPr>
                <w:b/>
              </w:rPr>
            </w:pPr>
          </w:p>
        </w:tc>
      </w:tr>
      <w:tr w:rsidR="002747EB" w14:paraId="321157A6" w14:textId="77777777">
        <w:trPr>
          <w:trHeight w:val="260"/>
        </w:trPr>
        <w:tc>
          <w:tcPr>
            <w:tcW w:w="12165" w:type="dxa"/>
            <w:gridSpan w:val="13"/>
            <w:tcBorders>
              <w:top w:val="single" w:sz="4" w:space="0" w:color="000000"/>
              <w:left w:val="single" w:sz="4" w:space="0" w:color="000000"/>
              <w:bottom w:val="single" w:sz="4" w:space="0" w:color="000000"/>
              <w:right w:val="single" w:sz="4" w:space="0" w:color="000000"/>
            </w:tcBorders>
          </w:tcPr>
          <w:p w14:paraId="0C0DFC89" w14:textId="77777777" w:rsidR="002747EB" w:rsidRDefault="002747EB" w:rsidP="00505EB9">
            <w:pPr>
              <w:rPr>
                <w:sz w:val="20"/>
                <w:szCs w:val="20"/>
              </w:rPr>
            </w:pPr>
            <w:r>
              <w:rPr>
                <w:b/>
                <w:sz w:val="20"/>
                <w:szCs w:val="20"/>
              </w:rPr>
              <w:t xml:space="preserve">Output 2.1.1: </w:t>
            </w:r>
            <w:r w:rsidR="008A328D" w:rsidRPr="008A328D">
              <w:rPr>
                <w:sz w:val="20"/>
                <w:szCs w:val="20"/>
              </w:rPr>
              <w:t>An Implementation plan to facilitate and improve upon the 2009-2019 management plan in Barbuda’s Codrington Lagoon National Park developed and submitted for approval</w:t>
            </w:r>
          </w:p>
        </w:tc>
        <w:tc>
          <w:tcPr>
            <w:tcW w:w="540" w:type="dxa"/>
            <w:tcBorders>
              <w:top w:val="single" w:sz="4" w:space="0" w:color="000000"/>
              <w:left w:val="single" w:sz="4" w:space="0" w:color="000000"/>
              <w:bottom w:val="single" w:sz="4" w:space="0" w:color="000000"/>
              <w:right w:val="single" w:sz="4" w:space="0" w:color="000000"/>
            </w:tcBorders>
          </w:tcPr>
          <w:p w14:paraId="0F9DC167" w14:textId="77777777" w:rsidR="002747EB" w:rsidRDefault="002747EB" w:rsidP="00505EB9">
            <w:pPr>
              <w:widowControl w:val="0"/>
              <w:rPr>
                <w:b/>
                <w:sz w:val="20"/>
                <w:szCs w:val="20"/>
              </w:rPr>
            </w:pPr>
          </w:p>
        </w:tc>
      </w:tr>
      <w:tr w:rsidR="002747EB" w14:paraId="28C34744" w14:textId="77777777">
        <w:trPr>
          <w:trHeight w:val="260"/>
        </w:trPr>
        <w:tc>
          <w:tcPr>
            <w:tcW w:w="5685" w:type="dxa"/>
            <w:tcBorders>
              <w:top w:val="nil"/>
              <w:left w:val="single" w:sz="4" w:space="0" w:color="000000"/>
              <w:bottom w:val="single" w:sz="4" w:space="0" w:color="000000"/>
              <w:right w:val="single" w:sz="4" w:space="0" w:color="000000"/>
            </w:tcBorders>
          </w:tcPr>
          <w:p w14:paraId="5E5C3CDE" w14:textId="77777777" w:rsidR="002747EB" w:rsidRPr="00297917" w:rsidRDefault="002747EB" w:rsidP="00505EB9">
            <w:pPr>
              <w:rPr>
                <w:sz w:val="20"/>
                <w:szCs w:val="20"/>
              </w:rPr>
            </w:pPr>
            <w:r w:rsidRPr="00297917">
              <w:rPr>
                <w:sz w:val="20"/>
                <w:szCs w:val="20"/>
              </w:rPr>
              <w:t>1. Members of International Conservation Corps team engage stakeholders to discuss current management plan, implementation needs, plan out work and assess progress</w:t>
            </w:r>
          </w:p>
        </w:tc>
        <w:tc>
          <w:tcPr>
            <w:tcW w:w="540" w:type="dxa"/>
            <w:tcBorders>
              <w:top w:val="nil"/>
              <w:left w:val="nil"/>
              <w:bottom w:val="single" w:sz="4" w:space="0" w:color="000000"/>
              <w:right w:val="single" w:sz="4" w:space="0" w:color="000000"/>
            </w:tcBorders>
          </w:tcPr>
          <w:p w14:paraId="1397E805" w14:textId="77777777" w:rsidR="002747EB" w:rsidRPr="00297917" w:rsidRDefault="002747EB" w:rsidP="00505EB9">
            <w:pPr>
              <w:rPr>
                <w:b/>
                <w:sz w:val="20"/>
                <w:szCs w:val="20"/>
              </w:rPr>
            </w:pPr>
          </w:p>
        </w:tc>
        <w:tc>
          <w:tcPr>
            <w:tcW w:w="540" w:type="dxa"/>
            <w:tcBorders>
              <w:top w:val="nil"/>
              <w:left w:val="nil"/>
              <w:bottom w:val="single" w:sz="4" w:space="0" w:color="000000"/>
              <w:right w:val="single" w:sz="4" w:space="0" w:color="000000"/>
            </w:tcBorders>
          </w:tcPr>
          <w:p w14:paraId="45ACB35A" w14:textId="77777777" w:rsidR="002747EB" w:rsidRPr="00297917" w:rsidRDefault="002747EB" w:rsidP="00505EB9">
            <w:pPr>
              <w:rPr>
                <w:b/>
                <w:sz w:val="20"/>
                <w:szCs w:val="20"/>
              </w:rPr>
            </w:pPr>
            <w:r w:rsidRPr="00297917">
              <w:rPr>
                <w:b/>
                <w:sz w:val="20"/>
                <w:szCs w:val="20"/>
              </w:rPr>
              <w:t>x</w:t>
            </w:r>
          </w:p>
        </w:tc>
        <w:tc>
          <w:tcPr>
            <w:tcW w:w="540" w:type="dxa"/>
            <w:tcBorders>
              <w:top w:val="nil"/>
              <w:left w:val="nil"/>
              <w:bottom w:val="single" w:sz="4" w:space="0" w:color="000000"/>
              <w:right w:val="single" w:sz="4" w:space="0" w:color="000000"/>
            </w:tcBorders>
          </w:tcPr>
          <w:p w14:paraId="0D694BA1" w14:textId="77777777" w:rsidR="002747EB" w:rsidRPr="00297917" w:rsidRDefault="002747EB" w:rsidP="00505EB9">
            <w:pPr>
              <w:rPr>
                <w:b/>
                <w:sz w:val="20"/>
                <w:szCs w:val="20"/>
              </w:rPr>
            </w:pPr>
            <w:r w:rsidRPr="00297917">
              <w:rPr>
                <w:b/>
                <w:sz w:val="20"/>
                <w:szCs w:val="20"/>
              </w:rPr>
              <w:t> </w:t>
            </w:r>
          </w:p>
        </w:tc>
        <w:tc>
          <w:tcPr>
            <w:tcW w:w="540" w:type="dxa"/>
            <w:tcBorders>
              <w:top w:val="nil"/>
              <w:left w:val="nil"/>
              <w:bottom w:val="single" w:sz="4" w:space="0" w:color="000000"/>
              <w:right w:val="single" w:sz="4" w:space="0" w:color="000000"/>
            </w:tcBorders>
          </w:tcPr>
          <w:p w14:paraId="1B87215A" w14:textId="77777777" w:rsidR="002747EB" w:rsidRPr="00297917" w:rsidRDefault="002747EB" w:rsidP="00505EB9">
            <w:pPr>
              <w:rPr>
                <w:b/>
                <w:sz w:val="20"/>
                <w:szCs w:val="20"/>
              </w:rPr>
            </w:pPr>
            <w:r w:rsidRPr="00297917">
              <w:rPr>
                <w:b/>
                <w:sz w:val="20"/>
                <w:szCs w:val="20"/>
              </w:rPr>
              <w:t> x</w:t>
            </w:r>
          </w:p>
        </w:tc>
        <w:tc>
          <w:tcPr>
            <w:tcW w:w="540" w:type="dxa"/>
            <w:tcBorders>
              <w:top w:val="nil"/>
              <w:left w:val="nil"/>
              <w:bottom w:val="single" w:sz="4" w:space="0" w:color="000000"/>
              <w:right w:val="single" w:sz="4" w:space="0" w:color="000000"/>
            </w:tcBorders>
          </w:tcPr>
          <w:p w14:paraId="2A174693" w14:textId="77777777" w:rsidR="002747EB" w:rsidRPr="00297917" w:rsidRDefault="002747EB" w:rsidP="00505EB9">
            <w:pPr>
              <w:rPr>
                <w:b/>
                <w:sz w:val="20"/>
                <w:szCs w:val="20"/>
              </w:rPr>
            </w:pPr>
          </w:p>
        </w:tc>
        <w:tc>
          <w:tcPr>
            <w:tcW w:w="540" w:type="dxa"/>
            <w:tcBorders>
              <w:top w:val="nil"/>
              <w:left w:val="nil"/>
              <w:bottom w:val="single" w:sz="4" w:space="0" w:color="000000"/>
              <w:right w:val="single" w:sz="4" w:space="0" w:color="000000"/>
            </w:tcBorders>
          </w:tcPr>
          <w:p w14:paraId="59FB36D0" w14:textId="77777777" w:rsidR="002747EB" w:rsidRPr="00297917" w:rsidRDefault="002747EB" w:rsidP="00505EB9">
            <w:pPr>
              <w:rPr>
                <w:b/>
                <w:sz w:val="20"/>
                <w:szCs w:val="20"/>
              </w:rPr>
            </w:pPr>
            <w:r w:rsidRPr="00297917">
              <w:rPr>
                <w:b/>
                <w:sz w:val="20"/>
                <w:szCs w:val="20"/>
              </w:rPr>
              <w:t>x</w:t>
            </w:r>
          </w:p>
        </w:tc>
        <w:tc>
          <w:tcPr>
            <w:tcW w:w="540" w:type="dxa"/>
            <w:tcBorders>
              <w:top w:val="nil"/>
              <w:left w:val="nil"/>
              <w:bottom w:val="single" w:sz="4" w:space="0" w:color="000000"/>
              <w:right w:val="single" w:sz="4" w:space="0" w:color="000000"/>
            </w:tcBorders>
          </w:tcPr>
          <w:p w14:paraId="1572B95C" w14:textId="77777777" w:rsidR="002747EB" w:rsidRPr="00297917" w:rsidRDefault="002747EB" w:rsidP="00505EB9">
            <w:pPr>
              <w:rPr>
                <w:b/>
                <w:sz w:val="20"/>
                <w:szCs w:val="20"/>
              </w:rPr>
            </w:pPr>
            <w:r w:rsidRPr="00297917">
              <w:rPr>
                <w:b/>
                <w:sz w:val="20"/>
                <w:szCs w:val="20"/>
              </w:rPr>
              <w:t> </w:t>
            </w:r>
          </w:p>
        </w:tc>
        <w:tc>
          <w:tcPr>
            <w:tcW w:w="510" w:type="dxa"/>
            <w:tcBorders>
              <w:top w:val="nil"/>
              <w:left w:val="nil"/>
              <w:bottom w:val="single" w:sz="4" w:space="0" w:color="000000"/>
              <w:right w:val="single" w:sz="4" w:space="0" w:color="000000"/>
            </w:tcBorders>
          </w:tcPr>
          <w:p w14:paraId="6D3DB232" w14:textId="77777777" w:rsidR="002747EB" w:rsidRPr="00297917" w:rsidRDefault="002747EB" w:rsidP="00505EB9">
            <w:pPr>
              <w:rPr>
                <w:b/>
                <w:sz w:val="20"/>
                <w:szCs w:val="20"/>
              </w:rPr>
            </w:pPr>
            <w:r w:rsidRPr="00297917">
              <w:rPr>
                <w:b/>
                <w:sz w:val="20"/>
                <w:szCs w:val="20"/>
              </w:rPr>
              <w:t> </w:t>
            </w:r>
          </w:p>
        </w:tc>
        <w:tc>
          <w:tcPr>
            <w:tcW w:w="570" w:type="dxa"/>
            <w:tcBorders>
              <w:top w:val="nil"/>
              <w:left w:val="nil"/>
              <w:bottom w:val="single" w:sz="4" w:space="0" w:color="000000"/>
              <w:right w:val="single" w:sz="4" w:space="0" w:color="000000"/>
            </w:tcBorders>
          </w:tcPr>
          <w:p w14:paraId="72EA15B5" w14:textId="77777777" w:rsidR="002747EB" w:rsidRPr="00297917" w:rsidRDefault="002747EB" w:rsidP="00505EB9">
            <w:pPr>
              <w:rPr>
                <w:b/>
                <w:sz w:val="20"/>
                <w:szCs w:val="20"/>
              </w:rPr>
            </w:pPr>
            <w:r w:rsidRPr="00297917">
              <w:rPr>
                <w:b/>
                <w:sz w:val="20"/>
                <w:szCs w:val="20"/>
              </w:rPr>
              <w:t> </w:t>
            </w:r>
          </w:p>
        </w:tc>
        <w:tc>
          <w:tcPr>
            <w:tcW w:w="540" w:type="dxa"/>
            <w:tcBorders>
              <w:top w:val="nil"/>
              <w:left w:val="nil"/>
              <w:bottom w:val="single" w:sz="4" w:space="0" w:color="000000"/>
              <w:right w:val="single" w:sz="4" w:space="0" w:color="000000"/>
            </w:tcBorders>
          </w:tcPr>
          <w:p w14:paraId="194FB02D" w14:textId="77777777" w:rsidR="002747EB" w:rsidRPr="00297917" w:rsidRDefault="002747EB" w:rsidP="00505EB9">
            <w:pPr>
              <w:rPr>
                <w:b/>
                <w:sz w:val="20"/>
                <w:szCs w:val="20"/>
              </w:rPr>
            </w:pPr>
            <w:r w:rsidRPr="00297917">
              <w:rPr>
                <w:b/>
                <w:sz w:val="20"/>
                <w:szCs w:val="20"/>
              </w:rPr>
              <w:t> </w:t>
            </w:r>
          </w:p>
        </w:tc>
        <w:tc>
          <w:tcPr>
            <w:tcW w:w="540" w:type="dxa"/>
            <w:tcBorders>
              <w:top w:val="nil"/>
              <w:left w:val="nil"/>
              <w:bottom w:val="single" w:sz="4" w:space="0" w:color="000000"/>
              <w:right w:val="single" w:sz="4" w:space="0" w:color="000000"/>
            </w:tcBorders>
          </w:tcPr>
          <w:p w14:paraId="212665B9" w14:textId="77777777" w:rsidR="002747EB" w:rsidRPr="00297917" w:rsidRDefault="002747EB" w:rsidP="00505EB9">
            <w:pPr>
              <w:rPr>
                <w:b/>
                <w:sz w:val="20"/>
                <w:szCs w:val="20"/>
              </w:rPr>
            </w:pPr>
          </w:p>
        </w:tc>
        <w:tc>
          <w:tcPr>
            <w:tcW w:w="540" w:type="dxa"/>
            <w:tcBorders>
              <w:top w:val="nil"/>
              <w:left w:val="nil"/>
              <w:bottom w:val="single" w:sz="4" w:space="0" w:color="000000"/>
              <w:right w:val="single" w:sz="4" w:space="0" w:color="000000"/>
            </w:tcBorders>
          </w:tcPr>
          <w:p w14:paraId="59192699" w14:textId="77777777" w:rsidR="002747EB" w:rsidRPr="00297917" w:rsidRDefault="002747EB" w:rsidP="00505EB9">
            <w:pPr>
              <w:rPr>
                <w:b/>
                <w:sz w:val="20"/>
                <w:szCs w:val="20"/>
              </w:rPr>
            </w:pPr>
            <w:r w:rsidRPr="00297917">
              <w:rPr>
                <w:b/>
                <w:sz w:val="20"/>
                <w:szCs w:val="20"/>
              </w:rPr>
              <w:t> </w:t>
            </w:r>
          </w:p>
        </w:tc>
        <w:tc>
          <w:tcPr>
            <w:tcW w:w="540" w:type="dxa"/>
            <w:tcBorders>
              <w:top w:val="nil"/>
              <w:left w:val="nil"/>
              <w:bottom w:val="single" w:sz="4" w:space="0" w:color="000000"/>
              <w:right w:val="single" w:sz="4" w:space="0" w:color="000000"/>
            </w:tcBorders>
          </w:tcPr>
          <w:p w14:paraId="34EAA4DB" w14:textId="77777777" w:rsidR="002747EB" w:rsidRDefault="002747EB" w:rsidP="00505EB9">
            <w:pPr>
              <w:rPr>
                <w:b/>
                <w:sz w:val="20"/>
                <w:szCs w:val="20"/>
              </w:rPr>
            </w:pPr>
          </w:p>
        </w:tc>
      </w:tr>
      <w:tr w:rsidR="002747EB" w14:paraId="53DA992B" w14:textId="77777777">
        <w:trPr>
          <w:trHeight w:val="260"/>
        </w:trPr>
        <w:tc>
          <w:tcPr>
            <w:tcW w:w="5685" w:type="dxa"/>
            <w:tcBorders>
              <w:top w:val="nil"/>
              <w:left w:val="single" w:sz="4" w:space="0" w:color="000000"/>
              <w:bottom w:val="single" w:sz="4" w:space="0" w:color="000000"/>
              <w:right w:val="single" w:sz="4" w:space="0" w:color="000000"/>
            </w:tcBorders>
          </w:tcPr>
          <w:p w14:paraId="6691D025" w14:textId="77777777" w:rsidR="002747EB" w:rsidRPr="00297917" w:rsidRDefault="002747EB" w:rsidP="00505EB9">
            <w:pPr>
              <w:rPr>
                <w:sz w:val="20"/>
                <w:szCs w:val="20"/>
              </w:rPr>
            </w:pPr>
            <w:r w:rsidRPr="00297917">
              <w:rPr>
                <w:sz w:val="20"/>
                <w:szCs w:val="20"/>
              </w:rPr>
              <w:t xml:space="preserve">2. Planning/design workshops to update management plan and develop the implementation plan </w:t>
            </w:r>
          </w:p>
        </w:tc>
        <w:tc>
          <w:tcPr>
            <w:tcW w:w="540" w:type="dxa"/>
            <w:tcBorders>
              <w:top w:val="nil"/>
              <w:left w:val="nil"/>
              <w:bottom w:val="single" w:sz="4" w:space="0" w:color="000000"/>
              <w:right w:val="single" w:sz="4" w:space="0" w:color="000000"/>
            </w:tcBorders>
          </w:tcPr>
          <w:p w14:paraId="02EB107C" w14:textId="77777777" w:rsidR="002747EB" w:rsidRPr="00297917" w:rsidRDefault="002747EB" w:rsidP="00505EB9">
            <w:pPr>
              <w:rPr>
                <w:b/>
                <w:sz w:val="20"/>
                <w:szCs w:val="20"/>
              </w:rPr>
            </w:pPr>
            <w:r w:rsidRPr="00297917">
              <w:rPr>
                <w:b/>
                <w:sz w:val="20"/>
                <w:szCs w:val="20"/>
              </w:rPr>
              <w:t> </w:t>
            </w:r>
          </w:p>
        </w:tc>
        <w:tc>
          <w:tcPr>
            <w:tcW w:w="540" w:type="dxa"/>
            <w:tcBorders>
              <w:top w:val="nil"/>
              <w:left w:val="nil"/>
              <w:bottom w:val="single" w:sz="4" w:space="0" w:color="000000"/>
              <w:right w:val="single" w:sz="4" w:space="0" w:color="000000"/>
            </w:tcBorders>
          </w:tcPr>
          <w:p w14:paraId="0EE40DE3" w14:textId="77777777" w:rsidR="002747EB" w:rsidRPr="00297917" w:rsidRDefault="002747EB" w:rsidP="00505EB9">
            <w:pPr>
              <w:rPr>
                <w:b/>
                <w:sz w:val="20"/>
                <w:szCs w:val="20"/>
              </w:rPr>
            </w:pPr>
          </w:p>
        </w:tc>
        <w:tc>
          <w:tcPr>
            <w:tcW w:w="540" w:type="dxa"/>
            <w:tcBorders>
              <w:top w:val="nil"/>
              <w:left w:val="nil"/>
              <w:bottom w:val="single" w:sz="4" w:space="0" w:color="000000"/>
              <w:right w:val="single" w:sz="4" w:space="0" w:color="000000"/>
            </w:tcBorders>
          </w:tcPr>
          <w:p w14:paraId="5DF570B7" w14:textId="77777777" w:rsidR="002747EB" w:rsidRPr="00297917" w:rsidRDefault="002747EB" w:rsidP="00505EB9">
            <w:pPr>
              <w:rPr>
                <w:b/>
                <w:sz w:val="20"/>
                <w:szCs w:val="20"/>
              </w:rPr>
            </w:pPr>
            <w:r w:rsidRPr="00297917">
              <w:rPr>
                <w:b/>
                <w:sz w:val="20"/>
                <w:szCs w:val="20"/>
              </w:rPr>
              <w:t> </w:t>
            </w:r>
          </w:p>
        </w:tc>
        <w:tc>
          <w:tcPr>
            <w:tcW w:w="540" w:type="dxa"/>
            <w:tcBorders>
              <w:top w:val="nil"/>
              <w:left w:val="nil"/>
              <w:bottom w:val="single" w:sz="4" w:space="0" w:color="000000"/>
              <w:right w:val="single" w:sz="4" w:space="0" w:color="000000"/>
            </w:tcBorders>
          </w:tcPr>
          <w:p w14:paraId="2BF2169D" w14:textId="77777777" w:rsidR="002747EB" w:rsidRPr="00297917" w:rsidRDefault="002747EB" w:rsidP="00505EB9">
            <w:pPr>
              <w:rPr>
                <w:b/>
                <w:sz w:val="20"/>
                <w:szCs w:val="20"/>
              </w:rPr>
            </w:pPr>
          </w:p>
        </w:tc>
        <w:tc>
          <w:tcPr>
            <w:tcW w:w="540" w:type="dxa"/>
            <w:tcBorders>
              <w:top w:val="nil"/>
              <w:left w:val="nil"/>
              <w:bottom w:val="single" w:sz="4" w:space="0" w:color="000000"/>
              <w:right w:val="single" w:sz="4" w:space="0" w:color="000000"/>
            </w:tcBorders>
          </w:tcPr>
          <w:p w14:paraId="015A61BA" w14:textId="77777777" w:rsidR="002747EB" w:rsidRPr="00297917" w:rsidRDefault="002747EB" w:rsidP="00505EB9">
            <w:pPr>
              <w:rPr>
                <w:b/>
                <w:sz w:val="20"/>
                <w:szCs w:val="20"/>
              </w:rPr>
            </w:pPr>
            <w:r w:rsidRPr="00297917">
              <w:rPr>
                <w:b/>
                <w:sz w:val="20"/>
                <w:szCs w:val="20"/>
              </w:rPr>
              <w:t> </w:t>
            </w:r>
          </w:p>
        </w:tc>
        <w:tc>
          <w:tcPr>
            <w:tcW w:w="540" w:type="dxa"/>
            <w:tcBorders>
              <w:top w:val="nil"/>
              <w:left w:val="nil"/>
              <w:bottom w:val="single" w:sz="4" w:space="0" w:color="000000"/>
              <w:right w:val="single" w:sz="4" w:space="0" w:color="000000"/>
            </w:tcBorders>
          </w:tcPr>
          <w:p w14:paraId="0363C423" w14:textId="77777777" w:rsidR="002747EB" w:rsidRPr="00297917" w:rsidRDefault="002747EB" w:rsidP="00505EB9">
            <w:pPr>
              <w:rPr>
                <w:b/>
                <w:sz w:val="20"/>
                <w:szCs w:val="20"/>
              </w:rPr>
            </w:pPr>
            <w:r w:rsidRPr="00297917">
              <w:rPr>
                <w:b/>
                <w:sz w:val="20"/>
                <w:szCs w:val="20"/>
              </w:rPr>
              <w:t>x</w:t>
            </w:r>
          </w:p>
        </w:tc>
        <w:tc>
          <w:tcPr>
            <w:tcW w:w="540" w:type="dxa"/>
            <w:tcBorders>
              <w:top w:val="nil"/>
              <w:left w:val="nil"/>
              <w:bottom w:val="single" w:sz="4" w:space="0" w:color="000000"/>
              <w:right w:val="single" w:sz="4" w:space="0" w:color="000000"/>
            </w:tcBorders>
          </w:tcPr>
          <w:p w14:paraId="25682299" w14:textId="77777777" w:rsidR="002747EB" w:rsidRPr="00297917" w:rsidRDefault="002747EB" w:rsidP="00505EB9">
            <w:pPr>
              <w:rPr>
                <w:b/>
                <w:sz w:val="20"/>
                <w:szCs w:val="20"/>
              </w:rPr>
            </w:pPr>
            <w:r w:rsidRPr="00297917">
              <w:rPr>
                <w:b/>
                <w:sz w:val="20"/>
                <w:szCs w:val="20"/>
              </w:rPr>
              <w:t> </w:t>
            </w:r>
          </w:p>
        </w:tc>
        <w:tc>
          <w:tcPr>
            <w:tcW w:w="510" w:type="dxa"/>
            <w:tcBorders>
              <w:top w:val="nil"/>
              <w:left w:val="nil"/>
              <w:bottom w:val="single" w:sz="4" w:space="0" w:color="000000"/>
              <w:right w:val="single" w:sz="4" w:space="0" w:color="000000"/>
            </w:tcBorders>
          </w:tcPr>
          <w:p w14:paraId="2704092E" w14:textId="77777777" w:rsidR="002747EB" w:rsidRPr="00297917" w:rsidRDefault="002747EB" w:rsidP="00505EB9">
            <w:pPr>
              <w:rPr>
                <w:b/>
                <w:sz w:val="20"/>
                <w:szCs w:val="20"/>
              </w:rPr>
            </w:pPr>
            <w:r w:rsidRPr="00297917">
              <w:rPr>
                <w:b/>
                <w:sz w:val="20"/>
                <w:szCs w:val="20"/>
              </w:rPr>
              <w:t>x</w:t>
            </w:r>
          </w:p>
        </w:tc>
        <w:tc>
          <w:tcPr>
            <w:tcW w:w="570" w:type="dxa"/>
            <w:tcBorders>
              <w:top w:val="nil"/>
              <w:left w:val="nil"/>
              <w:bottom w:val="single" w:sz="4" w:space="0" w:color="000000"/>
              <w:right w:val="single" w:sz="4" w:space="0" w:color="000000"/>
            </w:tcBorders>
          </w:tcPr>
          <w:p w14:paraId="60E0E9BC" w14:textId="77777777" w:rsidR="002747EB" w:rsidRPr="00297917" w:rsidRDefault="002747EB" w:rsidP="00505EB9">
            <w:pPr>
              <w:rPr>
                <w:b/>
                <w:sz w:val="20"/>
                <w:szCs w:val="20"/>
              </w:rPr>
            </w:pPr>
            <w:r w:rsidRPr="00297917">
              <w:rPr>
                <w:b/>
                <w:sz w:val="20"/>
                <w:szCs w:val="20"/>
              </w:rPr>
              <w:t> </w:t>
            </w:r>
          </w:p>
        </w:tc>
        <w:tc>
          <w:tcPr>
            <w:tcW w:w="540" w:type="dxa"/>
            <w:tcBorders>
              <w:top w:val="nil"/>
              <w:left w:val="nil"/>
              <w:bottom w:val="single" w:sz="4" w:space="0" w:color="000000"/>
              <w:right w:val="single" w:sz="4" w:space="0" w:color="000000"/>
            </w:tcBorders>
          </w:tcPr>
          <w:p w14:paraId="2F73C673" w14:textId="77777777" w:rsidR="002747EB" w:rsidRPr="00297917" w:rsidRDefault="002747EB" w:rsidP="00505EB9">
            <w:pPr>
              <w:rPr>
                <w:b/>
                <w:sz w:val="20"/>
                <w:szCs w:val="20"/>
              </w:rPr>
            </w:pPr>
            <w:r w:rsidRPr="00297917">
              <w:rPr>
                <w:b/>
                <w:sz w:val="20"/>
                <w:szCs w:val="20"/>
              </w:rPr>
              <w:t>x</w:t>
            </w:r>
          </w:p>
        </w:tc>
        <w:tc>
          <w:tcPr>
            <w:tcW w:w="540" w:type="dxa"/>
            <w:tcBorders>
              <w:top w:val="nil"/>
              <w:left w:val="nil"/>
              <w:bottom w:val="single" w:sz="4" w:space="0" w:color="000000"/>
              <w:right w:val="single" w:sz="4" w:space="0" w:color="000000"/>
            </w:tcBorders>
          </w:tcPr>
          <w:p w14:paraId="0790F037" w14:textId="77777777" w:rsidR="002747EB" w:rsidRPr="00297917" w:rsidRDefault="002747EB" w:rsidP="00505EB9">
            <w:pPr>
              <w:rPr>
                <w:b/>
                <w:sz w:val="20"/>
                <w:szCs w:val="20"/>
              </w:rPr>
            </w:pPr>
            <w:r w:rsidRPr="00297917">
              <w:rPr>
                <w:b/>
                <w:sz w:val="20"/>
                <w:szCs w:val="20"/>
              </w:rPr>
              <w:t> </w:t>
            </w:r>
          </w:p>
        </w:tc>
        <w:tc>
          <w:tcPr>
            <w:tcW w:w="540" w:type="dxa"/>
            <w:tcBorders>
              <w:top w:val="nil"/>
              <w:left w:val="nil"/>
              <w:bottom w:val="single" w:sz="4" w:space="0" w:color="000000"/>
              <w:right w:val="single" w:sz="4" w:space="0" w:color="000000"/>
            </w:tcBorders>
          </w:tcPr>
          <w:p w14:paraId="5E5C1790" w14:textId="77777777" w:rsidR="002747EB" w:rsidRPr="00297917" w:rsidRDefault="002747EB" w:rsidP="00505EB9">
            <w:pPr>
              <w:rPr>
                <w:b/>
                <w:sz w:val="20"/>
                <w:szCs w:val="20"/>
              </w:rPr>
            </w:pPr>
          </w:p>
        </w:tc>
        <w:tc>
          <w:tcPr>
            <w:tcW w:w="540" w:type="dxa"/>
            <w:tcBorders>
              <w:top w:val="nil"/>
              <w:left w:val="nil"/>
              <w:bottom w:val="single" w:sz="4" w:space="0" w:color="000000"/>
              <w:right w:val="single" w:sz="4" w:space="0" w:color="000000"/>
            </w:tcBorders>
          </w:tcPr>
          <w:p w14:paraId="0E00E840" w14:textId="77777777" w:rsidR="002747EB" w:rsidRDefault="002747EB" w:rsidP="00505EB9">
            <w:pPr>
              <w:rPr>
                <w:b/>
                <w:sz w:val="20"/>
                <w:szCs w:val="20"/>
              </w:rPr>
            </w:pPr>
          </w:p>
        </w:tc>
      </w:tr>
      <w:tr w:rsidR="002747EB" w14:paraId="32EC5B05" w14:textId="77777777">
        <w:trPr>
          <w:trHeight w:val="260"/>
        </w:trPr>
        <w:tc>
          <w:tcPr>
            <w:tcW w:w="5685" w:type="dxa"/>
            <w:tcBorders>
              <w:top w:val="nil"/>
              <w:left w:val="single" w:sz="4" w:space="0" w:color="000000"/>
              <w:bottom w:val="single" w:sz="4" w:space="0" w:color="000000"/>
              <w:right w:val="single" w:sz="4" w:space="0" w:color="000000"/>
            </w:tcBorders>
          </w:tcPr>
          <w:p w14:paraId="0432F020" w14:textId="77777777" w:rsidR="002747EB" w:rsidRPr="00297917" w:rsidRDefault="002747EB" w:rsidP="00505EB9">
            <w:pPr>
              <w:rPr>
                <w:sz w:val="20"/>
                <w:szCs w:val="20"/>
              </w:rPr>
            </w:pPr>
            <w:r w:rsidRPr="00297917">
              <w:rPr>
                <w:sz w:val="20"/>
                <w:szCs w:val="20"/>
              </w:rPr>
              <w:t>3. Development of Implementation Plan</w:t>
            </w:r>
          </w:p>
        </w:tc>
        <w:tc>
          <w:tcPr>
            <w:tcW w:w="540" w:type="dxa"/>
            <w:tcBorders>
              <w:top w:val="nil"/>
              <w:left w:val="nil"/>
              <w:bottom w:val="single" w:sz="4" w:space="0" w:color="000000"/>
              <w:right w:val="single" w:sz="4" w:space="0" w:color="000000"/>
            </w:tcBorders>
          </w:tcPr>
          <w:p w14:paraId="3132A583" w14:textId="77777777" w:rsidR="002747EB" w:rsidRPr="00297917" w:rsidRDefault="002747EB" w:rsidP="00505EB9">
            <w:pPr>
              <w:rPr>
                <w:b/>
                <w:sz w:val="20"/>
                <w:szCs w:val="20"/>
              </w:rPr>
            </w:pPr>
          </w:p>
        </w:tc>
        <w:tc>
          <w:tcPr>
            <w:tcW w:w="540" w:type="dxa"/>
            <w:tcBorders>
              <w:top w:val="nil"/>
              <w:left w:val="nil"/>
              <w:bottom w:val="single" w:sz="4" w:space="0" w:color="000000"/>
              <w:right w:val="single" w:sz="4" w:space="0" w:color="000000"/>
            </w:tcBorders>
          </w:tcPr>
          <w:p w14:paraId="7F045AAB" w14:textId="77777777" w:rsidR="002747EB" w:rsidRPr="00297917" w:rsidRDefault="002747EB" w:rsidP="00505EB9">
            <w:pPr>
              <w:rPr>
                <w:b/>
                <w:sz w:val="20"/>
                <w:szCs w:val="20"/>
              </w:rPr>
            </w:pPr>
          </w:p>
        </w:tc>
        <w:tc>
          <w:tcPr>
            <w:tcW w:w="540" w:type="dxa"/>
            <w:tcBorders>
              <w:top w:val="nil"/>
              <w:left w:val="nil"/>
              <w:bottom w:val="single" w:sz="4" w:space="0" w:color="000000"/>
              <w:right w:val="single" w:sz="4" w:space="0" w:color="000000"/>
            </w:tcBorders>
          </w:tcPr>
          <w:p w14:paraId="65174848" w14:textId="77777777" w:rsidR="002747EB" w:rsidRPr="00297917" w:rsidRDefault="002747EB" w:rsidP="00505EB9">
            <w:pPr>
              <w:rPr>
                <w:b/>
                <w:sz w:val="20"/>
                <w:szCs w:val="20"/>
              </w:rPr>
            </w:pPr>
          </w:p>
        </w:tc>
        <w:tc>
          <w:tcPr>
            <w:tcW w:w="540" w:type="dxa"/>
            <w:tcBorders>
              <w:top w:val="nil"/>
              <w:left w:val="nil"/>
              <w:bottom w:val="single" w:sz="4" w:space="0" w:color="000000"/>
              <w:right w:val="single" w:sz="4" w:space="0" w:color="000000"/>
            </w:tcBorders>
          </w:tcPr>
          <w:p w14:paraId="493CDD3B" w14:textId="77777777" w:rsidR="002747EB" w:rsidRPr="00297917" w:rsidRDefault="002747EB" w:rsidP="00505EB9">
            <w:pPr>
              <w:rPr>
                <w:b/>
                <w:sz w:val="20"/>
                <w:szCs w:val="20"/>
              </w:rPr>
            </w:pPr>
          </w:p>
        </w:tc>
        <w:tc>
          <w:tcPr>
            <w:tcW w:w="540" w:type="dxa"/>
            <w:tcBorders>
              <w:top w:val="nil"/>
              <w:left w:val="nil"/>
              <w:bottom w:val="single" w:sz="4" w:space="0" w:color="000000"/>
              <w:right w:val="single" w:sz="4" w:space="0" w:color="000000"/>
            </w:tcBorders>
          </w:tcPr>
          <w:p w14:paraId="3EFFE990" w14:textId="77777777" w:rsidR="002747EB" w:rsidRPr="00297917" w:rsidRDefault="002747EB" w:rsidP="00505EB9">
            <w:pPr>
              <w:rPr>
                <w:b/>
                <w:sz w:val="20"/>
                <w:szCs w:val="20"/>
              </w:rPr>
            </w:pPr>
            <w:r w:rsidRPr="00297917">
              <w:rPr>
                <w:b/>
                <w:sz w:val="20"/>
                <w:szCs w:val="20"/>
              </w:rPr>
              <w:t>x</w:t>
            </w:r>
          </w:p>
        </w:tc>
        <w:tc>
          <w:tcPr>
            <w:tcW w:w="540" w:type="dxa"/>
            <w:tcBorders>
              <w:top w:val="nil"/>
              <w:left w:val="nil"/>
              <w:bottom w:val="single" w:sz="4" w:space="0" w:color="000000"/>
              <w:right w:val="single" w:sz="4" w:space="0" w:color="000000"/>
            </w:tcBorders>
          </w:tcPr>
          <w:p w14:paraId="7AB01DF0" w14:textId="77777777" w:rsidR="002747EB" w:rsidRPr="00297917" w:rsidRDefault="002747EB" w:rsidP="00505EB9">
            <w:pPr>
              <w:rPr>
                <w:b/>
                <w:sz w:val="20"/>
                <w:szCs w:val="20"/>
              </w:rPr>
            </w:pPr>
            <w:r w:rsidRPr="00297917">
              <w:rPr>
                <w:b/>
                <w:sz w:val="20"/>
                <w:szCs w:val="20"/>
              </w:rPr>
              <w:t>x</w:t>
            </w:r>
          </w:p>
        </w:tc>
        <w:tc>
          <w:tcPr>
            <w:tcW w:w="540" w:type="dxa"/>
            <w:tcBorders>
              <w:top w:val="nil"/>
              <w:left w:val="nil"/>
              <w:bottom w:val="single" w:sz="4" w:space="0" w:color="000000"/>
              <w:right w:val="single" w:sz="4" w:space="0" w:color="000000"/>
            </w:tcBorders>
          </w:tcPr>
          <w:p w14:paraId="51797E37" w14:textId="77777777" w:rsidR="002747EB" w:rsidRPr="00297917" w:rsidRDefault="002747EB" w:rsidP="00505EB9">
            <w:pPr>
              <w:rPr>
                <w:b/>
                <w:sz w:val="20"/>
                <w:szCs w:val="20"/>
              </w:rPr>
            </w:pPr>
            <w:r w:rsidRPr="00297917">
              <w:rPr>
                <w:b/>
                <w:sz w:val="20"/>
                <w:szCs w:val="20"/>
              </w:rPr>
              <w:t>x</w:t>
            </w:r>
          </w:p>
        </w:tc>
        <w:tc>
          <w:tcPr>
            <w:tcW w:w="510" w:type="dxa"/>
            <w:tcBorders>
              <w:top w:val="nil"/>
              <w:left w:val="nil"/>
              <w:bottom w:val="single" w:sz="4" w:space="0" w:color="000000"/>
              <w:right w:val="single" w:sz="4" w:space="0" w:color="000000"/>
            </w:tcBorders>
          </w:tcPr>
          <w:p w14:paraId="3CEBF1E7" w14:textId="77777777" w:rsidR="002747EB" w:rsidRPr="00297917" w:rsidRDefault="002747EB" w:rsidP="00505EB9">
            <w:pPr>
              <w:rPr>
                <w:b/>
                <w:sz w:val="20"/>
                <w:szCs w:val="20"/>
              </w:rPr>
            </w:pPr>
            <w:r w:rsidRPr="00297917">
              <w:rPr>
                <w:b/>
                <w:sz w:val="20"/>
                <w:szCs w:val="20"/>
              </w:rPr>
              <w:t>x</w:t>
            </w:r>
          </w:p>
        </w:tc>
        <w:tc>
          <w:tcPr>
            <w:tcW w:w="570" w:type="dxa"/>
            <w:tcBorders>
              <w:top w:val="nil"/>
              <w:left w:val="nil"/>
              <w:bottom w:val="single" w:sz="4" w:space="0" w:color="000000"/>
              <w:right w:val="single" w:sz="4" w:space="0" w:color="000000"/>
            </w:tcBorders>
          </w:tcPr>
          <w:p w14:paraId="42ABF04D" w14:textId="77777777" w:rsidR="002747EB" w:rsidRPr="00297917" w:rsidRDefault="002747EB" w:rsidP="00505EB9">
            <w:pPr>
              <w:rPr>
                <w:b/>
                <w:sz w:val="20"/>
                <w:szCs w:val="20"/>
              </w:rPr>
            </w:pPr>
            <w:r w:rsidRPr="00297917">
              <w:rPr>
                <w:b/>
                <w:sz w:val="20"/>
                <w:szCs w:val="20"/>
              </w:rPr>
              <w:t>x</w:t>
            </w:r>
          </w:p>
        </w:tc>
        <w:tc>
          <w:tcPr>
            <w:tcW w:w="540" w:type="dxa"/>
            <w:tcBorders>
              <w:top w:val="nil"/>
              <w:left w:val="nil"/>
              <w:bottom w:val="single" w:sz="4" w:space="0" w:color="000000"/>
              <w:right w:val="single" w:sz="4" w:space="0" w:color="000000"/>
            </w:tcBorders>
          </w:tcPr>
          <w:p w14:paraId="592E9B74" w14:textId="77777777" w:rsidR="002747EB" w:rsidRPr="00297917" w:rsidRDefault="002747EB" w:rsidP="00505EB9">
            <w:pPr>
              <w:rPr>
                <w:b/>
                <w:sz w:val="20"/>
                <w:szCs w:val="20"/>
              </w:rPr>
            </w:pPr>
            <w:r w:rsidRPr="00297917">
              <w:rPr>
                <w:b/>
                <w:sz w:val="20"/>
                <w:szCs w:val="20"/>
              </w:rPr>
              <w:t>x</w:t>
            </w:r>
          </w:p>
        </w:tc>
        <w:tc>
          <w:tcPr>
            <w:tcW w:w="540" w:type="dxa"/>
            <w:tcBorders>
              <w:top w:val="nil"/>
              <w:left w:val="nil"/>
              <w:bottom w:val="single" w:sz="4" w:space="0" w:color="000000"/>
              <w:right w:val="single" w:sz="4" w:space="0" w:color="000000"/>
            </w:tcBorders>
          </w:tcPr>
          <w:p w14:paraId="6C0E970A" w14:textId="77777777" w:rsidR="002747EB" w:rsidRPr="00297917" w:rsidRDefault="002747EB" w:rsidP="00505EB9">
            <w:pPr>
              <w:rPr>
                <w:b/>
                <w:sz w:val="20"/>
                <w:szCs w:val="20"/>
              </w:rPr>
            </w:pPr>
            <w:r w:rsidRPr="00297917">
              <w:rPr>
                <w:b/>
                <w:sz w:val="20"/>
                <w:szCs w:val="20"/>
              </w:rPr>
              <w:t>x</w:t>
            </w:r>
          </w:p>
        </w:tc>
        <w:tc>
          <w:tcPr>
            <w:tcW w:w="540" w:type="dxa"/>
            <w:tcBorders>
              <w:top w:val="nil"/>
              <w:left w:val="nil"/>
              <w:bottom w:val="single" w:sz="4" w:space="0" w:color="000000"/>
              <w:right w:val="single" w:sz="4" w:space="0" w:color="000000"/>
            </w:tcBorders>
          </w:tcPr>
          <w:p w14:paraId="06C55C0A" w14:textId="77777777" w:rsidR="002747EB" w:rsidRPr="00297917" w:rsidRDefault="002747EB" w:rsidP="00505EB9">
            <w:pPr>
              <w:rPr>
                <w:b/>
                <w:sz w:val="20"/>
                <w:szCs w:val="20"/>
              </w:rPr>
            </w:pPr>
            <w:r w:rsidRPr="00297917">
              <w:rPr>
                <w:b/>
                <w:sz w:val="20"/>
                <w:szCs w:val="20"/>
              </w:rPr>
              <w:t>x</w:t>
            </w:r>
          </w:p>
        </w:tc>
        <w:tc>
          <w:tcPr>
            <w:tcW w:w="540" w:type="dxa"/>
            <w:tcBorders>
              <w:top w:val="nil"/>
              <w:left w:val="nil"/>
              <w:bottom w:val="single" w:sz="4" w:space="0" w:color="000000"/>
              <w:right w:val="single" w:sz="4" w:space="0" w:color="000000"/>
            </w:tcBorders>
          </w:tcPr>
          <w:p w14:paraId="5C68936B" w14:textId="77777777" w:rsidR="002747EB" w:rsidRDefault="002747EB" w:rsidP="00505EB9">
            <w:pPr>
              <w:rPr>
                <w:b/>
                <w:sz w:val="20"/>
                <w:szCs w:val="20"/>
              </w:rPr>
            </w:pPr>
          </w:p>
        </w:tc>
      </w:tr>
      <w:tr w:rsidR="002747EB" w14:paraId="0A4D2DEF" w14:textId="77777777">
        <w:trPr>
          <w:trHeight w:val="260"/>
        </w:trPr>
        <w:tc>
          <w:tcPr>
            <w:tcW w:w="5685" w:type="dxa"/>
            <w:tcBorders>
              <w:top w:val="nil"/>
              <w:left w:val="single" w:sz="4" w:space="0" w:color="000000"/>
              <w:bottom w:val="single" w:sz="4" w:space="0" w:color="000000"/>
              <w:right w:val="single" w:sz="4" w:space="0" w:color="000000"/>
            </w:tcBorders>
          </w:tcPr>
          <w:p w14:paraId="306C9EEB" w14:textId="77777777" w:rsidR="002747EB" w:rsidRPr="00297917" w:rsidRDefault="002747EB" w:rsidP="00505EB9">
            <w:pPr>
              <w:rPr>
                <w:sz w:val="20"/>
                <w:szCs w:val="20"/>
              </w:rPr>
            </w:pPr>
            <w:r w:rsidRPr="00297917">
              <w:rPr>
                <w:sz w:val="20"/>
                <w:szCs w:val="20"/>
              </w:rPr>
              <w:t>4. Final wider stakeholder workshop for presentation and adoption of Implementation Plan</w:t>
            </w:r>
          </w:p>
        </w:tc>
        <w:tc>
          <w:tcPr>
            <w:tcW w:w="540" w:type="dxa"/>
            <w:tcBorders>
              <w:top w:val="nil"/>
              <w:left w:val="nil"/>
              <w:bottom w:val="single" w:sz="4" w:space="0" w:color="000000"/>
              <w:right w:val="single" w:sz="4" w:space="0" w:color="000000"/>
            </w:tcBorders>
          </w:tcPr>
          <w:p w14:paraId="52195784" w14:textId="77777777" w:rsidR="002747EB" w:rsidRPr="00297917" w:rsidRDefault="002747EB" w:rsidP="00505EB9">
            <w:pPr>
              <w:rPr>
                <w:b/>
                <w:sz w:val="20"/>
                <w:szCs w:val="20"/>
              </w:rPr>
            </w:pPr>
          </w:p>
        </w:tc>
        <w:tc>
          <w:tcPr>
            <w:tcW w:w="540" w:type="dxa"/>
            <w:tcBorders>
              <w:top w:val="nil"/>
              <w:left w:val="nil"/>
              <w:bottom w:val="single" w:sz="4" w:space="0" w:color="000000"/>
              <w:right w:val="single" w:sz="4" w:space="0" w:color="000000"/>
            </w:tcBorders>
          </w:tcPr>
          <w:p w14:paraId="313F3AFF" w14:textId="77777777" w:rsidR="002747EB" w:rsidRPr="00297917" w:rsidRDefault="002747EB" w:rsidP="00505EB9">
            <w:pPr>
              <w:rPr>
                <w:b/>
                <w:sz w:val="20"/>
                <w:szCs w:val="20"/>
              </w:rPr>
            </w:pPr>
          </w:p>
        </w:tc>
        <w:tc>
          <w:tcPr>
            <w:tcW w:w="540" w:type="dxa"/>
            <w:tcBorders>
              <w:top w:val="nil"/>
              <w:left w:val="nil"/>
              <w:bottom w:val="single" w:sz="4" w:space="0" w:color="000000"/>
              <w:right w:val="single" w:sz="4" w:space="0" w:color="000000"/>
            </w:tcBorders>
          </w:tcPr>
          <w:p w14:paraId="61C70C85" w14:textId="77777777" w:rsidR="002747EB" w:rsidRPr="00297917" w:rsidRDefault="002747EB" w:rsidP="00505EB9">
            <w:pPr>
              <w:rPr>
                <w:b/>
                <w:sz w:val="20"/>
                <w:szCs w:val="20"/>
              </w:rPr>
            </w:pPr>
          </w:p>
        </w:tc>
        <w:tc>
          <w:tcPr>
            <w:tcW w:w="540" w:type="dxa"/>
            <w:tcBorders>
              <w:top w:val="nil"/>
              <w:left w:val="nil"/>
              <w:bottom w:val="single" w:sz="4" w:space="0" w:color="000000"/>
              <w:right w:val="single" w:sz="4" w:space="0" w:color="000000"/>
            </w:tcBorders>
          </w:tcPr>
          <w:p w14:paraId="2C3839E3" w14:textId="77777777" w:rsidR="002747EB" w:rsidRPr="00297917" w:rsidRDefault="002747EB" w:rsidP="00505EB9">
            <w:pPr>
              <w:rPr>
                <w:b/>
                <w:sz w:val="20"/>
                <w:szCs w:val="20"/>
              </w:rPr>
            </w:pPr>
          </w:p>
        </w:tc>
        <w:tc>
          <w:tcPr>
            <w:tcW w:w="540" w:type="dxa"/>
            <w:tcBorders>
              <w:top w:val="nil"/>
              <w:left w:val="nil"/>
              <w:bottom w:val="single" w:sz="4" w:space="0" w:color="000000"/>
              <w:right w:val="single" w:sz="4" w:space="0" w:color="000000"/>
            </w:tcBorders>
          </w:tcPr>
          <w:p w14:paraId="04117EB4" w14:textId="77777777" w:rsidR="002747EB" w:rsidRPr="00297917" w:rsidRDefault="002747EB" w:rsidP="00505EB9">
            <w:pPr>
              <w:rPr>
                <w:b/>
                <w:sz w:val="20"/>
                <w:szCs w:val="20"/>
              </w:rPr>
            </w:pPr>
          </w:p>
        </w:tc>
        <w:tc>
          <w:tcPr>
            <w:tcW w:w="540" w:type="dxa"/>
            <w:tcBorders>
              <w:top w:val="nil"/>
              <w:left w:val="nil"/>
              <w:bottom w:val="single" w:sz="4" w:space="0" w:color="000000"/>
              <w:right w:val="single" w:sz="4" w:space="0" w:color="000000"/>
            </w:tcBorders>
          </w:tcPr>
          <w:p w14:paraId="2E366C93" w14:textId="77777777" w:rsidR="002747EB" w:rsidRPr="00297917" w:rsidRDefault="002747EB" w:rsidP="00505EB9">
            <w:pPr>
              <w:rPr>
                <w:b/>
                <w:sz w:val="20"/>
                <w:szCs w:val="20"/>
              </w:rPr>
            </w:pPr>
          </w:p>
        </w:tc>
        <w:tc>
          <w:tcPr>
            <w:tcW w:w="540" w:type="dxa"/>
            <w:tcBorders>
              <w:top w:val="nil"/>
              <w:left w:val="nil"/>
              <w:bottom w:val="single" w:sz="4" w:space="0" w:color="000000"/>
              <w:right w:val="single" w:sz="4" w:space="0" w:color="000000"/>
            </w:tcBorders>
          </w:tcPr>
          <w:p w14:paraId="78F00B2E" w14:textId="77777777" w:rsidR="002747EB" w:rsidRPr="00297917" w:rsidRDefault="002747EB" w:rsidP="00505EB9">
            <w:pPr>
              <w:rPr>
                <w:b/>
                <w:sz w:val="20"/>
                <w:szCs w:val="20"/>
              </w:rPr>
            </w:pPr>
          </w:p>
        </w:tc>
        <w:tc>
          <w:tcPr>
            <w:tcW w:w="510" w:type="dxa"/>
            <w:tcBorders>
              <w:top w:val="nil"/>
              <w:left w:val="nil"/>
              <w:bottom w:val="single" w:sz="4" w:space="0" w:color="000000"/>
              <w:right w:val="single" w:sz="4" w:space="0" w:color="000000"/>
            </w:tcBorders>
          </w:tcPr>
          <w:p w14:paraId="2BE9E45D" w14:textId="77777777" w:rsidR="002747EB" w:rsidRPr="00297917" w:rsidRDefault="002747EB" w:rsidP="00505EB9">
            <w:pPr>
              <w:rPr>
                <w:b/>
                <w:sz w:val="20"/>
                <w:szCs w:val="20"/>
              </w:rPr>
            </w:pPr>
          </w:p>
        </w:tc>
        <w:tc>
          <w:tcPr>
            <w:tcW w:w="570" w:type="dxa"/>
            <w:tcBorders>
              <w:top w:val="nil"/>
              <w:left w:val="nil"/>
              <w:bottom w:val="single" w:sz="4" w:space="0" w:color="000000"/>
              <w:right w:val="single" w:sz="4" w:space="0" w:color="000000"/>
            </w:tcBorders>
          </w:tcPr>
          <w:p w14:paraId="46EA98FB" w14:textId="77777777" w:rsidR="002747EB" w:rsidRPr="00297917" w:rsidRDefault="002747EB" w:rsidP="00505EB9">
            <w:pPr>
              <w:rPr>
                <w:b/>
                <w:sz w:val="20"/>
                <w:szCs w:val="20"/>
              </w:rPr>
            </w:pPr>
          </w:p>
        </w:tc>
        <w:tc>
          <w:tcPr>
            <w:tcW w:w="540" w:type="dxa"/>
            <w:tcBorders>
              <w:top w:val="nil"/>
              <w:left w:val="nil"/>
              <w:bottom w:val="single" w:sz="4" w:space="0" w:color="000000"/>
              <w:right w:val="single" w:sz="4" w:space="0" w:color="000000"/>
            </w:tcBorders>
          </w:tcPr>
          <w:p w14:paraId="30FB9CD1" w14:textId="77777777" w:rsidR="002747EB" w:rsidRPr="00297917" w:rsidRDefault="002747EB" w:rsidP="00505EB9">
            <w:pPr>
              <w:rPr>
                <w:b/>
                <w:sz w:val="20"/>
                <w:szCs w:val="20"/>
              </w:rPr>
            </w:pPr>
          </w:p>
        </w:tc>
        <w:tc>
          <w:tcPr>
            <w:tcW w:w="540" w:type="dxa"/>
            <w:tcBorders>
              <w:top w:val="nil"/>
              <w:left w:val="nil"/>
              <w:bottom w:val="single" w:sz="4" w:space="0" w:color="000000"/>
              <w:right w:val="single" w:sz="4" w:space="0" w:color="000000"/>
            </w:tcBorders>
          </w:tcPr>
          <w:p w14:paraId="3FBBCA47" w14:textId="77777777" w:rsidR="002747EB" w:rsidRPr="00297917" w:rsidRDefault="002747EB" w:rsidP="00505EB9">
            <w:pPr>
              <w:rPr>
                <w:b/>
                <w:sz w:val="20"/>
                <w:szCs w:val="20"/>
              </w:rPr>
            </w:pPr>
          </w:p>
        </w:tc>
        <w:tc>
          <w:tcPr>
            <w:tcW w:w="540" w:type="dxa"/>
            <w:tcBorders>
              <w:top w:val="nil"/>
              <w:left w:val="nil"/>
              <w:bottom w:val="single" w:sz="4" w:space="0" w:color="000000"/>
              <w:right w:val="single" w:sz="4" w:space="0" w:color="000000"/>
            </w:tcBorders>
          </w:tcPr>
          <w:p w14:paraId="224BE328" w14:textId="77777777" w:rsidR="002747EB" w:rsidRPr="00297917" w:rsidRDefault="002747EB" w:rsidP="00505EB9">
            <w:pPr>
              <w:rPr>
                <w:b/>
                <w:sz w:val="20"/>
                <w:szCs w:val="20"/>
              </w:rPr>
            </w:pPr>
            <w:r w:rsidRPr="00297917">
              <w:rPr>
                <w:b/>
                <w:sz w:val="20"/>
                <w:szCs w:val="20"/>
              </w:rPr>
              <w:t>x</w:t>
            </w:r>
          </w:p>
        </w:tc>
        <w:tc>
          <w:tcPr>
            <w:tcW w:w="540" w:type="dxa"/>
            <w:tcBorders>
              <w:top w:val="nil"/>
              <w:left w:val="nil"/>
              <w:bottom w:val="single" w:sz="4" w:space="0" w:color="000000"/>
              <w:right w:val="single" w:sz="4" w:space="0" w:color="000000"/>
            </w:tcBorders>
          </w:tcPr>
          <w:p w14:paraId="54563572" w14:textId="77777777" w:rsidR="002747EB" w:rsidRDefault="002747EB" w:rsidP="00505EB9">
            <w:pPr>
              <w:rPr>
                <w:b/>
                <w:sz w:val="20"/>
                <w:szCs w:val="20"/>
              </w:rPr>
            </w:pPr>
          </w:p>
        </w:tc>
      </w:tr>
      <w:tr w:rsidR="002747EB" w14:paraId="42B73E96" w14:textId="77777777">
        <w:trPr>
          <w:trHeight w:val="404"/>
        </w:trPr>
        <w:tc>
          <w:tcPr>
            <w:tcW w:w="12165" w:type="dxa"/>
            <w:gridSpan w:val="13"/>
            <w:tcBorders>
              <w:top w:val="single" w:sz="4" w:space="0" w:color="000000"/>
              <w:left w:val="single" w:sz="4" w:space="0" w:color="000000"/>
              <w:bottom w:val="single" w:sz="4" w:space="0" w:color="000000"/>
              <w:right w:val="single" w:sz="4" w:space="0" w:color="000000"/>
            </w:tcBorders>
          </w:tcPr>
          <w:p w14:paraId="4DE7E34B" w14:textId="77777777" w:rsidR="002747EB" w:rsidRDefault="002747EB" w:rsidP="00505EB9">
            <w:pPr>
              <w:rPr>
                <w:sz w:val="20"/>
                <w:szCs w:val="20"/>
              </w:rPr>
            </w:pPr>
            <w:r>
              <w:rPr>
                <w:b/>
                <w:sz w:val="20"/>
                <w:szCs w:val="20"/>
              </w:rPr>
              <w:t xml:space="preserve">Output 2.1.2 </w:t>
            </w:r>
            <w:r w:rsidR="008A328D" w:rsidRPr="008A328D">
              <w:rPr>
                <w:sz w:val="20"/>
                <w:szCs w:val="20"/>
              </w:rPr>
              <w:t xml:space="preserve">A business plan in accordance with biophysical plan, management plan, &amp; livelihood plan to increase self-sustainability of </w:t>
            </w:r>
            <w:proofErr w:type="spellStart"/>
            <w:r w:rsidR="008A328D" w:rsidRPr="008A328D">
              <w:rPr>
                <w:sz w:val="20"/>
                <w:szCs w:val="20"/>
              </w:rPr>
              <w:t>Cabrits</w:t>
            </w:r>
            <w:proofErr w:type="spellEnd"/>
            <w:r w:rsidR="008A328D" w:rsidRPr="008A328D">
              <w:rPr>
                <w:sz w:val="20"/>
                <w:szCs w:val="20"/>
              </w:rPr>
              <w:t xml:space="preserve"> National Park in Dominica developed and submitted for approval</w:t>
            </w:r>
          </w:p>
        </w:tc>
        <w:tc>
          <w:tcPr>
            <w:tcW w:w="540" w:type="dxa"/>
            <w:tcBorders>
              <w:top w:val="single" w:sz="4" w:space="0" w:color="000000"/>
              <w:left w:val="single" w:sz="4" w:space="0" w:color="000000"/>
              <w:bottom w:val="single" w:sz="4" w:space="0" w:color="000000"/>
              <w:right w:val="single" w:sz="4" w:space="0" w:color="000000"/>
            </w:tcBorders>
          </w:tcPr>
          <w:p w14:paraId="54079A4C" w14:textId="77777777" w:rsidR="002747EB" w:rsidRDefault="002747EB" w:rsidP="00505EB9">
            <w:pPr>
              <w:widowControl w:val="0"/>
              <w:rPr>
                <w:sz w:val="20"/>
                <w:szCs w:val="20"/>
              </w:rPr>
            </w:pPr>
          </w:p>
        </w:tc>
      </w:tr>
      <w:tr w:rsidR="002747EB" w14:paraId="09A53ACC" w14:textId="77777777">
        <w:trPr>
          <w:trHeight w:val="260"/>
        </w:trPr>
        <w:tc>
          <w:tcPr>
            <w:tcW w:w="5685" w:type="dxa"/>
            <w:tcBorders>
              <w:top w:val="nil"/>
              <w:left w:val="single" w:sz="4" w:space="0" w:color="000000"/>
              <w:bottom w:val="single" w:sz="4" w:space="0" w:color="000000"/>
              <w:right w:val="single" w:sz="4" w:space="0" w:color="000000"/>
            </w:tcBorders>
          </w:tcPr>
          <w:p w14:paraId="0AE8C654" w14:textId="77777777" w:rsidR="002747EB" w:rsidRPr="00297917" w:rsidRDefault="002747EB" w:rsidP="00505EB9">
            <w:pPr>
              <w:rPr>
                <w:sz w:val="20"/>
                <w:szCs w:val="20"/>
              </w:rPr>
            </w:pPr>
            <w:r w:rsidRPr="00297917">
              <w:rPr>
                <w:sz w:val="20"/>
                <w:szCs w:val="20"/>
              </w:rPr>
              <w:t xml:space="preserve">1. Members of International Conservation Corps team engage with stakeholders associated with </w:t>
            </w:r>
            <w:proofErr w:type="spellStart"/>
            <w:r w:rsidRPr="00297917">
              <w:rPr>
                <w:sz w:val="20"/>
                <w:szCs w:val="20"/>
              </w:rPr>
              <w:t>Cabrits</w:t>
            </w:r>
            <w:proofErr w:type="spellEnd"/>
            <w:r w:rsidRPr="00297917">
              <w:rPr>
                <w:sz w:val="20"/>
                <w:szCs w:val="20"/>
              </w:rPr>
              <w:t xml:space="preserve"> National Park for detailed needs assessment and work planning</w:t>
            </w:r>
          </w:p>
        </w:tc>
        <w:tc>
          <w:tcPr>
            <w:tcW w:w="540" w:type="dxa"/>
            <w:tcBorders>
              <w:top w:val="nil"/>
              <w:left w:val="nil"/>
              <w:bottom w:val="single" w:sz="4" w:space="0" w:color="000000"/>
              <w:right w:val="single" w:sz="4" w:space="0" w:color="000000"/>
            </w:tcBorders>
          </w:tcPr>
          <w:p w14:paraId="1F0D4315" w14:textId="77777777" w:rsidR="002747EB" w:rsidRPr="00297917" w:rsidRDefault="002747EB" w:rsidP="00505EB9">
            <w:pPr>
              <w:rPr>
                <w:sz w:val="20"/>
                <w:szCs w:val="20"/>
              </w:rPr>
            </w:pPr>
            <w:r w:rsidRPr="00297917">
              <w:rPr>
                <w:sz w:val="20"/>
                <w:szCs w:val="20"/>
              </w:rPr>
              <w:t> </w:t>
            </w:r>
          </w:p>
        </w:tc>
        <w:tc>
          <w:tcPr>
            <w:tcW w:w="540" w:type="dxa"/>
            <w:tcBorders>
              <w:top w:val="nil"/>
              <w:left w:val="nil"/>
              <w:bottom w:val="single" w:sz="4" w:space="0" w:color="000000"/>
              <w:right w:val="single" w:sz="4" w:space="0" w:color="000000"/>
            </w:tcBorders>
          </w:tcPr>
          <w:p w14:paraId="5AD349CE" w14:textId="77777777" w:rsidR="002747EB" w:rsidRPr="00297917" w:rsidRDefault="002747EB" w:rsidP="00505EB9">
            <w:pPr>
              <w:rPr>
                <w:sz w:val="20"/>
                <w:szCs w:val="20"/>
              </w:rPr>
            </w:pPr>
          </w:p>
        </w:tc>
        <w:tc>
          <w:tcPr>
            <w:tcW w:w="540" w:type="dxa"/>
            <w:tcBorders>
              <w:top w:val="nil"/>
              <w:left w:val="nil"/>
              <w:bottom w:val="single" w:sz="4" w:space="0" w:color="000000"/>
              <w:right w:val="single" w:sz="4" w:space="0" w:color="000000"/>
            </w:tcBorders>
          </w:tcPr>
          <w:p w14:paraId="76C3411E" w14:textId="77777777" w:rsidR="002747EB" w:rsidRDefault="002747EB" w:rsidP="00505EB9">
            <w:pPr>
              <w:rPr>
                <w:sz w:val="20"/>
                <w:szCs w:val="20"/>
              </w:rPr>
            </w:pPr>
            <w:r>
              <w:rPr>
                <w:sz w:val="20"/>
                <w:szCs w:val="20"/>
              </w:rPr>
              <w:t>x</w:t>
            </w:r>
          </w:p>
        </w:tc>
        <w:tc>
          <w:tcPr>
            <w:tcW w:w="540" w:type="dxa"/>
            <w:tcBorders>
              <w:top w:val="nil"/>
              <w:left w:val="nil"/>
              <w:bottom w:val="single" w:sz="4" w:space="0" w:color="000000"/>
              <w:right w:val="single" w:sz="4" w:space="0" w:color="000000"/>
            </w:tcBorders>
          </w:tcPr>
          <w:p w14:paraId="3BA62192"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6F62B9AC"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397A014F"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1890F710" w14:textId="77777777" w:rsidR="002747EB" w:rsidRDefault="002747EB" w:rsidP="00505EB9">
            <w:pPr>
              <w:rPr>
                <w:sz w:val="20"/>
                <w:szCs w:val="20"/>
              </w:rPr>
            </w:pPr>
            <w:r>
              <w:rPr>
                <w:sz w:val="20"/>
                <w:szCs w:val="20"/>
              </w:rPr>
              <w:t> </w:t>
            </w:r>
          </w:p>
        </w:tc>
        <w:tc>
          <w:tcPr>
            <w:tcW w:w="510" w:type="dxa"/>
            <w:tcBorders>
              <w:top w:val="nil"/>
              <w:left w:val="nil"/>
              <w:bottom w:val="single" w:sz="4" w:space="0" w:color="000000"/>
              <w:right w:val="single" w:sz="4" w:space="0" w:color="000000"/>
            </w:tcBorders>
          </w:tcPr>
          <w:p w14:paraId="0C62DF9B" w14:textId="77777777" w:rsidR="002747EB" w:rsidRDefault="002747EB" w:rsidP="00505EB9">
            <w:pPr>
              <w:rPr>
                <w:sz w:val="20"/>
                <w:szCs w:val="20"/>
              </w:rPr>
            </w:pPr>
          </w:p>
        </w:tc>
        <w:tc>
          <w:tcPr>
            <w:tcW w:w="570" w:type="dxa"/>
            <w:tcBorders>
              <w:top w:val="nil"/>
              <w:left w:val="nil"/>
              <w:bottom w:val="single" w:sz="4" w:space="0" w:color="000000"/>
              <w:right w:val="single" w:sz="4" w:space="0" w:color="000000"/>
            </w:tcBorders>
          </w:tcPr>
          <w:p w14:paraId="4828F907"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66E65277"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2CF67FAA"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078C6DD6"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315E4C63" w14:textId="77777777" w:rsidR="002747EB" w:rsidRDefault="002747EB" w:rsidP="00505EB9">
            <w:pPr>
              <w:rPr>
                <w:sz w:val="20"/>
                <w:szCs w:val="20"/>
              </w:rPr>
            </w:pPr>
          </w:p>
        </w:tc>
      </w:tr>
      <w:tr w:rsidR="002747EB" w14:paraId="41231CFB" w14:textId="77777777">
        <w:trPr>
          <w:trHeight w:val="260"/>
        </w:trPr>
        <w:tc>
          <w:tcPr>
            <w:tcW w:w="5685" w:type="dxa"/>
            <w:tcBorders>
              <w:top w:val="nil"/>
              <w:left w:val="single" w:sz="4" w:space="0" w:color="000000"/>
              <w:bottom w:val="single" w:sz="4" w:space="0" w:color="000000"/>
              <w:right w:val="single" w:sz="4" w:space="0" w:color="000000"/>
            </w:tcBorders>
          </w:tcPr>
          <w:p w14:paraId="22CD6CDE" w14:textId="77777777" w:rsidR="002747EB" w:rsidRPr="00297917" w:rsidRDefault="002747EB" w:rsidP="00505EB9">
            <w:pPr>
              <w:rPr>
                <w:sz w:val="20"/>
                <w:szCs w:val="20"/>
              </w:rPr>
            </w:pPr>
            <w:r w:rsidRPr="00297917">
              <w:rPr>
                <w:sz w:val="20"/>
                <w:szCs w:val="20"/>
              </w:rPr>
              <w:lastRenderedPageBreak/>
              <w:t xml:space="preserve">2. Meetings between International Conservation Corps team and with stakeholders to discuss business plan (including market study, market plan, and financial plan) for </w:t>
            </w:r>
            <w:proofErr w:type="spellStart"/>
            <w:r w:rsidRPr="00297917">
              <w:rPr>
                <w:sz w:val="20"/>
                <w:szCs w:val="20"/>
              </w:rPr>
              <w:t>Cabrits</w:t>
            </w:r>
            <w:proofErr w:type="spellEnd"/>
            <w:r w:rsidRPr="00297917">
              <w:rPr>
                <w:sz w:val="20"/>
                <w:szCs w:val="20"/>
              </w:rPr>
              <w:t xml:space="preserve"> in accordance with the biophysical plan, management plan, and livelihood plan.</w:t>
            </w:r>
          </w:p>
        </w:tc>
        <w:tc>
          <w:tcPr>
            <w:tcW w:w="540" w:type="dxa"/>
            <w:tcBorders>
              <w:top w:val="nil"/>
              <w:left w:val="nil"/>
              <w:bottom w:val="single" w:sz="4" w:space="0" w:color="000000"/>
              <w:right w:val="single" w:sz="4" w:space="0" w:color="000000"/>
            </w:tcBorders>
          </w:tcPr>
          <w:p w14:paraId="3DD64270"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5FBF8898" w14:textId="77777777" w:rsidR="002747EB" w:rsidRDefault="002747EB" w:rsidP="00505EB9">
            <w:pPr>
              <w:rPr>
                <w:sz w:val="20"/>
                <w:szCs w:val="20"/>
              </w:rPr>
            </w:pPr>
            <w:r>
              <w:rPr>
                <w:sz w:val="20"/>
                <w:szCs w:val="20"/>
              </w:rPr>
              <w:t> x</w:t>
            </w:r>
          </w:p>
        </w:tc>
        <w:tc>
          <w:tcPr>
            <w:tcW w:w="540" w:type="dxa"/>
            <w:tcBorders>
              <w:top w:val="nil"/>
              <w:left w:val="nil"/>
              <w:bottom w:val="single" w:sz="4" w:space="0" w:color="000000"/>
              <w:right w:val="single" w:sz="4" w:space="0" w:color="000000"/>
            </w:tcBorders>
          </w:tcPr>
          <w:p w14:paraId="51E81B1D"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506516F4" w14:textId="77777777" w:rsidR="002747EB" w:rsidRDefault="002747EB" w:rsidP="00505EB9">
            <w:pPr>
              <w:rPr>
                <w:sz w:val="20"/>
                <w:szCs w:val="20"/>
              </w:rPr>
            </w:pPr>
            <w:r>
              <w:rPr>
                <w:sz w:val="20"/>
                <w:szCs w:val="20"/>
              </w:rPr>
              <w:t> x</w:t>
            </w:r>
          </w:p>
        </w:tc>
        <w:tc>
          <w:tcPr>
            <w:tcW w:w="540" w:type="dxa"/>
            <w:tcBorders>
              <w:top w:val="nil"/>
              <w:left w:val="nil"/>
              <w:bottom w:val="single" w:sz="4" w:space="0" w:color="000000"/>
              <w:right w:val="single" w:sz="4" w:space="0" w:color="000000"/>
            </w:tcBorders>
          </w:tcPr>
          <w:p w14:paraId="512E6C4D" w14:textId="77777777" w:rsidR="002747EB" w:rsidRDefault="002747EB" w:rsidP="00505EB9">
            <w:pPr>
              <w:rPr>
                <w:sz w:val="20"/>
                <w:szCs w:val="20"/>
              </w:rPr>
            </w:pPr>
            <w:r>
              <w:rPr>
                <w:sz w:val="20"/>
                <w:szCs w:val="20"/>
              </w:rPr>
              <w:t>x</w:t>
            </w:r>
          </w:p>
        </w:tc>
        <w:tc>
          <w:tcPr>
            <w:tcW w:w="540" w:type="dxa"/>
            <w:tcBorders>
              <w:top w:val="nil"/>
              <w:left w:val="nil"/>
              <w:bottom w:val="single" w:sz="4" w:space="0" w:color="000000"/>
              <w:right w:val="single" w:sz="4" w:space="0" w:color="000000"/>
            </w:tcBorders>
          </w:tcPr>
          <w:p w14:paraId="7CFDA1C2"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29337CE0" w14:textId="77777777" w:rsidR="002747EB" w:rsidRDefault="002747EB" w:rsidP="00505EB9">
            <w:pPr>
              <w:rPr>
                <w:sz w:val="20"/>
                <w:szCs w:val="20"/>
              </w:rPr>
            </w:pPr>
            <w:r>
              <w:rPr>
                <w:sz w:val="20"/>
                <w:szCs w:val="20"/>
              </w:rPr>
              <w:t>x</w:t>
            </w:r>
          </w:p>
        </w:tc>
        <w:tc>
          <w:tcPr>
            <w:tcW w:w="510" w:type="dxa"/>
            <w:tcBorders>
              <w:top w:val="nil"/>
              <w:left w:val="nil"/>
              <w:bottom w:val="single" w:sz="4" w:space="0" w:color="000000"/>
              <w:right w:val="single" w:sz="4" w:space="0" w:color="000000"/>
            </w:tcBorders>
          </w:tcPr>
          <w:p w14:paraId="374A5858" w14:textId="77777777" w:rsidR="002747EB" w:rsidRDefault="002747EB" w:rsidP="00505EB9">
            <w:pPr>
              <w:rPr>
                <w:sz w:val="20"/>
                <w:szCs w:val="20"/>
              </w:rPr>
            </w:pPr>
          </w:p>
        </w:tc>
        <w:tc>
          <w:tcPr>
            <w:tcW w:w="570" w:type="dxa"/>
            <w:tcBorders>
              <w:top w:val="nil"/>
              <w:left w:val="nil"/>
              <w:bottom w:val="single" w:sz="4" w:space="0" w:color="000000"/>
              <w:right w:val="single" w:sz="4" w:space="0" w:color="000000"/>
            </w:tcBorders>
          </w:tcPr>
          <w:p w14:paraId="3A2BFFEF"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4506571B"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1F487423"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399C2793"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36A70978" w14:textId="77777777" w:rsidR="002747EB" w:rsidRDefault="002747EB" w:rsidP="00505EB9">
            <w:pPr>
              <w:rPr>
                <w:sz w:val="20"/>
                <w:szCs w:val="20"/>
              </w:rPr>
            </w:pPr>
          </w:p>
        </w:tc>
      </w:tr>
      <w:tr w:rsidR="002747EB" w14:paraId="43A1AB3C" w14:textId="77777777">
        <w:trPr>
          <w:trHeight w:val="260"/>
        </w:trPr>
        <w:tc>
          <w:tcPr>
            <w:tcW w:w="5685" w:type="dxa"/>
            <w:tcBorders>
              <w:top w:val="nil"/>
              <w:left w:val="single" w:sz="4" w:space="0" w:color="000000"/>
              <w:bottom w:val="single" w:sz="4" w:space="0" w:color="000000"/>
              <w:right w:val="single" w:sz="4" w:space="0" w:color="000000"/>
            </w:tcBorders>
          </w:tcPr>
          <w:p w14:paraId="7B1BA198" w14:textId="77777777" w:rsidR="002747EB" w:rsidRPr="00297917" w:rsidRDefault="002747EB" w:rsidP="00505EB9">
            <w:pPr>
              <w:rPr>
                <w:sz w:val="20"/>
                <w:szCs w:val="20"/>
              </w:rPr>
            </w:pPr>
            <w:r w:rsidRPr="00297917">
              <w:rPr>
                <w:sz w:val="20"/>
                <w:szCs w:val="20"/>
              </w:rPr>
              <w:t>3. Workshops for stakeholder input to business plan development, validation and implementation</w:t>
            </w:r>
          </w:p>
        </w:tc>
        <w:tc>
          <w:tcPr>
            <w:tcW w:w="540" w:type="dxa"/>
            <w:tcBorders>
              <w:top w:val="nil"/>
              <w:left w:val="nil"/>
              <w:bottom w:val="single" w:sz="4" w:space="0" w:color="000000"/>
              <w:right w:val="single" w:sz="4" w:space="0" w:color="000000"/>
            </w:tcBorders>
          </w:tcPr>
          <w:p w14:paraId="6E13514E"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76231EBC" w14:textId="77777777" w:rsidR="002747EB" w:rsidRPr="00297917" w:rsidRDefault="002747EB" w:rsidP="00505EB9">
            <w:pPr>
              <w:rPr>
                <w:sz w:val="20"/>
                <w:szCs w:val="20"/>
              </w:rPr>
            </w:pPr>
          </w:p>
        </w:tc>
        <w:tc>
          <w:tcPr>
            <w:tcW w:w="540" w:type="dxa"/>
            <w:tcBorders>
              <w:top w:val="nil"/>
              <w:left w:val="nil"/>
              <w:bottom w:val="single" w:sz="4" w:space="0" w:color="000000"/>
              <w:right w:val="single" w:sz="4" w:space="0" w:color="000000"/>
            </w:tcBorders>
          </w:tcPr>
          <w:p w14:paraId="3C5F06D0" w14:textId="77777777" w:rsidR="002747EB" w:rsidRPr="00297917" w:rsidRDefault="002747EB" w:rsidP="00505EB9">
            <w:pPr>
              <w:rPr>
                <w:sz w:val="20"/>
                <w:szCs w:val="20"/>
              </w:rPr>
            </w:pPr>
          </w:p>
        </w:tc>
        <w:tc>
          <w:tcPr>
            <w:tcW w:w="540" w:type="dxa"/>
            <w:tcBorders>
              <w:top w:val="nil"/>
              <w:left w:val="nil"/>
              <w:bottom w:val="single" w:sz="4" w:space="0" w:color="000000"/>
              <w:right w:val="single" w:sz="4" w:space="0" w:color="000000"/>
            </w:tcBorders>
          </w:tcPr>
          <w:p w14:paraId="24951E6C" w14:textId="77777777" w:rsidR="002747EB" w:rsidRPr="00297917" w:rsidRDefault="002747EB" w:rsidP="00505EB9">
            <w:pPr>
              <w:rPr>
                <w:sz w:val="20"/>
                <w:szCs w:val="20"/>
              </w:rPr>
            </w:pPr>
          </w:p>
        </w:tc>
        <w:tc>
          <w:tcPr>
            <w:tcW w:w="540" w:type="dxa"/>
            <w:tcBorders>
              <w:top w:val="nil"/>
              <w:left w:val="nil"/>
              <w:bottom w:val="single" w:sz="4" w:space="0" w:color="000000"/>
              <w:right w:val="single" w:sz="4" w:space="0" w:color="000000"/>
            </w:tcBorders>
          </w:tcPr>
          <w:p w14:paraId="07BCEC4E" w14:textId="77777777" w:rsidR="002747EB" w:rsidRPr="00297917" w:rsidRDefault="002747EB" w:rsidP="00505EB9">
            <w:pPr>
              <w:rPr>
                <w:sz w:val="20"/>
                <w:szCs w:val="20"/>
              </w:rPr>
            </w:pPr>
          </w:p>
        </w:tc>
        <w:tc>
          <w:tcPr>
            <w:tcW w:w="540" w:type="dxa"/>
            <w:tcBorders>
              <w:top w:val="nil"/>
              <w:left w:val="nil"/>
              <w:bottom w:val="single" w:sz="4" w:space="0" w:color="000000"/>
              <w:right w:val="single" w:sz="4" w:space="0" w:color="000000"/>
            </w:tcBorders>
          </w:tcPr>
          <w:p w14:paraId="75C2225B" w14:textId="77777777" w:rsidR="002747EB" w:rsidRPr="00297917" w:rsidRDefault="002747EB" w:rsidP="00505EB9">
            <w:pPr>
              <w:rPr>
                <w:sz w:val="20"/>
                <w:szCs w:val="20"/>
              </w:rPr>
            </w:pPr>
          </w:p>
        </w:tc>
        <w:tc>
          <w:tcPr>
            <w:tcW w:w="540" w:type="dxa"/>
            <w:tcBorders>
              <w:top w:val="nil"/>
              <w:left w:val="nil"/>
              <w:bottom w:val="single" w:sz="4" w:space="0" w:color="000000"/>
              <w:right w:val="single" w:sz="4" w:space="0" w:color="000000"/>
            </w:tcBorders>
          </w:tcPr>
          <w:p w14:paraId="33ACFBD7" w14:textId="77777777" w:rsidR="002747EB" w:rsidRPr="00297917" w:rsidRDefault="002747EB" w:rsidP="00505EB9">
            <w:pPr>
              <w:rPr>
                <w:sz w:val="20"/>
                <w:szCs w:val="20"/>
              </w:rPr>
            </w:pPr>
          </w:p>
        </w:tc>
        <w:tc>
          <w:tcPr>
            <w:tcW w:w="510" w:type="dxa"/>
            <w:tcBorders>
              <w:top w:val="nil"/>
              <w:left w:val="nil"/>
              <w:bottom w:val="single" w:sz="4" w:space="0" w:color="000000"/>
              <w:right w:val="single" w:sz="4" w:space="0" w:color="000000"/>
            </w:tcBorders>
          </w:tcPr>
          <w:p w14:paraId="0E462779" w14:textId="77777777" w:rsidR="002747EB" w:rsidRPr="00297917" w:rsidRDefault="002747EB" w:rsidP="00505EB9">
            <w:pPr>
              <w:rPr>
                <w:sz w:val="20"/>
                <w:szCs w:val="20"/>
              </w:rPr>
            </w:pPr>
            <w:r w:rsidRPr="00297917">
              <w:rPr>
                <w:sz w:val="20"/>
                <w:szCs w:val="20"/>
              </w:rPr>
              <w:t>x</w:t>
            </w:r>
          </w:p>
        </w:tc>
        <w:tc>
          <w:tcPr>
            <w:tcW w:w="570" w:type="dxa"/>
            <w:tcBorders>
              <w:top w:val="nil"/>
              <w:left w:val="nil"/>
              <w:bottom w:val="single" w:sz="4" w:space="0" w:color="000000"/>
              <w:right w:val="single" w:sz="4" w:space="0" w:color="000000"/>
            </w:tcBorders>
          </w:tcPr>
          <w:p w14:paraId="3465018F" w14:textId="77777777" w:rsidR="002747EB" w:rsidRPr="00297917" w:rsidRDefault="002747EB" w:rsidP="00505EB9">
            <w:pPr>
              <w:rPr>
                <w:sz w:val="20"/>
                <w:szCs w:val="20"/>
              </w:rPr>
            </w:pPr>
          </w:p>
        </w:tc>
        <w:tc>
          <w:tcPr>
            <w:tcW w:w="540" w:type="dxa"/>
            <w:tcBorders>
              <w:top w:val="nil"/>
              <w:left w:val="nil"/>
              <w:bottom w:val="single" w:sz="4" w:space="0" w:color="000000"/>
              <w:right w:val="single" w:sz="4" w:space="0" w:color="000000"/>
            </w:tcBorders>
          </w:tcPr>
          <w:p w14:paraId="21F9920F" w14:textId="77777777" w:rsidR="002747EB" w:rsidRPr="00297917" w:rsidRDefault="002747EB" w:rsidP="00505EB9">
            <w:pPr>
              <w:rPr>
                <w:sz w:val="20"/>
                <w:szCs w:val="20"/>
              </w:rPr>
            </w:pPr>
            <w:r w:rsidRPr="00297917">
              <w:rPr>
                <w:sz w:val="20"/>
                <w:szCs w:val="20"/>
              </w:rPr>
              <w:t>x</w:t>
            </w:r>
          </w:p>
        </w:tc>
        <w:tc>
          <w:tcPr>
            <w:tcW w:w="540" w:type="dxa"/>
            <w:tcBorders>
              <w:top w:val="nil"/>
              <w:left w:val="nil"/>
              <w:bottom w:val="single" w:sz="4" w:space="0" w:color="000000"/>
              <w:right w:val="single" w:sz="4" w:space="0" w:color="000000"/>
            </w:tcBorders>
          </w:tcPr>
          <w:p w14:paraId="7E650B62" w14:textId="77777777" w:rsidR="002747EB" w:rsidRPr="00297917" w:rsidRDefault="002747EB" w:rsidP="00505EB9">
            <w:pPr>
              <w:rPr>
                <w:sz w:val="20"/>
                <w:szCs w:val="20"/>
              </w:rPr>
            </w:pPr>
          </w:p>
        </w:tc>
        <w:tc>
          <w:tcPr>
            <w:tcW w:w="540" w:type="dxa"/>
            <w:tcBorders>
              <w:top w:val="nil"/>
              <w:left w:val="nil"/>
              <w:bottom w:val="single" w:sz="4" w:space="0" w:color="000000"/>
              <w:right w:val="single" w:sz="4" w:space="0" w:color="000000"/>
            </w:tcBorders>
          </w:tcPr>
          <w:p w14:paraId="0572A8D0" w14:textId="77777777" w:rsidR="002747EB" w:rsidRDefault="002747EB" w:rsidP="00505EB9">
            <w:pPr>
              <w:rPr>
                <w:sz w:val="20"/>
                <w:szCs w:val="20"/>
              </w:rPr>
            </w:pPr>
            <w:r>
              <w:rPr>
                <w:sz w:val="20"/>
                <w:szCs w:val="20"/>
              </w:rPr>
              <w:t>x</w:t>
            </w:r>
          </w:p>
        </w:tc>
        <w:tc>
          <w:tcPr>
            <w:tcW w:w="540" w:type="dxa"/>
            <w:tcBorders>
              <w:top w:val="nil"/>
              <w:left w:val="nil"/>
              <w:bottom w:val="single" w:sz="4" w:space="0" w:color="000000"/>
              <w:right w:val="single" w:sz="4" w:space="0" w:color="000000"/>
            </w:tcBorders>
          </w:tcPr>
          <w:p w14:paraId="1AC2F0EE" w14:textId="77777777" w:rsidR="002747EB" w:rsidRDefault="002747EB" w:rsidP="00505EB9">
            <w:pPr>
              <w:rPr>
                <w:sz w:val="20"/>
                <w:szCs w:val="20"/>
              </w:rPr>
            </w:pPr>
          </w:p>
        </w:tc>
      </w:tr>
      <w:tr w:rsidR="002747EB" w14:paraId="50ACF9AC" w14:textId="77777777">
        <w:trPr>
          <w:trHeight w:val="260"/>
        </w:trPr>
        <w:tc>
          <w:tcPr>
            <w:tcW w:w="5685" w:type="dxa"/>
            <w:tcBorders>
              <w:top w:val="nil"/>
              <w:left w:val="single" w:sz="4" w:space="0" w:color="000000"/>
              <w:bottom w:val="single" w:sz="4" w:space="0" w:color="000000"/>
              <w:right w:val="single" w:sz="4" w:space="0" w:color="000000"/>
            </w:tcBorders>
          </w:tcPr>
          <w:p w14:paraId="2C32EF4B" w14:textId="77777777" w:rsidR="002747EB" w:rsidRPr="00297917" w:rsidRDefault="002747EB" w:rsidP="00505EB9">
            <w:pPr>
              <w:rPr>
                <w:sz w:val="20"/>
                <w:szCs w:val="20"/>
              </w:rPr>
            </w:pPr>
            <w:r w:rsidRPr="00297917">
              <w:rPr>
                <w:sz w:val="20"/>
                <w:szCs w:val="20"/>
              </w:rPr>
              <w:t>4.  Development of business plan</w:t>
            </w:r>
          </w:p>
        </w:tc>
        <w:tc>
          <w:tcPr>
            <w:tcW w:w="540" w:type="dxa"/>
            <w:tcBorders>
              <w:top w:val="nil"/>
              <w:left w:val="nil"/>
              <w:bottom w:val="single" w:sz="4" w:space="0" w:color="000000"/>
              <w:right w:val="single" w:sz="4" w:space="0" w:color="000000"/>
            </w:tcBorders>
          </w:tcPr>
          <w:p w14:paraId="3912E990" w14:textId="77777777" w:rsidR="002747EB" w:rsidRPr="00A66BF5" w:rsidRDefault="002747EB" w:rsidP="00505EB9">
            <w:pPr>
              <w:rPr>
                <w:sz w:val="20"/>
                <w:szCs w:val="20"/>
                <w:highlight w:val="yellow"/>
              </w:rPr>
            </w:pPr>
          </w:p>
        </w:tc>
        <w:tc>
          <w:tcPr>
            <w:tcW w:w="540" w:type="dxa"/>
            <w:tcBorders>
              <w:top w:val="nil"/>
              <w:left w:val="nil"/>
              <w:bottom w:val="single" w:sz="4" w:space="0" w:color="000000"/>
              <w:right w:val="single" w:sz="4" w:space="0" w:color="000000"/>
            </w:tcBorders>
          </w:tcPr>
          <w:p w14:paraId="25970092" w14:textId="77777777" w:rsidR="002747EB" w:rsidRPr="00297917" w:rsidRDefault="002747EB" w:rsidP="00505EB9">
            <w:pPr>
              <w:rPr>
                <w:sz w:val="20"/>
                <w:szCs w:val="20"/>
              </w:rPr>
            </w:pPr>
          </w:p>
        </w:tc>
        <w:tc>
          <w:tcPr>
            <w:tcW w:w="540" w:type="dxa"/>
            <w:tcBorders>
              <w:top w:val="nil"/>
              <w:left w:val="nil"/>
              <w:bottom w:val="single" w:sz="4" w:space="0" w:color="000000"/>
              <w:right w:val="single" w:sz="4" w:space="0" w:color="000000"/>
            </w:tcBorders>
          </w:tcPr>
          <w:p w14:paraId="2CFDB0EA" w14:textId="77777777" w:rsidR="002747EB" w:rsidRPr="0090102E" w:rsidRDefault="002747EB" w:rsidP="00505EB9">
            <w:pPr>
              <w:rPr>
                <w:sz w:val="20"/>
                <w:szCs w:val="20"/>
              </w:rPr>
            </w:pPr>
          </w:p>
        </w:tc>
        <w:tc>
          <w:tcPr>
            <w:tcW w:w="540" w:type="dxa"/>
            <w:tcBorders>
              <w:top w:val="nil"/>
              <w:left w:val="nil"/>
              <w:bottom w:val="single" w:sz="4" w:space="0" w:color="000000"/>
              <w:right w:val="single" w:sz="4" w:space="0" w:color="000000"/>
            </w:tcBorders>
          </w:tcPr>
          <w:p w14:paraId="1B78CC9D" w14:textId="77777777" w:rsidR="002747EB" w:rsidRPr="00A66BF5" w:rsidRDefault="002747EB" w:rsidP="00505EB9">
            <w:pPr>
              <w:rPr>
                <w:sz w:val="20"/>
                <w:szCs w:val="20"/>
              </w:rPr>
            </w:pPr>
            <w:r w:rsidRPr="00A66BF5">
              <w:rPr>
                <w:sz w:val="20"/>
                <w:szCs w:val="20"/>
              </w:rPr>
              <w:t>x</w:t>
            </w:r>
          </w:p>
        </w:tc>
        <w:tc>
          <w:tcPr>
            <w:tcW w:w="540" w:type="dxa"/>
            <w:tcBorders>
              <w:top w:val="nil"/>
              <w:left w:val="nil"/>
              <w:bottom w:val="single" w:sz="4" w:space="0" w:color="000000"/>
              <w:right w:val="single" w:sz="4" w:space="0" w:color="000000"/>
            </w:tcBorders>
          </w:tcPr>
          <w:p w14:paraId="044E6114" w14:textId="77777777" w:rsidR="002747EB" w:rsidRPr="00A66BF5" w:rsidRDefault="002747EB" w:rsidP="00505EB9">
            <w:pPr>
              <w:rPr>
                <w:sz w:val="20"/>
                <w:szCs w:val="20"/>
              </w:rPr>
            </w:pPr>
            <w:r w:rsidRPr="00A66BF5">
              <w:rPr>
                <w:sz w:val="20"/>
                <w:szCs w:val="20"/>
              </w:rPr>
              <w:t>x</w:t>
            </w:r>
          </w:p>
        </w:tc>
        <w:tc>
          <w:tcPr>
            <w:tcW w:w="540" w:type="dxa"/>
            <w:tcBorders>
              <w:top w:val="nil"/>
              <w:left w:val="nil"/>
              <w:bottom w:val="single" w:sz="4" w:space="0" w:color="000000"/>
              <w:right w:val="single" w:sz="4" w:space="0" w:color="000000"/>
            </w:tcBorders>
          </w:tcPr>
          <w:p w14:paraId="4DEEFF07" w14:textId="77777777" w:rsidR="002747EB" w:rsidRPr="00A66BF5" w:rsidRDefault="002747EB" w:rsidP="00505EB9">
            <w:pPr>
              <w:rPr>
                <w:sz w:val="20"/>
                <w:szCs w:val="20"/>
              </w:rPr>
            </w:pPr>
            <w:r w:rsidRPr="00A66BF5">
              <w:rPr>
                <w:sz w:val="20"/>
                <w:szCs w:val="20"/>
              </w:rPr>
              <w:t>x</w:t>
            </w:r>
          </w:p>
        </w:tc>
        <w:tc>
          <w:tcPr>
            <w:tcW w:w="540" w:type="dxa"/>
            <w:tcBorders>
              <w:top w:val="nil"/>
              <w:left w:val="nil"/>
              <w:bottom w:val="single" w:sz="4" w:space="0" w:color="000000"/>
              <w:right w:val="single" w:sz="4" w:space="0" w:color="000000"/>
            </w:tcBorders>
          </w:tcPr>
          <w:p w14:paraId="64BA8350" w14:textId="77777777" w:rsidR="002747EB" w:rsidRPr="00A66BF5" w:rsidRDefault="002747EB" w:rsidP="00505EB9">
            <w:pPr>
              <w:rPr>
                <w:sz w:val="20"/>
                <w:szCs w:val="20"/>
              </w:rPr>
            </w:pPr>
            <w:r w:rsidRPr="00A66BF5">
              <w:rPr>
                <w:sz w:val="20"/>
                <w:szCs w:val="20"/>
              </w:rPr>
              <w:t>x</w:t>
            </w:r>
          </w:p>
        </w:tc>
        <w:tc>
          <w:tcPr>
            <w:tcW w:w="510" w:type="dxa"/>
            <w:tcBorders>
              <w:top w:val="nil"/>
              <w:left w:val="nil"/>
              <w:bottom w:val="single" w:sz="4" w:space="0" w:color="000000"/>
              <w:right w:val="single" w:sz="4" w:space="0" w:color="000000"/>
            </w:tcBorders>
          </w:tcPr>
          <w:p w14:paraId="624C70BF" w14:textId="77777777" w:rsidR="002747EB" w:rsidRPr="00A66BF5" w:rsidRDefault="002747EB" w:rsidP="00505EB9">
            <w:pPr>
              <w:rPr>
                <w:sz w:val="20"/>
                <w:szCs w:val="20"/>
              </w:rPr>
            </w:pPr>
            <w:r w:rsidRPr="00A66BF5">
              <w:rPr>
                <w:sz w:val="20"/>
                <w:szCs w:val="20"/>
              </w:rPr>
              <w:t>x</w:t>
            </w:r>
          </w:p>
        </w:tc>
        <w:tc>
          <w:tcPr>
            <w:tcW w:w="570" w:type="dxa"/>
            <w:tcBorders>
              <w:top w:val="nil"/>
              <w:left w:val="nil"/>
              <w:bottom w:val="single" w:sz="4" w:space="0" w:color="000000"/>
              <w:right w:val="single" w:sz="4" w:space="0" w:color="000000"/>
            </w:tcBorders>
          </w:tcPr>
          <w:p w14:paraId="298E43AD" w14:textId="77777777" w:rsidR="002747EB" w:rsidRPr="00A66BF5" w:rsidRDefault="002747EB" w:rsidP="00505EB9">
            <w:pPr>
              <w:rPr>
                <w:sz w:val="20"/>
                <w:szCs w:val="20"/>
              </w:rPr>
            </w:pPr>
            <w:r w:rsidRPr="00A66BF5">
              <w:rPr>
                <w:sz w:val="20"/>
                <w:szCs w:val="20"/>
              </w:rPr>
              <w:t>x</w:t>
            </w:r>
          </w:p>
        </w:tc>
        <w:tc>
          <w:tcPr>
            <w:tcW w:w="540" w:type="dxa"/>
            <w:tcBorders>
              <w:top w:val="nil"/>
              <w:left w:val="nil"/>
              <w:bottom w:val="single" w:sz="4" w:space="0" w:color="000000"/>
              <w:right w:val="single" w:sz="4" w:space="0" w:color="000000"/>
            </w:tcBorders>
          </w:tcPr>
          <w:p w14:paraId="51C71A17" w14:textId="77777777" w:rsidR="002747EB" w:rsidRPr="00A66BF5" w:rsidRDefault="002747EB" w:rsidP="00505EB9">
            <w:pPr>
              <w:rPr>
                <w:sz w:val="20"/>
                <w:szCs w:val="20"/>
              </w:rPr>
            </w:pPr>
            <w:r w:rsidRPr="00A66BF5">
              <w:rPr>
                <w:sz w:val="20"/>
                <w:szCs w:val="20"/>
              </w:rPr>
              <w:t>x</w:t>
            </w:r>
          </w:p>
        </w:tc>
        <w:tc>
          <w:tcPr>
            <w:tcW w:w="540" w:type="dxa"/>
            <w:tcBorders>
              <w:top w:val="nil"/>
              <w:left w:val="nil"/>
              <w:bottom w:val="single" w:sz="4" w:space="0" w:color="000000"/>
              <w:right w:val="single" w:sz="4" w:space="0" w:color="000000"/>
            </w:tcBorders>
          </w:tcPr>
          <w:p w14:paraId="5E40C0D1" w14:textId="77777777" w:rsidR="002747EB" w:rsidRPr="00A66BF5" w:rsidRDefault="002747EB" w:rsidP="00505EB9">
            <w:pPr>
              <w:rPr>
                <w:sz w:val="20"/>
                <w:szCs w:val="20"/>
              </w:rPr>
            </w:pPr>
            <w:r w:rsidRPr="00A66BF5">
              <w:rPr>
                <w:sz w:val="20"/>
                <w:szCs w:val="20"/>
              </w:rPr>
              <w:t>x</w:t>
            </w:r>
          </w:p>
        </w:tc>
        <w:tc>
          <w:tcPr>
            <w:tcW w:w="540" w:type="dxa"/>
            <w:tcBorders>
              <w:top w:val="nil"/>
              <w:left w:val="nil"/>
              <w:bottom w:val="single" w:sz="4" w:space="0" w:color="000000"/>
              <w:right w:val="single" w:sz="4" w:space="0" w:color="000000"/>
            </w:tcBorders>
          </w:tcPr>
          <w:p w14:paraId="7531F14E"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1803464F" w14:textId="77777777" w:rsidR="002747EB" w:rsidRDefault="002747EB" w:rsidP="00505EB9">
            <w:pPr>
              <w:rPr>
                <w:sz w:val="20"/>
                <w:szCs w:val="20"/>
              </w:rPr>
            </w:pPr>
          </w:p>
        </w:tc>
      </w:tr>
      <w:tr w:rsidR="002747EB" w14:paraId="767E8088" w14:textId="77777777">
        <w:trPr>
          <w:trHeight w:val="260"/>
        </w:trPr>
        <w:tc>
          <w:tcPr>
            <w:tcW w:w="12165" w:type="dxa"/>
            <w:gridSpan w:val="13"/>
            <w:tcBorders>
              <w:top w:val="single" w:sz="4" w:space="0" w:color="000000"/>
              <w:left w:val="single" w:sz="4" w:space="0" w:color="000000"/>
              <w:bottom w:val="single" w:sz="4" w:space="0" w:color="000000"/>
              <w:right w:val="single" w:sz="4" w:space="0" w:color="000000"/>
            </w:tcBorders>
          </w:tcPr>
          <w:p w14:paraId="16F32570" w14:textId="77777777" w:rsidR="002747EB" w:rsidRPr="00297917" w:rsidRDefault="002747EB" w:rsidP="00505EB9">
            <w:pPr>
              <w:rPr>
                <w:sz w:val="20"/>
                <w:szCs w:val="20"/>
              </w:rPr>
            </w:pPr>
            <w:r w:rsidRPr="00297917">
              <w:rPr>
                <w:b/>
                <w:sz w:val="20"/>
                <w:szCs w:val="20"/>
              </w:rPr>
              <w:t xml:space="preserve">Output 2.1.3: </w:t>
            </w:r>
            <w:r w:rsidR="008A328D" w:rsidRPr="008A328D">
              <w:rPr>
                <w:sz w:val="20"/>
                <w:szCs w:val="20"/>
              </w:rPr>
              <w:t xml:space="preserve">A co-management agreement between Fisheries Division and third-party coalition of managers to improve legal frameworks on natural resource management in the Grand </w:t>
            </w:r>
            <w:proofErr w:type="spellStart"/>
            <w:r w:rsidR="008A328D" w:rsidRPr="008A328D">
              <w:rPr>
                <w:sz w:val="20"/>
                <w:szCs w:val="20"/>
              </w:rPr>
              <w:t>Anse</w:t>
            </w:r>
            <w:proofErr w:type="spellEnd"/>
            <w:r w:rsidR="008A328D" w:rsidRPr="008A328D">
              <w:rPr>
                <w:sz w:val="20"/>
                <w:szCs w:val="20"/>
              </w:rPr>
              <w:t xml:space="preserve"> MPA of Grenada drafted and submitted to the competent authorities for signature</w:t>
            </w:r>
          </w:p>
        </w:tc>
        <w:tc>
          <w:tcPr>
            <w:tcW w:w="540" w:type="dxa"/>
            <w:tcBorders>
              <w:top w:val="single" w:sz="4" w:space="0" w:color="000000"/>
              <w:left w:val="single" w:sz="4" w:space="0" w:color="000000"/>
              <w:bottom w:val="single" w:sz="4" w:space="0" w:color="000000"/>
              <w:right w:val="single" w:sz="4" w:space="0" w:color="000000"/>
            </w:tcBorders>
          </w:tcPr>
          <w:p w14:paraId="08EFE706" w14:textId="77777777" w:rsidR="002747EB" w:rsidRDefault="002747EB" w:rsidP="00505EB9">
            <w:pPr>
              <w:widowControl w:val="0"/>
              <w:rPr>
                <w:sz w:val="20"/>
                <w:szCs w:val="20"/>
              </w:rPr>
            </w:pPr>
          </w:p>
        </w:tc>
      </w:tr>
      <w:tr w:rsidR="002747EB" w14:paraId="4D984577" w14:textId="77777777">
        <w:trPr>
          <w:trHeight w:val="260"/>
        </w:trPr>
        <w:tc>
          <w:tcPr>
            <w:tcW w:w="5685" w:type="dxa"/>
            <w:tcBorders>
              <w:top w:val="nil"/>
              <w:left w:val="single" w:sz="4" w:space="0" w:color="000000"/>
              <w:bottom w:val="single" w:sz="4" w:space="0" w:color="000000"/>
              <w:right w:val="single" w:sz="4" w:space="0" w:color="000000"/>
            </w:tcBorders>
          </w:tcPr>
          <w:p w14:paraId="6E15D9D0" w14:textId="77777777" w:rsidR="002747EB" w:rsidRPr="00297917" w:rsidRDefault="002747EB" w:rsidP="00505EB9">
            <w:pPr>
              <w:rPr>
                <w:sz w:val="20"/>
                <w:szCs w:val="20"/>
              </w:rPr>
            </w:pPr>
            <w:r w:rsidRPr="00297917">
              <w:rPr>
                <w:sz w:val="20"/>
                <w:szCs w:val="20"/>
              </w:rPr>
              <w:t xml:space="preserve">1.  Members of International Conservation Corps team engage with relevant stakeholders at the Grand </w:t>
            </w:r>
            <w:proofErr w:type="spellStart"/>
            <w:r w:rsidRPr="00297917">
              <w:rPr>
                <w:sz w:val="20"/>
                <w:szCs w:val="20"/>
              </w:rPr>
              <w:t>Anse</w:t>
            </w:r>
            <w:proofErr w:type="spellEnd"/>
            <w:r w:rsidRPr="00297917">
              <w:rPr>
                <w:sz w:val="20"/>
                <w:szCs w:val="20"/>
              </w:rPr>
              <w:t xml:space="preserve"> MPA to initiate work, plan and assess progress </w:t>
            </w:r>
          </w:p>
        </w:tc>
        <w:tc>
          <w:tcPr>
            <w:tcW w:w="540" w:type="dxa"/>
            <w:tcBorders>
              <w:top w:val="nil"/>
              <w:left w:val="nil"/>
              <w:bottom w:val="single" w:sz="4" w:space="0" w:color="000000"/>
              <w:right w:val="single" w:sz="4" w:space="0" w:color="000000"/>
            </w:tcBorders>
          </w:tcPr>
          <w:p w14:paraId="5751FCDE" w14:textId="77777777" w:rsidR="002747EB" w:rsidRDefault="002747EB" w:rsidP="00505EB9">
            <w:pPr>
              <w:rPr>
                <w:sz w:val="20"/>
                <w:szCs w:val="20"/>
              </w:rPr>
            </w:pPr>
            <w:r>
              <w:rPr>
                <w:sz w:val="20"/>
                <w:szCs w:val="20"/>
              </w:rPr>
              <w:t> x</w:t>
            </w:r>
          </w:p>
        </w:tc>
        <w:tc>
          <w:tcPr>
            <w:tcW w:w="540" w:type="dxa"/>
            <w:tcBorders>
              <w:top w:val="nil"/>
              <w:left w:val="nil"/>
              <w:bottom w:val="single" w:sz="4" w:space="0" w:color="000000"/>
              <w:right w:val="single" w:sz="4" w:space="0" w:color="000000"/>
            </w:tcBorders>
          </w:tcPr>
          <w:p w14:paraId="7F5EB7AC" w14:textId="77777777" w:rsidR="002747EB" w:rsidRPr="00297917" w:rsidRDefault="002747EB" w:rsidP="00505EB9">
            <w:pPr>
              <w:rPr>
                <w:sz w:val="20"/>
                <w:szCs w:val="20"/>
              </w:rPr>
            </w:pPr>
            <w:r w:rsidRPr="00297917">
              <w:rPr>
                <w:sz w:val="20"/>
                <w:szCs w:val="20"/>
              </w:rPr>
              <w:t> </w:t>
            </w:r>
          </w:p>
        </w:tc>
        <w:tc>
          <w:tcPr>
            <w:tcW w:w="540" w:type="dxa"/>
            <w:tcBorders>
              <w:top w:val="nil"/>
              <w:left w:val="nil"/>
              <w:bottom w:val="single" w:sz="4" w:space="0" w:color="000000"/>
              <w:right w:val="single" w:sz="4" w:space="0" w:color="000000"/>
            </w:tcBorders>
          </w:tcPr>
          <w:p w14:paraId="6FB93851" w14:textId="77777777" w:rsidR="002747EB" w:rsidRPr="00297917" w:rsidRDefault="002747EB" w:rsidP="00505EB9">
            <w:pPr>
              <w:rPr>
                <w:sz w:val="20"/>
                <w:szCs w:val="20"/>
              </w:rPr>
            </w:pPr>
            <w:r w:rsidRPr="00297917">
              <w:rPr>
                <w:sz w:val="20"/>
                <w:szCs w:val="20"/>
              </w:rPr>
              <w:t> x</w:t>
            </w:r>
          </w:p>
        </w:tc>
        <w:tc>
          <w:tcPr>
            <w:tcW w:w="540" w:type="dxa"/>
            <w:tcBorders>
              <w:top w:val="nil"/>
              <w:left w:val="nil"/>
              <w:bottom w:val="single" w:sz="4" w:space="0" w:color="000000"/>
              <w:right w:val="single" w:sz="4" w:space="0" w:color="000000"/>
            </w:tcBorders>
          </w:tcPr>
          <w:p w14:paraId="2FB27EED" w14:textId="77777777" w:rsidR="002747EB" w:rsidRPr="00297917" w:rsidRDefault="002747EB" w:rsidP="00505EB9">
            <w:pPr>
              <w:rPr>
                <w:sz w:val="20"/>
                <w:szCs w:val="20"/>
              </w:rPr>
            </w:pPr>
            <w:r w:rsidRPr="00297917">
              <w:rPr>
                <w:sz w:val="20"/>
                <w:szCs w:val="20"/>
              </w:rPr>
              <w:t> </w:t>
            </w:r>
          </w:p>
        </w:tc>
        <w:tc>
          <w:tcPr>
            <w:tcW w:w="540" w:type="dxa"/>
            <w:tcBorders>
              <w:top w:val="nil"/>
              <w:left w:val="nil"/>
              <w:bottom w:val="single" w:sz="4" w:space="0" w:color="000000"/>
              <w:right w:val="single" w:sz="4" w:space="0" w:color="000000"/>
            </w:tcBorders>
          </w:tcPr>
          <w:p w14:paraId="6DBC1B8B" w14:textId="77777777" w:rsidR="002747EB" w:rsidRPr="00297917" w:rsidRDefault="002747EB" w:rsidP="00505EB9">
            <w:pPr>
              <w:rPr>
                <w:sz w:val="20"/>
                <w:szCs w:val="20"/>
              </w:rPr>
            </w:pPr>
            <w:r w:rsidRPr="00297917">
              <w:rPr>
                <w:sz w:val="20"/>
                <w:szCs w:val="20"/>
              </w:rPr>
              <w:t> x</w:t>
            </w:r>
          </w:p>
        </w:tc>
        <w:tc>
          <w:tcPr>
            <w:tcW w:w="540" w:type="dxa"/>
            <w:tcBorders>
              <w:top w:val="nil"/>
              <w:left w:val="nil"/>
              <w:bottom w:val="single" w:sz="4" w:space="0" w:color="000000"/>
              <w:right w:val="single" w:sz="4" w:space="0" w:color="000000"/>
            </w:tcBorders>
          </w:tcPr>
          <w:p w14:paraId="64798E58" w14:textId="77777777" w:rsidR="002747EB" w:rsidRPr="00297917" w:rsidRDefault="002747EB" w:rsidP="00505EB9">
            <w:pPr>
              <w:rPr>
                <w:sz w:val="20"/>
                <w:szCs w:val="20"/>
              </w:rPr>
            </w:pPr>
            <w:r w:rsidRPr="00297917">
              <w:rPr>
                <w:sz w:val="20"/>
                <w:szCs w:val="20"/>
              </w:rPr>
              <w:t> </w:t>
            </w:r>
          </w:p>
        </w:tc>
        <w:tc>
          <w:tcPr>
            <w:tcW w:w="540" w:type="dxa"/>
            <w:tcBorders>
              <w:top w:val="nil"/>
              <w:left w:val="nil"/>
              <w:bottom w:val="single" w:sz="4" w:space="0" w:color="000000"/>
              <w:right w:val="single" w:sz="4" w:space="0" w:color="000000"/>
            </w:tcBorders>
          </w:tcPr>
          <w:p w14:paraId="2656A0B5" w14:textId="77777777" w:rsidR="002747EB" w:rsidRPr="00297917" w:rsidRDefault="002747EB" w:rsidP="00505EB9">
            <w:pPr>
              <w:rPr>
                <w:sz w:val="20"/>
                <w:szCs w:val="20"/>
              </w:rPr>
            </w:pPr>
            <w:r w:rsidRPr="00297917">
              <w:rPr>
                <w:sz w:val="20"/>
                <w:szCs w:val="20"/>
              </w:rPr>
              <w:t> x</w:t>
            </w:r>
          </w:p>
        </w:tc>
        <w:tc>
          <w:tcPr>
            <w:tcW w:w="510" w:type="dxa"/>
            <w:tcBorders>
              <w:top w:val="nil"/>
              <w:left w:val="nil"/>
              <w:bottom w:val="single" w:sz="4" w:space="0" w:color="000000"/>
              <w:right w:val="single" w:sz="4" w:space="0" w:color="000000"/>
            </w:tcBorders>
          </w:tcPr>
          <w:p w14:paraId="64601851" w14:textId="77777777" w:rsidR="002747EB" w:rsidRPr="00297917" w:rsidRDefault="002747EB" w:rsidP="00505EB9">
            <w:pPr>
              <w:rPr>
                <w:sz w:val="20"/>
                <w:szCs w:val="20"/>
              </w:rPr>
            </w:pPr>
            <w:r w:rsidRPr="00297917">
              <w:rPr>
                <w:sz w:val="20"/>
                <w:szCs w:val="20"/>
              </w:rPr>
              <w:t> </w:t>
            </w:r>
          </w:p>
        </w:tc>
        <w:tc>
          <w:tcPr>
            <w:tcW w:w="570" w:type="dxa"/>
            <w:tcBorders>
              <w:top w:val="nil"/>
              <w:left w:val="nil"/>
              <w:bottom w:val="single" w:sz="4" w:space="0" w:color="000000"/>
              <w:right w:val="single" w:sz="4" w:space="0" w:color="000000"/>
            </w:tcBorders>
          </w:tcPr>
          <w:p w14:paraId="5591D017" w14:textId="77777777" w:rsidR="002747EB" w:rsidRPr="00297917" w:rsidRDefault="002747EB" w:rsidP="00505EB9">
            <w:pPr>
              <w:rPr>
                <w:sz w:val="20"/>
                <w:szCs w:val="20"/>
              </w:rPr>
            </w:pPr>
            <w:r w:rsidRPr="00297917">
              <w:rPr>
                <w:sz w:val="20"/>
                <w:szCs w:val="20"/>
              </w:rPr>
              <w:t> x</w:t>
            </w:r>
          </w:p>
        </w:tc>
        <w:tc>
          <w:tcPr>
            <w:tcW w:w="540" w:type="dxa"/>
            <w:tcBorders>
              <w:top w:val="nil"/>
              <w:left w:val="nil"/>
              <w:bottom w:val="single" w:sz="4" w:space="0" w:color="000000"/>
              <w:right w:val="single" w:sz="4" w:space="0" w:color="000000"/>
            </w:tcBorders>
          </w:tcPr>
          <w:p w14:paraId="55E8D513" w14:textId="77777777" w:rsidR="002747EB" w:rsidRPr="00297917" w:rsidRDefault="002747EB" w:rsidP="00505EB9">
            <w:pPr>
              <w:rPr>
                <w:sz w:val="20"/>
                <w:szCs w:val="20"/>
              </w:rPr>
            </w:pPr>
            <w:r w:rsidRPr="00297917">
              <w:rPr>
                <w:sz w:val="20"/>
                <w:szCs w:val="20"/>
              </w:rPr>
              <w:t> </w:t>
            </w:r>
          </w:p>
        </w:tc>
        <w:tc>
          <w:tcPr>
            <w:tcW w:w="540" w:type="dxa"/>
            <w:tcBorders>
              <w:top w:val="nil"/>
              <w:left w:val="nil"/>
              <w:bottom w:val="single" w:sz="4" w:space="0" w:color="000000"/>
              <w:right w:val="single" w:sz="4" w:space="0" w:color="000000"/>
            </w:tcBorders>
          </w:tcPr>
          <w:p w14:paraId="6043281F" w14:textId="77777777" w:rsidR="002747EB" w:rsidRPr="00297917" w:rsidRDefault="002747EB" w:rsidP="00505EB9">
            <w:pPr>
              <w:rPr>
                <w:sz w:val="20"/>
                <w:szCs w:val="20"/>
              </w:rPr>
            </w:pPr>
            <w:r w:rsidRPr="00297917">
              <w:rPr>
                <w:sz w:val="20"/>
                <w:szCs w:val="20"/>
              </w:rPr>
              <w:t> x</w:t>
            </w:r>
          </w:p>
        </w:tc>
        <w:tc>
          <w:tcPr>
            <w:tcW w:w="540" w:type="dxa"/>
            <w:tcBorders>
              <w:top w:val="nil"/>
              <w:left w:val="nil"/>
              <w:bottom w:val="single" w:sz="4" w:space="0" w:color="000000"/>
              <w:right w:val="single" w:sz="4" w:space="0" w:color="000000"/>
            </w:tcBorders>
          </w:tcPr>
          <w:p w14:paraId="0B670E86"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0BA4D551" w14:textId="77777777" w:rsidR="002747EB" w:rsidRDefault="002747EB" w:rsidP="00505EB9">
            <w:pPr>
              <w:rPr>
                <w:sz w:val="20"/>
                <w:szCs w:val="20"/>
              </w:rPr>
            </w:pPr>
          </w:p>
        </w:tc>
      </w:tr>
      <w:tr w:rsidR="002747EB" w14:paraId="19532AE8" w14:textId="77777777">
        <w:trPr>
          <w:trHeight w:val="60"/>
        </w:trPr>
        <w:tc>
          <w:tcPr>
            <w:tcW w:w="5685" w:type="dxa"/>
            <w:tcBorders>
              <w:top w:val="nil"/>
              <w:left w:val="single" w:sz="4" w:space="0" w:color="000000"/>
              <w:bottom w:val="single" w:sz="4" w:space="0" w:color="000000"/>
              <w:right w:val="single" w:sz="4" w:space="0" w:color="000000"/>
            </w:tcBorders>
          </w:tcPr>
          <w:p w14:paraId="65ADB32E" w14:textId="77777777" w:rsidR="002747EB" w:rsidRPr="00297917" w:rsidRDefault="002747EB" w:rsidP="00505EB9">
            <w:pPr>
              <w:rPr>
                <w:sz w:val="20"/>
                <w:szCs w:val="20"/>
              </w:rPr>
            </w:pPr>
            <w:r w:rsidRPr="00297917">
              <w:rPr>
                <w:sz w:val="20"/>
                <w:szCs w:val="20"/>
              </w:rPr>
              <w:t xml:space="preserve">2. Meetings between International Conservation Corps team and fisheries sector stakeholders to propose draft co-management agreements </w:t>
            </w:r>
          </w:p>
        </w:tc>
        <w:tc>
          <w:tcPr>
            <w:tcW w:w="540" w:type="dxa"/>
            <w:tcBorders>
              <w:top w:val="nil"/>
              <w:left w:val="nil"/>
              <w:bottom w:val="single" w:sz="4" w:space="0" w:color="000000"/>
              <w:right w:val="single" w:sz="4" w:space="0" w:color="000000"/>
            </w:tcBorders>
          </w:tcPr>
          <w:p w14:paraId="53BFDA74" w14:textId="77777777" w:rsidR="002747EB" w:rsidRDefault="002747EB" w:rsidP="00505EB9">
            <w:pPr>
              <w:rPr>
                <w:sz w:val="20"/>
                <w:szCs w:val="20"/>
              </w:rPr>
            </w:pPr>
            <w:r>
              <w:rPr>
                <w:sz w:val="20"/>
                <w:szCs w:val="20"/>
              </w:rPr>
              <w:t> x</w:t>
            </w:r>
          </w:p>
        </w:tc>
        <w:tc>
          <w:tcPr>
            <w:tcW w:w="540" w:type="dxa"/>
            <w:tcBorders>
              <w:top w:val="nil"/>
              <w:left w:val="nil"/>
              <w:bottom w:val="single" w:sz="4" w:space="0" w:color="000000"/>
              <w:right w:val="single" w:sz="4" w:space="0" w:color="000000"/>
            </w:tcBorders>
          </w:tcPr>
          <w:p w14:paraId="022C7FD1" w14:textId="77777777" w:rsidR="002747EB" w:rsidRPr="00297917" w:rsidRDefault="002747EB" w:rsidP="00505EB9">
            <w:pPr>
              <w:rPr>
                <w:sz w:val="20"/>
                <w:szCs w:val="20"/>
              </w:rPr>
            </w:pPr>
            <w:r w:rsidRPr="00297917">
              <w:rPr>
                <w:sz w:val="20"/>
                <w:szCs w:val="20"/>
              </w:rPr>
              <w:t> </w:t>
            </w:r>
          </w:p>
        </w:tc>
        <w:tc>
          <w:tcPr>
            <w:tcW w:w="540" w:type="dxa"/>
            <w:tcBorders>
              <w:top w:val="nil"/>
              <w:left w:val="nil"/>
              <w:bottom w:val="single" w:sz="4" w:space="0" w:color="000000"/>
              <w:right w:val="single" w:sz="4" w:space="0" w:color="000000"/>
            </w:tcBorders>
          </w:tcPr>
          <w:p w14:paraId="00302915" w14:textId="77777777" w:rsidR="002747EB" w:rsidRPr="00297917" w:rsidRDefault="002747EB" w:rsidP="00505EB9">
            <w:pPr>
              <w:rPr>
                <w:sz w:val="20"/>
                <w:szCs w:val="20"/>
              </w:rPr>
            </w:pPr>
            <w:r w:rsidRPr="00297917">
              <w:rPr>
                <w:sz w:val="20"/>
                <w:szCs w:val="20"/>
              </w:rPr>
              <w:t> x</w:t>
            </w:r>
          </w:p>
        </w:tc>
        <w:tc>
          <w:tcPr>
            <w:tcW w:w="540" w:type="dxa"/>
            <w:tcBorders>
              <w:top w:val="nil"/>
              <w:left w:val="nil"/>
              <w:bottom w:val="single" w:sz="4" w:space="0" w:color="000000"/>
              <w:right w:val="single" w:sz="4" w:space="0" w:color="000000"/>
            </w:tcBorders>
          </w:tcPr>
          <w:p w14:paraId="52A4A7ED" w14:textId="77777777" w:rsidR="002747EB" w:rsidRPr="00297917" w:rsidRDefault="002747EB" w:rsidP="00505EB9">
            <w:pPr>
              <w:rPr>
                <w:sz w:val="20"/>
                <w:szCs w:val="20"/>
              </w:rPr>
            </w:pPr>
            <w:r w:rsidRPr="00297917">
              <w:rPr>
                <w:sz w:val="20"/>
                <w:szCs w:val="20"/>
              </w:rPr>
              <w:t> </w:t>
            </w:r>
          </w:p>
        </w:tc>
        <w:tc>
          <w:tcPr>
            <w:tcW w:w="540" w:type="dxa"/>
            <w:tcBorders>
              <w:top w:val="nil"/>
              <w:left w:val="nil"/>
              <w:bottom w:val="single" w:sz="4" w:space="0" w:color="000000"/>
              <w:right w:val="single" w:sz="4" w:space="0" w:color="000000"/>
            </w:tcBorders>
          </w:tcPr>
          <w:p w14:paraId="11CB20C3" w14:textId="77777777" w:rsidR="002747EB" w:rsidRPr="00297917" w:rsidRDefault="002747EB" w:rsidP="00505EB9">
            <w:pPr>
              <w:rPr>
                <w:sz w:val="20"/>
                <w:szCs w:val="20"/>
              </w:rPr>
            </w:pPr>
            <w:r w:rsidRPr="00297917">
              <w:rPr>
                <w:sz w:val="20"/>
                <w:szCs w:val="20"/>
              </w:rPr>
              <w:t> x</w:t>
            </w:r>
          </w:p>
        </w:tc>
        <w:tc>
          <w:tcPr>
            <w:tcW w:w="540" w:type="dxa"/>
            <w:tcBorders>
              <w:top w:val="nil"/>
              <w:left w:val="nil"/>
              <w:bottom w:val="single" w:sz="4" w:space="0" w:color="000000"/>
              <w:right w:val="single" w:sz="4" w:space="0" w:color="000000"/>
            </w:tcBorders>
          </w:tcPr>
          <w:p w14:paraId="38B4911D" w14:textId="77777777" w:rsidR="002747EB" w:rsidRPr="00297917" w:rsidRDefault="002747EB" w:rsidP="00505EB9">
            <w:pPr>
              <w:rPr>
                <w:sz w:val="20"/>
                <w:szCs w:val="20"/>
              </w:rPr>
            </w:pPr>
            <w:r w:rsidRPr="00297917">
              <w:rPr>
                <w:sz w:val="20"/>
                <w:szCs w:val="20"/>
              </w:rPr>
              <w:t> </w:t>
            </w:r>
          </w:p>
        </w:tc>
        <w:tc>
          <w:tcPr>
            <w:tcW w:w="540" w:type="dxa"/>
            <w:tcBorders>
              <w:top w:val="nil"/>
              <w:left w:val="nil"/>
              <w:bottom w:val="single" w:sz="4" w:space="0" w:color="000000"/>
              <w:right w:val="single" w:sz="4" w:space="0" w:color="000000"/>
            </w:tcBorders>
          </w:tcPr>
          <w:p w14:paraId="022FC8D3" w14:textId="77777777" w:rsidR="002747EB" w:rsidRPr="00297917" w:rsidRDefault="002747EB" w:rsidP="00505EB9">
            <w:pPr>
              <w:rPr>
                <w:sz w:val="20"/>
                <w:szCs w:val="20"/>
              </w:rPr>
            </w:pPr>
            <w:r w:rsidRPr="00297917">
              <w:rPr>
                <w:sz w:val="20"/>
                <w:szCs w:val="20"/>
              </w:rPr>
              <w:t> x</w:t>
            </w:r>
          </w:p>
        </w:tc>
        <w:tc>
          <w:tcPr>
            <w:tcW w:w="510" w:type="dxa"/>
            <w:tcBorders>
              <w:top w:val="nil"/>
              <w:left w:val="nil"/>
              <w:bottom w:val="single" w:sz="4" w:space="0" w:color="000000"/>
              <w:right w:val="single" w:sz="4" w:space="0" w:color="000000"/>
            </w:tcBorders>
          </w:tcPr>
          <w:p w14:paraId="7E37FE78" w14:textId="77777777" w:rsidR="002747EB" w:rsidRPr="00297917" w:rsidRDefault="002747EB" w:rsidP="00505EB9">
            <w:pPr>
              <w:rPr>
                <w:sz w:val="20"/>
                <w:szCs w:val="20"/>
              </w:rPr>
            </w:pPr>
            <w:r w:rsidRPr="00297917">
              <w:rPr>
                <w:sz w:val="20"/>
                <w:szCs w:val="20"/>
              </w:rPr>
              <w:t> </w:t>
            </w:r>
          </w:p>
        </w:tc>
        <w:tc>
          <w:tcPr>
            <w:tcW w:w="570" w:type="dxa"/>
            <w:tcBorders>
              <w:top w:val="nil"/>
              <w:left w:val="nil"/>
              <w:bottom w:val="single" w:sz="4" w:space="0" w:color="000000"/>
              <w:right w:val="single" w:sz="4" w:space="0" w:color="000000"/>
            </w:tcBorders>
          </w:tcPr>
          <w:p w14:paraId="452A4E29" w14:textId="77777777" w:rsidR="002747EB" w:rsidRPr="00297917" w:rsidRDefault="002747EB" w:rsidP="00505EB9">
            <w:pPr>
              <w:rPr>
                <w:sz w:val="20"/>
                <w:szCs w:val="20"/>
              </w:rPr>
            </w:pPr>
            <w:r w:rsidRPr="00297917">
              <w:rPr>
                <w:sz w:val="20"/>
                <w:szCs w:val="20"/>
              </w:rPr>
              <w:t> x</w:t>
            </w:r>
          </w:p>
        </w:tc>
        <w:tc>
          <w:tcPr>
            <w:tcW w:w="540" w:type="dxa"/>
            <w:tcBorders>
              <w:top w:val="nil"/>
              <w:left w:val="nil"/>
              <w:bottom w:val="single" w:sz="4" w:space="0" w:color="000000"/>
              <w:right w:val="single" w:sz="4" w:space="0" w:color="000000"/>
            </w:tcBorders>
          </w:tcPr>
          <w:p w14:paraId="03056286" w14:textId="77777777" w:rsidR="002747EB" w:rsidRPr="00297917" w:rsidRDefault="002747EB" w:rsidP="00505EB9">
            <w:pPr>
              <w:rPr>
                <w:sz w:val="20"/>
                <w:szCs w:val="20"/>
              </w:rPr>
            </w:pPr>
            <w:r w:rsidRPr="00297917">
              <w:rPr>
                <w:sz w:val="20"/>
                <w:szCs w:val="20"/>
              </w:rPr>
              <w:t> </w:t>
            </w:r>
          </w:p>
        </w:tc>
        <w:tc>
          <w:tcPr>
            <w:tcW w:w="540" w:type="dxa"/>
            <w:tcBorders>
              <w:top w:val="nil"/>
              <w:left w:val="nil"/>
              <w:bottom w:val="single" w:sz="4" w:space="0" w:color="000000"/>
              <w:right w:val="single" w:sz="4" w:space="0" w:color="000000"/>
            </w:tcBorders>
          </w:tcPr>
          <w:p w14:paraId="00A16A2D" w14:textId="77777777" w:rsidR="002747EB" w:rsidRPr="00297917" w:rsidRDefault="002747EB" w:rsidP="00505EB9">
            <w:pPr>
              <w:rPr>
                <w:sz w:val="20"/>
                <w:szCs w:val="20"/>
              </w:rPr>
            </w:pPr>
            <w:r w:rsidRPr="00297917">
              <w:rPr>
                <w:sz w:val="20"/>
                <w:szCs w:val="20"/>
              </w:rPr>
              <w:t> x</w:t>
            </w:r>
          </w:p>
        </w:tc>
        <w:tc>
          <w:tcPr>
            <w:tcW w:w="540" w:type="dxa"/>
            <w:tcBorders>
              <w:top w:val="nil"/>
              <w:left w:val="nil"/>
              <w:bottom w:val="single" w:sz="4" w:space="0" w:color="000000"/>
              <w:right w:val="single" w:sz="4" w:space="0" w:color="000000"/>
            </w:tcBorders>
          </w:tcPr>
          <w:p w14:paraId="4B72FC5E"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15487F95" w14:textId="77777777" w:rsidR="002747EB" w:rsidRDefault="002747EB" w:rsidP="00505EB9">
            <w:pPr>
              <w:rPr>
                <w:sz w:val="20"/>
                <w:szCs w:val="20"/>
              </w:rPr>
            </w:pPr>
          </w:p>
        </w:tc>
      </w:tr>
      <w:tr w:rsidR="002747EB" w14:paraId="197961B8" w14:textId="77777777">
        <w:trPr>
          <w:trHeight w:val="60"/>
        </w:trPr>
        <w:tc>
          <w:tcPr>
            <w:tcW w:w="5685" w:type="dxa"/>
            <w:tcBorders>
              <w:top w:val="nil"/>
              <w:left w:val="single" w:sz="4" w:space="0" w:color="000000"/>
              <w:bottom w:val="single" w:sz="4" w:space="0" w:color="000000"/>
              <w:right w:val="single" w:sz="4" w:space="0" w:color="000000"/>
            </w:tcBorders>
          </w:tcPr>
          <w:p w14:paraId="26A1CD77" w14:textId="77777777" w:rsidR="002747EB" w:rsidRPr="00297917" w:rsidRDefault="002747EB" w:rsidP="00505EB9">
            <w:pPr>
              <w:rPr>
                <w:sz w:val="20"/>
                <w:szCs w:val="20"/>
              </w:rPr>
            </w:pPr>
            <w:r w:rsidRPr="00297917">
              <w:rPr>
                <w:sz w:val="20"/>
                <w:szCs w:val="20"/>
              </w:rPr>
              <w:t>3. Development of co-management agreement</w:t>
            </w:r>
          </w:p>
        </w:tc>
        <w:tc>
          <w:tcPr>
            <w:tcW w:w="540" w:type="dxa"/>
            <w:tcBorders>
              <w:top w:val="nil"/>
              <w:left w:val="nil"/>
              <w:bottom w:val="single" w:sz="4" w:space="0" w:color="000000"/>
              <w:right w:val="single" w:sz="4" w:space="0" w:color="000000"/>
            </w:tcBorders>
          </w:tcPr>
          <w:p w14:paraId="28541723" w14:textId="77777777" w:rsidR="002747EB" w:rsidRPr="00A66BF5" w:rsidRDefault="002747EB" w:rsidP="00505EB9">
            <w:pPr>
              <w:rPr>
                <w:sz w:val="20"/>
                <w:szCs w:val="20"/>
                <w:highlight w:val="yellow"/>
              </w:rPr>
            </w:pPr>
          </w:p>
        </w:tc>
        <w:tc>
          <w:tcPr>
            <w:tcW w:w="540" w:type="dxa"/>
            <w:tcBorders>
              <w:top w:val="nil"/>
              <w:left w:val="nil"/>
              <w:bottom w:val="single" w:sz="4" w:space="0" w:color="000000"/>
              <w:right w:val="single" w:sz="4" w:space="0" w:color="000000"/>
            </w:tcBorders>
          </w:tcPr>
          <w:p w14:paraId="3D086970" w14:textId="77777777" w:rsidR="002747EB" w:rsidRPr="00297917" w:rsidRDefault="002747EB" w:rsidP="00505EB9">
            <w:pPr>
              <w:rPr>
                <w:sz w:val="20"/>
                <w:szCs w:val="20"/>
              </w:rPr>
            </w:pPr>
            <w:r w:rsidRPr="00297917">
              <w:rPr>
                <w:sz w:val="20"/>
                <w:szCs w:val="20"/>
              </w:rPr>
              <w:t>x</w:t>
            </w:r>
          </w:p>
        </w:tc>
        <w:tc>
          <w:tcPr>
            <w:tcW w:w="540" w:type="dxa"/>
            <w:tcBorders>
              <w:top w:val="nil"/>
              <w:left w:val="nil"/>
              <w:bottom w:val="single" w:sz="4" w:space="0" w:color="000000"/>
              <w:right w:val="single" w:sz="4" w:space="0" w:color="000000"/>
            </w:tcBorders>
          </w:tcPr>
          <w:p w14:paraId="06C1D1B8" w14:textId="77777777" w:rsidR="002747EB" w:rsidRPr="0090102E" w:rsidRDefault="002747EB" w:rsidP="00505EB9">
            <w:pPr>
              <w:rPr>
                <w:sz w:val="20"/>
                <w:szCs w:val="20"/>
              </w:rPr>
            </w:pPr>
            <w:r w:rsidRPr="0090102E">
              <w:rPr>
                <w:sz w:val="20"/>
                <w:szCs w:val="20"/>
              </w:rPr>
              <w:t>x</w:t>
            </w:r>
          </w:p>
        </w:tc>
        <w:tc>
          <w:tcPr>
            <w:tcW w:w="540" w:type="dxa"/>
            <w:tcBorders>
              <w:top w:val="nil"/>
              <w:left w:val="nil"/>
              <w:bottom w:val="single" w:sz="4" w:space="0" w:color="000000"/>
              <w:right w:val="single" w:sz="4" w:space="0" w:color="000000"/>
            </w:tcBorders>
          </w:tcPr>
          <w:p w14:paraId="54974620" w14:textId="77777777" w:rsidR="002747EB" w:rsidRPr="00A66BF5" w:rsidRDefault="002747EB" w:rsidP="00505EB9">
            <w:pPr>
              <w:rPr>
                <w:sz w:val="20"/>
                <w:szCs w:val="20"/>
              </w:rPr>
            </w:pPr>
            <w:r w:rsidRPr="00A66BF5">
              <w:rPr>
                <w:sz w:val="20"/>
                <w:szCs w:val="20"/>
              </w:rPr>
              <w:t>x</w:t>
            </w:r>
          </w:p>
        </w:tc>
        <w:tc>
          <w:tcPr>
            <w:tcW w:w="540" w:type="dxa"/>
            <w:tcBorders>
              <w:top w:val="nil"/>
              <w:left w:val="nil"/>
              <w:bottom w:val="single" w:sz="4" w:space="0" w:color="000000"/>
              <w:right w:val="single" w:sz="4" w:space="0" w:color="000000"/>
            </w:tcBorders>
          </w:tcPr>
          <w:p w14:paraId="4A6A2200" w14:textId="77777777" w:rsidR="002747EB" w:rsidRPr="00A66BF5" w:rsidRDefault="002747EB" w:rsidP="00505EB9">
            <w:pPr>
              <w:rPr>
                <w:sz w:val="20"/>
                <w:szCs w:val="20"/>
              </w:rPr>
            </w:pPr>
            <w:r w:rsidRPr="00A66BF5">
              <w:rPr>
                <w:sz w:val="20"/>
                <w:szCs w:val="20"/>
              </w:rPr>
              <w:t>x</w:t>
            </w:r>
          </w:p>
        </w:tc>
        <w:tc>
          <w:tcPr>
            <w:tcW w:w="540" w:type="dxa"/>
            <w:tcBorders>
              <w:top w:val="nil"/>
              <w:left w:val="nil"/>
              <w:bottom w:val="single" w:sz="4" w:space="0" w:color="000000"/>
              <w:right w:val="single" w:sz="4" w:space="0" w:color="000000"/>
            </w:tcBorders>
          </w:tcPr>
          <w:p w14:paraId="64A734D0" w14:textId="77777777" w:rsidR="002747EB" w:rsidRPr="00A66BF5" w:rsidRDefault="002747EB" w:rsidP="00505EB9">
            <w:pPr>
              <w:rPr>
                <w:sz w:val="20"/>
                <w:szCs w:val="20"/>
              </w:rPr>
            </w:pPr>
            <w:r w:rsidRPr="00A66BF5">
              <w:rPr>
                <w:sz w:val="20"/>
                <w:szCs w:val="20"/>
              </w:rPr>
              <w:t>x</w:t>
            </w:r>
          </w:p>
        </w:tc>
        <w:tc>
          <w:tcPr>
            <w:tcW w:w="540" w:type="dxa"/>
            <w:tcBorders>
              <w:top w:val="nil"/>
              <w:left w:val="nil"/>
              <w:bottom w:val="single" w:sz="4" w:space="0" w:color="000000"/>
              <w:right w:val="single" w:sz="4" w:space="0" w:color="000000"/>
            </w:tcBorders>
          </w:tcPr>
          <w:p w14:paraId="7DA1EF18" w14:textId="77777777" w:rsidR="002747EB" w:rsidRPr="00297917" w:rsidRDefault="002747EB" w:rsidP="00505EB9">
            <w:pPr>
              <w:rPr>
                <w:sz w:val="20"/>
                <w:szCs w:val="20"/>
              </w:rPr>
            </w:pPr>
          </w:p>
        </w:tc>
        <w:tc>
          <w:tcPr>
            <w:tcW w:w="510" w:type="dxa"/>
            <w:tcBorders>
              <w:top w:val="nil"/>
              <w:left w:val="nil"/>
              <w:bottom w:val="single" w:sz="4" w:space="0" w:color="000000"/>
              <w:right w:val="single" w:sz="4" w:space="0" w:color="000000"/>
            </w:tcBorders>
          </w:tcPr>
          <w:p w14:paraId="485E5C43" w14:textId="77777777" w:rsidR="002747EB" w:rsidRPr="00297917" w:rsidRDefault="002747EB" w:rsidP="00505EB9">
            <w:pPr>
              <w:rPr>
                <w:sz w:val="20"/>
                <w:szCs w:val="20"/>
              </w:rPr>
            </w:pPr>
          </w:p>
        </w:tc>
        <w:tc>
          <w:tcPr>
            <w:tcW w:w="570" w:type="dxa"/>
            <w:tcBorders>
              <w:top w:val="nil"/>
              <w:left w:val="nil"/>
              <w:bottom w:val="single" w:sz="4" w:space="0" w:color="000000"/>
              <w:right w:val="single" w:sz="4" w:space="0" w:color="000000"/>
            </w:tcBorders>
          </w:tcPr>
          <w:p w14:paraId="67064995" w14:textId="77777777" w:rsidR="002747EB" w:rsidRPr="00297917" w:rsidRDefault="002747EB" w:rsidP="00505EB9">
            <w:pPr>
              <w:rPr>
                <w:sz w:val="20"/>
                <w:szCs w:val="20"/>
              </w:rPr>
            </w:pPr>
          </w:p>
        </w:tc>
        <w:tc>
          <w:tcPr>
            <w:tcW w:w="540" w:type="dxa"/>
            <w:tcBorders>
              <w:top w:val="nil"/>
              <w:left w:val="nil"/>
              <w:bottom w:val="single" w:sz="4" w:space="0" w:color="000000"/>
              <w:right w:val="single" w:sz="4" w:space="0" w:color="000000"/>
            </w:tcBorders>
          </w:tcPr>
          <w:p w14:paraId="7741D1C3" w14:textId="77777777" w:rsidR="002747EB" w:rsidRPr="00297917" w:rsidRDefault="002747EB" w:rsidP="00505EB9">
            <w:pPr>
              <w:rPr>
                <w:sz w:val="20"/>
                <w:szCs w:val="20"/>
              </w:rPr>
            </w:pPr>
          </w:p>
        </w:tc>
        <w:tc>
          <w:tcPr>
            <w:tcW w:w="540" w:type="dxa"/>
            <w:tcBorders>
              <w:top w:val="nil"/>
              <w:left w:val="nil"/>
              <w:bottom w:val="single" w:sz="4" w:space="0" w:color="000000"/>
              <w:right w:val="single" w:sz="4" w:space="0" w:color="000000"/>
            </w:tcBorders>
          </w:tcPr>
          <w:p w14:paraId="3319109D" w14:textId="77777777" w:rsidR="002747EB" w:rsidRPr="00297917" w:rsidRDefault="002747EB" w:rsidP="00505EB9">
            <w:pPr>
              <w:rPr>
                <w:sz w:val="20"/>
                <w:szCs w:val="20"/>
              </w:rPr>
            </w:pPr>
          </w:p>
        </w:tc>
        <w:tc>
          <w:tcPr>
            <w:tcW w:w="540" w:type="dxa"/>
            <w:tcBorders>
              <w:top w:val="nil"/>
              <w:left w:val="nil"/>
              <w:bottom w:val="single" w:sz="4" w:space="0" w:color="000000"/>
              <w:right w:val="single" w:sz="4" w:space="0" w:color="000000"/>
            </w:tcBorders>
          </w:tcPr>
          <w:p w14:paraId="639F2ABA"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6C371DA6" w14:textId="77777777" w:rsidR="002747EB" w:rsidRDefault="002747EB" w:rsidP="00505EB9">
            <w:pPr>
              <w:rPr>
                <w:sz w:val="20"/>
                <w:szCs w:val="20"/>
              </w:rPr>
            </w:pPr>
          </w:p>
        </w:tc>
      </w:tr>
      <w:tr w:rsidR="002747EB" w14:paraId="0FF2D3B8" w14:textId="77777777">
        <w:trPr>
          <w:trHeight w:val="60"/>
        </w:trPr>
        <w:tc>
          <w:tcPr>
            <w:tcW w:w="5685" w:type="dxa"/>
            <w:tcBorders>
              <w:top w:val="nil"/>
              <w:left w:val="single" w:sz="4" w:space="0" w:color="000000"/>
              <w:bottom w:val="single" w:sz="4" w:space="0" w:color="000000"/>
              <w:right w:val="single" w:sz="4" w:space="0" w:color="000000"/>
            </w:tcBorders>
          </w:tcPr>
          <w:p w14:paraId="60A67F6C" w14:textId="77777777" w:rsidR="002747EB" w:rsidRPr="00297917" w:rsidRDefault="002747EB" w:rsidP="00505EB9">
            <w:pPr>
              <w:rPr>
                <w:sz w:val="20"/>
                <w:szCs w:val="20"/>
              </w:rPr>
            </w:pPr>
            <w:r w:rsidRPr="00297917">
              <w:rPr>
                <w:sz w:val="20"/>
                <w:szCs w:val="20"/>
              </w:rPr>
              <w:t xml:space="preserve">4. Meeting with stakeholders in Grand </w:t>
            </w:r>
            <w:proofErr w:type="spellStart"/>
            <w:r w:rsidRPr="00297917">
              <w:rPr>
                <w:sz w:val="20"/>
                <w:szCs w:val="20"/>
              </w:rPr>
              <w:t>Anse</w:t>
            </w:r>
            <w:proofErr w:type="spellEnd"/>
            <w:r w:rsidRPr="00297917">
              <w:rPr>
                <w:sz w:val="20"/>
                <w:szCs w:val="20"/>
              </w:rPr>
              <w:t xml:space="preserve"> MPA to establish a co-managing stakeholder association  </w:t>
            </w:r>
          </w:p>
        </w:tc>
        <w:tc>
          <w:tcPr>
            <w:tcW w:w="540" w:type="dxa"/>
            <w:tcBorders>
              <w:top w:val="nil"/>
              <w:left w:val="nil"/>
              <w:bottom w:val="single" w:sz="4" w:space="0" w:color="000000"/>
              <w:right w:val="single" w:sz="4" w:space="0" w:color="000000"/>
            </w:tcBorders>
          </w:tcPr>
          <w:p w14:paraId="6E73392F" w14:textId="77777777" w:rsidR="002747EB" w:rsidRDefault="002747EB" w:rsidP="00505EB9">
            <w:pPr>
              <w:rPr>
                <w:sz w:val="20"/>
                <w:szCs w:val="20"/>
              </w:rPr>
            </w:pPr>
            <w:r>
              <w:rPr>
                <w:sz w:val="20"/>
                <w:szCs w:val="20"/>
              </w:rPr>
              <w:t> x</w:t>
            </w:r>
          </w:p>
        </w:tc>
        <w:tc>
          <w:tcPr>
            <w:tcW w:w="540" w:type="dxa"/>
            <w:tcBorders>
              <w:top w:val="nil"/>
              <w:left w:val="nil"/>
              <w:bottom w:val="single" w:sz="4" w:space="0" w:color="000000"/>
              <w:right w:val="single" w:sz="4" w:space="0" w:color="000000"/>
            </w:tcBorders>
          </w:tcPr>
          <w:p w14:paraId="5565AFF1" w14:textId="77777777" w:rsidR="002747EB" w:rsidRPr="00297917" w:rsidRDefault="002747EB" w:rsidP="00505EB9">
            <w:pPr>
              <w:rPr>
                <w:sz w:val="20"/>
                <w:szCs w:val="20"/>
              </w:rPr>
            </w:pPr>
            <w:r w:rsidRPr="00297917">
              <w:rPr>
                <w:sz w:val="20"/>
                <w:szCs w:val="20"/>
              </w:rPr>
              <w:t> </w:t>
            </w:r>
          </w:p>
        </w:tc>
        <w:tc>
          <w:tcPr>
            <w:tcW w:w="540" w:type="dxa"/>
            <w:tcBorders>
              <w:top w:val="nil"/>
              <w:left w:val="nil"/>
              <w:bottom w:val="single" w:sz="4" w:space="0" w:color="000000"/>
              <w:right w:val="single" w:sz="4" w:space="0" w:color="000000"/>
            </w:tcBorders>
          </w:tcPr>
          <w:p w14:paraId="391B91BC" w14:textId="77777777" w:rsidR="002747EB" w:rsidRPr="00297917" w:rsidRDefault="002747EB" w:rsidP="00505EB9">
            <w:pPr>
              <w:rPr>
                <w:sz w:val="20"/>
                <w:szCs w:val="20"/>
              </w:rPr>
            </w:pPr>
            <w:r w:rsidRPr="00297917">
              <w:rPr>
                <w:sz w:val="20"/>
                <w:szCs w:val="20"/>
              </w:rPr>
              <w:t> x</w:t>
            </w:r>
          </w:p>
        </w:tc>
        <w:tc>
          <w:tcPr>
            <w:tcW w:w="540" w:type="dxa"/>
            <w:tcBorders>
              <w:top w:val="nil"/>
              <w:left w:val="nil"/>
              <w:bottom w:val="single" w:sz="4" w:space="0" w:color="000000"/>
              <w:right w:val="single" w:sz="4" w:space="0" w:color="000000"/>
            </w:tcBorders>
          </w:tcPr>
          <w:p w14:paraId="71B2A353" w14:textId="77777777" w:rsidR="002747EB" w:rsidRPr="00297917" w:rsidRDefault="002747EB" w:rsidP="00505EB9">
            <w:pPr>
              <w:rPr>
                <w:sz w:val="20"/>
                <w:szCs w:val="20"/>
              </w:rPr>
            </w:pPr>
            <w:r w:rsidRPr="00297917">
              <w:rPr>
                <w:sz w:val="20"/>
                <w:szCs w:val="20"/>
              </w:rPr>
              <w:t> </w:t>
            </w:r>
          </w:p>
        </w:tc>
        <w:tc>
          <w:tcPr>
            <w:tcW w:w="540" w:type="dxa"/>
            <w:tcBorders>
              <w:top w:val="nil"/>
              <w:left w:val="nil"/>
              <w:bottom w:val="single" w:sz="4" w:space="0" w:color="000000"/>
              <w:right w:val="single" w:sz="4" w:space="0" w:color="000000"/>
            </w:tcBorders>
          </w:tcPr>
          <w:p w14:paraId="6D3092AC" w14:textId="77777777" w:rsidR="002747EB" w:rsidRPr="00297917" w:rsidRDefault="002747EB" w:rsidP="00505EB9">
            <w:pPr>
              <w:rPr>
                <w:sz w:val="20"/>
                <w:szCs w:val="20"/>
              </w:rPr>
            </w:pPr>
            <w:r w:rsidRPr="00297917">
              <w:rPr>
                <w:sz w:val="20"/>
                <w:szCs w:val="20"/>
              </w:rPr>
              <w:t> x</w:t>
            </w:r>
          </w:p>
        </w:tc>
        <w:tc>
          <w:tcPr>
            <w:tcW w:w="540" w:type="dxa"/>
            <w:tcBorders>
              <w:top w:val="nil"/>
              <w:left w:val="nil"/>
              <w:bottom w:val="single" w:sz="4" w:space="0" w:color="000000"/>
              <w:right w:val="single" w:sz="4" w:space="0" w:color="000000"/>
            </w:tcBorders>
          </w:tcPr>
          <w:p w14:paraId="7B77C37F" w14:textId="77777777" w:rsidR="002747EB" w:rsidRPr="00297917" w:rsidRDefault="002747EB" w:rsidP="00505EB9">
            <w:pPr>
              <w:rPr>
                <w:sz w:val="20"/>
                <w:szCs w:val="20"/>
              </w:rPr>
            </w:pPr>
            <w:r w:rsidRPr="00297917">
              <w:rPr>
                <w:sz w:val="20"/>
                <w:szCs w:val="20"/>
              </w:rPr>
              <w:t> </w:t>
            </w:r>
          </w:p>
        </w:tc>
        <w:tc>
          <w:tcPr>
            <w:tcW w:w="540" w:type="dxa"/>
            <w:tcBorders>
              <w:top w:val="nil"/>
              <w:left w:val="nil"/>
              <w:bottom w:val="single" w:sz="4" w:space="0" w:color="000000"/>
              <w:right w:val="single" w:sz="4" w:space="0" w:color="000000"/>
            </w:tcBorders>
          </w:tcPr>
          <w:p w14:paraId="3C93D872" w14:textId="77777777" w:rsidR="002747EB" w:rsidRPr="00297917" w:rsidRDefault="002747EB" w:rsidP="00505EB9">
            <w:pPr>
              <w:rPr>
                <w:sz w:val="20"/>
                <w:szCs w:val="20"/>
              </w:rPr>
            </w:pPr>
            <w:r w:rsidRPr="00297917">
              <w:rPr>
                <w:sz w:val="20"/>
                <w:szCs w:val="20"/>
              </w:rPr>
              <w:t> x</w:t>
            </w:r>
          </w:p>
        </w:tc>
        <w:tc>
          <w:tcPr>
            <w:tcW w:w="510" w:type="dxa"/>
            <w:tcBorders>
              <w:top w:val="nil"/>
              <w:left w:val="nil"/>
              <w:bottom w:val="single" w:sz="4" w:space="0" w:color="000000"/>
              <w:right w:val="single" w:sz="4" w:space="0" w:color="000000"/>
            </w:tcBorders>
          </w:tcPr>
          <w:p w14:paraId="0EE36A41" w14:textId="77777777" w:rsidR="002747EB" w:rsidRPr="00297917" w:rsidRDefault="002747EB" w:rsidP="00505EB9">
            <w:pPr>
              <w:rPr>
                <w:sz w:val="20"/>
                <w:szCs w:val="20"/>
              </w:rPr>
            </w:pPr>
            <w:r w:rsidRPr="00297917">
              <w:rPr>
                <w:sz w:val="20"/>
                <w:szCs w:val="20"/>
              </w:rPr>
              <w:t> </w:t>
            </w:r>
          </w:p>
        </w:tc>
        <w:tc>
          <w:tcPr>
            <w:tcW w:w="570" w:type="dxa"/>
            <w:tcBorders>
              <w:top w:val="nil"/>
              <w:left w:val="nil"/>
              <w:bottom w:val="single" w:sz="4" w:space="0" w:color="000000"/>
              <w:right w:val="single" w:sz="4" w:space="0" w:color="000000"/>
            </w:tcBorders>
          </w:tcPr>
          <w:p w14:paraId="456FF51D" w14:textId="77777777" w:rsidR="002747EB" w:rsidRPr="00297917" w:rsidRDefault="002747EB" w:rsidP="00505EB9">
            <w:pPr>
              <w:rPr>
                <w:sz w:val="20"/>
                <w:szCs w:val="20"/>
              </w:rPr>
            </w:pPr>
            <w:r w:rsidRPr="00297917">
              <w:rPr>
                <w:sz w:val="20"/>
                <w:szCs w:val="20"/>
              </w:rPr>
              <w:t> x</w:t>
            </w:r>
          </w:p>
        </w:tc>
        <w:tc>
          <w:tcPr>
            <w:tcW w:w="540" w:type="dxa"/>
            <w:tcBorders>
              <w:top w:val="nil"/>
              <w:left w:val="nil"/>
              <w:bottom w:val="single" w:sz="4" w:space="0" w:color="000000"/>
              <w:right w:val="single" w:sz="4" w:space="0" w:color="000000"/>
            </w:tcBorders>
          </w:tcPr>
          <w:p w14:paraId="731B2788" w14:textId="77777777" w:rsidR="002747EB" w:rsidRPr="00297917" w:rsidRDefault="002747EB" w:rsidP="00505EB9">
            <w:pPr>
              <w:rPr>
                <w:sz w:val="20"/>
                <w:szCs w:val="20"/>
              </w:rPr>
            </w:pPr>
            <w:r w:rsidRPr="00297917">
              <w:rPr>
                <w:sz w:val="20"/>
                <w:szCs w:val="20"/>
              </w:rPr>
              <w:t> </w:t>
            </w:r>
          </w:p>
        </w:tc>
        <w:tc>
          <w:tcPr>
            <w:tcW w:w="540" w:type="dxa"/>
            <w:tcBorders>
              <w:top w:val="nil"/>
              <w:left w:val="nil"/>
              <w:bottom w:val="single" w:sz="4" w:space="0" w:color="000000"/>
              <w:right w:val="single" w:sz="4" w:space="0" w:color="000000"/>
            </w:tcBorders>
          </w:tcPr>
          <w:p w14:paraId="73C88FFA" w14:textId="77777777" w:rsidR="002747EB" w:rsidRPr="00297917" w:rsidRDefault="002747EB" w:rsidP="00505EB9">
            <w:pPr>
              <w:rPr>
                <w:sz w:val="20"/>
                <w:szCs w:val="20"/>
              </w:rPr>
            </w:pPr>
            <w:r w:rsidRPr="00297917">
              <w:rPr>
                <w:sz w:val="20"/>
                <w:szCs w:val="20"/>
              </w:rPr>
              <w:t> x</w:t>
            </w:r>
          </w:p>
        </w:tc>
        <w:tc>
          <w:tcPr>
            <w:tcW w:w="540" w:type="dxa"/>
            <w:tcBorders>
              <w:top w:val="nil"/>
              <w:left w:val="nil"/>
              <w:bottom w:val="single" w:sz="4" w:space="0" w:color="000000"/>
              <w:right w:val="single" w:sz="4" w:space="0" w:color="000000"/>
            </w:tcBorders>
          </w:tcPr>
          <w:p w14:paraId="70486885"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24DEBC84" w14:textId="77777777" w:rsidR="002747EB" w:rsidRDefault="002747EB" w:rsidP="00505EB9">
            <w:pPr>
              <w:rPr>
                <w:sz w:val="20"/>
                <w:szCs w:val="20"/>
              </w:rPr>
            </w:pPr>
          </w:p>
        </w:tc>
      </w:tr>
      <w:tr w:rsidR="002747EB" w14:paraId="1DDE053B" w14:textId="77777777">
        <w:trPr>
          <w:trHeight w:val="60"/>
        </w:trPr>
        <w:tc>
          <w:tcPr>
            <w:tcW w:w="5685" w:type="dxa"/>
            <w:tcBorders>
              <w:top w:val="nil"/>
              <w:left w:val="single" w:sz="4" w:space="0" w:color="000000"/>
              <w:bottom w:val="single" w:sz="4" w:space="0" w:color="000000"/>
              <w:right w:val="single" w:sz="4" w:space="0" w:color="000000"/>
            </w:tcBorders>
          </w:tcPr>
          <w:p w14:paraId="71B1036C" w14:textId="77777777" w:rsidR="002747EB" w:rsidRPr="00297917" w:rsidRDefault="002747EB" w:rsidP="00505EB9">
            <w:pPr>
              <w:rPr>
                <w:sz w:val="20"/>
                <w:szCs w:val="20"/>
              </w:rPr>
            </w:pPr>
            <w:r w:rsidRPr="00297917">
              <w:rPr>
                <w:sz w:val="20"/>
                <w:szCs w:val="20"/>
              </w:rPr>
              <w:t xml:space="preserve">5. Workshops to develop and adopt co-management agreement </w:t>
            </w:r>
          </w:p>
        </w:tc>
        <w:tc>
          <w:tcPr>
            <w:tcW w:w="540" w:type="dxa"/>
            <w:tcBorders>
              <w:top w:val="nil"/>
              <w:left w:val="nil"/>
              <w:bottom w:val="single" w:sz="4" w:space="0" w:color="000000"/>
              <w:right w:val="single" w:sz="4" w:space="0" w:color="000000"/>
            </w:tcBorders>
          </w:tcPr>
          <w:p w14:paraId="2EDD2E50"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76467213"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079339E4"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3620A463"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1D4F4B86"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06111A31"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59267A5A" w14:textId="77777777" w:rsidR="002747EB" w:rsidRDefault="002747EB" w:rsidP="00505EB9">
            <w:pPr>
              <w:rPr>
                <w:sz w:val="20"/>
                <w:szCs w:val="20"/>
              </w:rPr>
            </w:pPr>
            <w:r>
              <w:rPr>
                <w:sz w:val="20"/>
                <w:szCs w:val="20"/>
              </w:rPr>
              <w:t> </w:t>
            </w:r>
          </w:p>
        </w:tc>
        <w:tc>
          <w:tcPr>
            <w:tcW w:w="510" w:type="dxa"/>
            <w:tcBorders>
              <w:top w:val="nil"/>
              <w:left w:val="nil"/>
              <w:bottom w:val="single" w:sz="4" w:space="0" w:color="000000"/>
              <w:right w:val="single" w:sz="4" w:space="0" w:color="000000"/>
            </w:tcBorders>
          </w:tcPr>
          <w:p w14:paraId="3430C382" w14:textId="77777777" w:rsidR="002747EB" w:rsidRDefault="002747EB" w:rsidP="00505EB9">
            <w:pPr>
              <w:rPr>
                <w:sz w:val="20"/>
                <w:szCs w:val="20"/>
              </w:rPr>
            </w:pPr>
            <w:r>
              <w:rPr>
                <w:sz w:val="20"/>
                <w:szCs w:val="20"/>
              </w:rPr>
              <w:t> x</w:t>
            </w:r>
          </w:p>
        </w:tc>
        <w:tc>
          <w:tcPr>
            <w:tcW w:w="570" w:type="dxa"/>
            <w:tcBorders>
              <w:top w:val="nil"/>
              <w:left w:val="nil"/>
              <w:bottom w:val="single" w:sz="4" w:space="0" w:color="000000"/>
              <w:right w:val="single" w:sz="4" w:space="0" w:color="000000"/>
            </w:tcBorders>
          </w:tcPr>
          <w:p w14:paraId="4DC932E2"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3AB1EE14" w14:textId="77777777" w:rsidR="002747EB" w:rsidRDefault="002747EB" w:rsidP="00505EB9">
            <w:pPr>
              <w:rPr>
                <w:sz w:val="20"/>
                <w:szCs w:val="20"/>
              </w:rPr>
            </w:pPr>
            <w:r>
              <w:rPr>
                <w:sz w:val="20"/>
                <w:szCs w:val="20"/>
              </w:rPr>
              <w:t> x</w:t>
            </w:r>
          </w:p>
        </w:tc>
        <w:tc>
          <w:tcPr>
            <w:tcW w:w="540" w:type="dxa"/>
            <w:tcBorders>
              <w:top w:val="nil"/>
              <w:left w:val="nil"/>
              <w:bottom w:val="single" w:sz="4" w:space="0" w:color="000000"/>
              <w:right w:val="single" w:sz="4" w:space="0" w:color="000000"/>
            </w:tcBorders>
          </w:tcPr>
          <w:p w14:paraId="57075745"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4FABE262" w14:textId="77777777" w:rsidR="002747EB" w:rsidRDefault="002747EB" w:rsidP="00505EB9">
            <w:pPr>
              <w:rPr>
                <w:sz w:val="20"/>
                <w:szCs w:val="20"/>
              </w:rPr>
            </w:pPr>
            <w:r>
              <w:rPr>
                <w:sz w:val="20"/>
                <w:szCs w:val="20"/>
              </w:rPr>
              <w:t> x</w:t>
            </w:r>
          </w:p>
        </w:tc>
        <w:tc>
          <w:tcPr>
            <w:tcW w:w="540" w:type="dxa"/>
            <w:tcBorders>
              <w:top w:val="nil"/>
              <w:left w:val="nil"/>
              <w:bottom w:val="single" w:sz="4" w:space="0" w:color="000000"/>
              <w:right w:val="single" w:sz="4" w:space="0" w:color="000000"/>
            </w:tcBorders>
          </w:tcPr>
          <w:p w14:paraId="1018AE29" w14:textId="77777777" w:rsidR="002747EB" w:rsidRDefault="002747EB" w:rsidP="00505EB9">
            <w:pPr>
              <w:rPr>
                <w:sz w:val="20"/>
                <w:szCs w:val="20"/>
              </w:rPr>
            </w:pPr>
            <w:r>
              <w:rPr>
                <w:sz w:val="20"/>
                <w:szCs w:val="20"/>
              </w:rPr>
              <w:t> </w:t>
            </w:r>
          </w:p>
        </w:tc>
      </w:tr>
      <w:tr w:rsidR="002747EB" w14:paraId="20AC82B8" w14:textId="77777777">
        <w:trPr>
          <w:trHeight w:val="260"/>
        </w:trPr>
        <w:tc>
          <w:tcPr>
            <w:tcW w:w="12165" w:type="dxa"/>
            <w:gridSpan w:val="13"/>
            <w:tcBorders>
              <w:top w:val="single" w:sz="4" w:space="0" w:color="000000"/>
              <w:left w:val="single" w:sz="4" w:space="0" w:color="000000"/>
              <w:bottom w:val="single" w:sz="4" w:space="0" w:color="000000"/>
              <w:right w:val="single" w:sz="4" w:space="0" w:color="000000"/>
            </w:tcBorders>
          </w:tcPr>
          <w:p w14:paraId="697B73F6" w14:textId="77777777" w:rsidR="002747EB" w:rsidRPr="00297917" w:rsidRDefault="002747EB" w:rsidP="00505EB9">
            <w:pPr>
              <w:rPr>
                <w:sz w:val="20"/>
                <w:szCs w:val="20"/>
              </w:rPr>
            </w:pPr>
            <w:r w:rsidRPr="00297917">
              <w:rPr>
                <w:b/>
                <w:sz w:val="20"/>
                <w:szCs w:val="20"/>
              </w:rPr>
              <w:t>Output 2.1.4:</w:t>
            </w:r>
            <w:r w:rsidRPr="00297917">
              <w:rPr>
                <w:sz w:val="20"/>
                <w:szCs w:val="20"/>
              </w:rPr>
              <w:t xml:space="preserve"> </w:t>
            </w:r>
            <w:r w:rsidR="008A328D" w:rsidRPr="008A328D">
              <w:rPr>
                <w:sz w:val="20"/>
                <w:szCs w:val="20"/>
              </w:rPr>
              <w:t xml:space="preserve">A Protected Areas management plan for the proposed </w:t>
            </w:r>
            <w:proofErr w:type="spellStart"/>
            <w:r w:rsidR="008A328D" w:rsidRPr="008A328D">
              <w:rPr>
                <w:sz w:val="20"/>
                <w:szCs w:val="20"/>
              </w:rPr>
              <w:t>Iyanola</w:t>
            </w:r>
            <w:proofErr w:type="spellEnd"/>
            <w:r w:rsidR="008A328D" w:rsidRPr="008A328D">
              <w:rPr>
                <w:sz w:val="20"/>
                <w:szCs w:val="20"/>
              </w:rPr>
              <w:t xml:space="preserve"> National Park in Saint Lucia that builds upon the interim regional land use management plan drafted by a consultancy group for an ongoing GEF project in the region drafted and submitted for approval</w:t>
            </w:r>
          </w:p>
        </w:tc>
        <w:tc>
          <w:tcPr>
            <w:tcW w:w="540" w:type="dxa"/>
            <w:tcBorders>
              <w:top w:val="single" w:sz="4" w:space="0" w:color="000000"/>
              <w:left w:val="single" w:sz="4" w:space="0" w:color="000000"/>
              <w:bottom w:val="single" w:sz="4" w:space="0" w:color="000000"/>
              <w:right w:val="single" w:sz="4" w:space="0" w:color="000000"/>
            </w:tcBorders>
          </w:tcPr>
          <w:p w14:paraId="401C81CE" w14:textId="77777777" w:rsidR="002747EB" w:rsidRDefault="002747EB" w:rsidP="00505EB9">
            <w:pPr>
              <w:widowControl w:val="0"/>
              <w:rPr>
                <w:sz w:val="20"/>
                <w:szCs w:val="20"/>
              </w:rPr>
            </w:pPr>
          </w:p>
        </w:tc>
      </w:tr>
      <w:tr w:rsidR="002747EB" w14:paraId="3B13D60F" w14:textId="77777777">
        <w:trPr>
          <w:trHeight w:val="260"/>
        </w:trPr>
        <w:tc>
          <w:tcPr>
            <w:tcW w:w="5685" w:type="dxa"/>
            <w:tcBorders>
              <w:top w:val="nil"/>
              <w:left w:val="single" w:sz="4" w:space="0" w:color="000000"/>
              <w:bottom w:val="single" w:sz="4" w:space="0" w:color="000000"/>
              <w:right w:val="single" w:sz="4" w:space="0" w:color="000000"/>
            </w:tcBorders>
          </w:tcPr>
          <w:p w14:paraId="151FA03E" w14:textId="77777777" w:rsidR="002747EB" w:rsidRPr="00297917" w:rsidRDefault="002747EB" w:rsidP="00505EB9">
            <w:pPr>
              <w:rPr>
                <w:sz w:val="20"/>
                <w:szCs w:val="20"/>
              </w:rPr>
            </w:pPr>
            <w:r w:rsidRPr="00297917">
              <w:rPr>
                <w:sz w:val="20"/>
                <w:szCs w:val="20"/>
              </w:rPr>
              <w:t xml:space="preserve">1. Members of International Conservation Corps team engage with relevant stakeholders associated with </w:t>
            </w:r>
            <w:proofErr w:type="spellStart"/>
            <w:r w:rsidRPr="00297917">
              <w:rPr>
                <w:sz w:val="20"/>
                <w:szCs w:val="20"/>
              </w:rPr>
              <w:t>Iyanola</w:t>
            </w:r>
            <w:proofErr w:type="spellEnd"/>
            <w:r w:rsidRPr="00297917">
              <w:rPr>
                <w:sz w:val="20"/>
                <w:szCs w:val="20"/>
              </w:rPr>
              <w:t xml:space="preserve"> National Park to discuss needs and scope of work</w:t>
            </w:r>
          </w:p>
        </w:tc>
        <w:tc>
          <w:tcPr>
            <w:tcW w:w="540" w:type="dxa"/>
            <w:tcBorders>
              <w:top w:val="nil"/>
              <w:left w:val="nil"/>
              <w:bottom w:val="single" w:sz="4" w:space="0" w:color="000000"/>
              <w:right w:val="single" w:sz="4" w:space="0" w:color="000000"/>
            </w:tcBorders>
          </w:tcPr>
          <w:p w14:paraId="7953245D"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05A70CAF"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749E43A7"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769652B4"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7FEFB919"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2A9D0213"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64654E78" w14:textId="77777777" w:rsidR="002747EB" w:rsidRDefault="002747EB" w:rsidP="00505EB9">
            <w:pPr>
              <w:rPr>
                <w:sz w:val="20"/>
                <w:szCs w:val="20"/>
              </w:rPr>
            </w:pPr>
          </w:p>
        </w:tc>
        <w:tc>
          <w:tcPr>
            <w:tcW w:w="510" w:type="dxa"/>
            <w:tcBorders>
              <w:top w:val="nil"/>
              <w:left w:val="nil"/>
              <w:bottom w:val="single" w:sz="4" w:space="0" w:color="000000"/>
              <w:right w:val="single" w:sz="4" w:space="0" w:color="000000"/>
            </w:tcBorders>
          </w:tcPr>
          <w:p w14:paraId="1D803AF2" w14:textId="77777777" w:rsidR="002747EB" w:rsidRDefault="002747EB" w:rsidP="00505EB9">
            <w:pPr>
              <w:rPr>
                <w:sz w:val="20"/>
                <w:szCs w:val="20"/>
              </w:rPr>
            </w:pPr>
            <w:r>
              <w:rPr>
                <w:sz w:val="20"/>
                <w:szCs w:val="20"/>
              </w:rPr>
              <w:t> x</w:t>
            </w:r>
          </w:p>
        </w:tc>
        <w:tc>
          <w:tcPr>
            <w:tcW w:w="570" w:type="dxa"/>
            <w:tcBorders>
              <w:top w:val="nil"/>
              <w:left w:val="nil"/>
              <w:bottom w:val="single" w:sz="4" w:space="0" w:color="000000"/>
              <w:right w:val="single" w:sz="4" w:space="0" w:color="000000"/>
            </w:tcBorders>
          </w:tcPr>
          <w:p w14:paraId="5B621839"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5D483964" w14:textId="77777777" w:rsidR="002747EB" w:rsidRDefault="002747EB" w:rsidP="00505EB9">
            <w:pPr>
              <w:rPr>
                <w:sz w:val="20"/>
                <w:szCs w:val="20"/>
              </w:rPr>
            </w:pPr>
            <w:r>
              <w:rPr>
                <w:sz w:val="20"/>
                <w:szCs w:val="20"/>
              </w:rPr>
              <w:t> x</w:t>
            </w:r>
          </w:p>
        </w:tc>
        <w:tc>
          <w:tcPr>
            <w:tcW w:w="540" w:type="dxa"/>
            <w:tcBorders>
              <w:top w:val="nil"/>
              <w:left w:val="nil"/>
              <w:bottom w:val="single" w:sz="4" w:space="0" w:color="000000"/>
              <w:right w:val="single" w:sz="4" w:space="0" w:color="000000"/>
            </w:tcBorders>
          </w:tcPr>
          <w:p w14:paraId="36CEA6BE"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30DF92B4" w14:textId="77777777" w:rsidR="002747EB" w:rsidRDefault="002747EB" w:rsidP="00505EB9">
            <w:pPr>
              <w:rPr>
                <w:sz w:val="20"/>
                <w:szCs w:val="20"/>
              </w:rPr>
            </w:pPr>
            <w:r>
              <w:rPr>
                <w:sz w:val="20"/>
                <w:szCs w:val="20"/>
              </w:rPr>
              <w:t>x</w:t>
            </w:r>
          </w:p>
        </w:tc>
        <w:tc>
          <w:tcPr>
            <w:tcW w:w="540" w:type="dxa"/>
            <w:tcBorders>
              <w:top w:val="nil"/>
              <w:left w:val="nil"/>
              <w:bottom w:val="single" w:sz="4" w:space="0" w:color="000000"/>
              <w:right w:val="single" w:sz="4" w:space="0" w:color="000000"/>
            </w:tcBorders>
          </w:tcPr>
          <w:p w14:paraId="0C0BC867" w14:textId="77777777" w:rsidR="002747EB" w:rsidRDefault="002747EB" w:rsidP="00505EB9">
            <w:pPr>
              <w:rPr>
                <w:sz w:val="20"/>
                <w:szCs w:val="20"/>
              </w:rPr>
            </w:pPr>
          </w:p>
        </w:tc>
      </w:tr>
      <w:tr w:rsidR="002747EB" w14:paraId="722B3DB3" w14:textId="77777777">
        <w:trPr>
          <w:trHeight w:val="260"/>
        </w:trPr>
        <w:tc>
          <w:tcPr>
            <w:tcW w:w="5685" w:type="dxa"/>
            <w:tcBorders>
              <w:top w:val="nil"/>
              <w:left w:val="single" w:sz="4" w:space="0" w:color="000000"/>
              <w:bottom w:val="single" w:sz="4" w:space="0" w:color="000000"/>
              <w:right w:val="single" w:sz="4" w:space="0" w:color="000000"/>
            </w:tcBorders>
          </w:tcPr>
          <w:p w14:paraId="0307D199" w14:textId="77777777" w:rsidR="002747EB" w:rsidRPr="00297917" w:rsidRDefault="002747EB" w:rsidP="00505EB9">
            <w:pPr>
              <w:rPr>
                <w:sz w:val="20"/>
                <w:szCs w:val="20"/>
              </w:rPr>
            </w:pPr>
            <w:r w:rsidRPr="00297917">
              <w:rPr>
                <w:sz w:val="20"/>
                <w:szCs w:val="20"/>
              </w:rPr>
              <w:t xml:space="preserve">2. Meetings between International Conservation Corps team with and stakeholders to discuss interim management plans for park areas and an overarching plan for the National Park </w:t>
            </w:r>
          </w:p>
        </w:tc>
        <w:tc>
          <w:tcPr>
            <w:tcW w:w="540" w:type="dxa"/>
            <w:tcBorders>
              <w:top w:val="nil"/>
              <w:left w:val="nil"/>
              <w:bottom w:val="single" w:sz="4" w:space="0" w:color="000000"/>
              <w:right w:val="single" w:sz="4" w:space="0" w:color="000000"/>
            </w:tcBorders>
          </w:tcPr>
          <w:p w14:paraId="5E008D62"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563CC849"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74DC87A3"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4B4C605D"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4C19BC35" w14:textId="77777777" w:rsidR="002747EB" w:rsidRDefault="002747EB" w:rsidP="00505EB9">
            <w:pPr>
              <w:rPr>
                <w:sz w:val="20"/>
                <w:szCs w:val="20"/>
              </w:rPr>
            </w:pPr>
            <w:r>
              <w:rPr>
                <w:sz w:val="20"/>
                <w:szCs w:val="20"/>
              </w:rPr>
              <w:t> </w:t>
            </w:r>
          </w:p>
        </w:tc>
        <w:tc>
          <w:tcPr>
            <w:tcW w:w="540" w:type="dxa"/>
            <w:tcBorders>
              <w:top w:val="nil"/>
              <w:left w:val="nil"/>
              <w:bottom w:val="single" w:sz="4" w:space="0" w:color="000000"/>
              <w:right w:val="single" w:sz="4" w:space="0" w:color="000000"/>
            </w:tcBorders>
          </w:tcPr>
          <w:p w14:paraId="125610BA"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0ACC7063" w14:textId="77777777" w:rsidR="002747EB" w:rsidRDefault="002747EB" w:rsidP="00505EB9">
            <w:pPr>
              <w:rPr>
                <w:sz w:val="20"/>
                <w:szCs w:val="20"/>
              </w:rPr>
            </w:pPr>
          </w:p>
        </w:tc>
        <w:tc>
          <w:tcPr>
            <w:tcW w:w="510" w:type="dxa"/>
            <w:tcBorders>
              <w:top w:val="nil"/>
              <w:left w:val="nil"/>
              <w:bottom w:val="single" w:sz="4" w:space="0" w:color="000000"/>
              <w:right w:val="single" w:sz="4" w:space="0" w:color="000000"/>
            </w:tcBorders>
          </w:tcPr>
          <w:p w14:paraId="60003E02" w14:textId="77777777" w:rsidR="002747EB" w:rsidRDefault="002747EB" w:rsidP="00505EB9">
            <w:pPr>
              <w:rPr>
                <w:sz w:val="20"/>
                <w:szCs w:val="20"/>
              </w:rPr>
            </w:pPr>
            <w:r>
              <w:rPr>
                <w:sz w:val="20"/>
                <w:szCs w:val="20"/>
              </w:rPr>
              <w:t>x</w:t>
            </w:r>
          </w:p>
        </w:tc>
        <w:tc>
          <w:tcPr>
            <w:tcW w:w="570" w:type="dxa"/>
            <w:tcBorders>
              <w:top w:val="nil"/>
              <w:left w:val="nil"/>
              <w:bottom w:val="single" w:sz="4" w:space="0" w:color="000000"/>
              <w:right w:val="single" w:sz="4" w:space="0" w:color="000000"/>
            </w:tcBorders>
          </w:tcPr>
          <w:p w14:paraId="0457CDD6"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37804EEE" w14:textId="77777777" w:rsidR="002747EB" w:rsidRDefault="002747EB" w:rsidP="00505EB9">
            <w:pPr>
              <w:rPr>
                <w:sz w:val="20"/>
                <w:szCs w:val="20"/>
              </w:rPr>
            </w:pPr>
            <w:r>
              <w:rPr>
                <w:sz w:val="20"/>
                <w:szCs w:val="20"/>
              </w:rPr>
              <w:t> x</w:t>
            </w:r>
          </w:p>
        </w:tc>
        <w:tc>
          <w:tcPr>
            <w:tcW w:w="540" w:type="dxa"/>
            <w:tcBorders>
              <w:top w:val="nil"/>
              <w:left w:val="nil"/>
              <w:bottom w:val="single" w:sz="4" w:space="0" w:color="000000"/>
              <w:right w:val="single" w:sz="4" w:space="0" w:color="000000"/>
            </w:tcBorders>
          </w:tcPr>
          <w:p w14:paraId="5060BF2D"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2A92FC76" w14:textId="77777777" w:rsidR="002747EB" w:rsidRDefault="002747EB" w:rsidP="00505EB9">
            <w:pPr>
              <w:rPr>
                <w:sz w:val="20"/>
                <w:szCs w:val="20"/>
              </w:rPr>
            </w:pPr>
            <w:r>
              <w:rPr>
                <w:sz w:val="20"/>
                <w:szCs w:val="20"/>
              </w:rPr>
              <w:t>x</w:t>
            </w:r>
          </w:p>
        </w:tc>
        <w:tc>
          <w:tcPr>
            <w:tcW w:w="540" w:type="dxa"/>
            <w:tcBorders>
              <w:top w:val="nil"/>
              <w:left w:val="nil"/>
              <w:bottom w:val="single" w:sz="4" w:space="0" w:color="000000"/>
              <w:right w:val="single" w:sz="4" w:space="0" w:color="000000"/>
            </w:tcBorders>
          </w:tcPr>
          <w:p w14:paraId="63EC0FE9" w14:textId="77777777" w:rsidR="002747EB" w:rsidRDefault="002747EB" w:rsidP="00505EB9">
            <w:pPr>
              <w:rPr>
                <w:sz w:val="20"/>
                <w:szCs w:val="20"/>
              </w:rPr>
            </w:pPr>
          </w:p>
        </w:tc>
      </w:tr>
      <w:tr w:rsidR="002747EB" w14:paraId="4A80A9BD" w14:textId="77777777">
        <w:trPr>
          <w:trHeight w:val="260"/>
        </w:trPr>
        <w:tc>
          <w:tcPr>
            <w:tcW w:w="5685" w:type="dxa"/>
            <w:tcBorders>
              <w:top w:val="nil"/>
              <w:left w:val="single" w:sz="4" w:space="0" w:color="000000"/>
              <w:bottom w:val="single" w:sz="4" w:space="0" w:color="000000"/>
              <w:right w:val="single" w:sz="4" w:space="0" w:color="000000"/>
            </w:tcBorders>
          </w:tcPr>
          <w:p w14:paraId="7FEAF6FB" w14:textId="77777777" w:rsidR="002747EB" w:rsidRPr="00297917" w:rsidRDefault="002747EB" w:rsidP="00505EB9">
            <w:pPr>
              <w:rPr>
                <w:sz w:val="20"/>
                <w:szCs w:val="20"/>
              </w:rPr>
            </w:pPr>
            <w:r w:rsidRPr="00297917">
              <w:rPr>
                <w:sz w:val="20"/>
                <w:szCs w:val="20"/>
              </w:rPr>
              <w:t>3. Development of Protected Areas Management Plan</w:t>
            </w:r>
          </w:p>
        </w:tc>
        <w:tc>
          <w:tcPr>
            <w:tcW w:w="540" w:type="dxa"/>
            <w:tcBorders>
              <w:top w:val="nil"/>
              <w:left w:val="nil"/>
              <w:bottom w:val="single" w:sz="4" w:space="0" w:color="000000"/>
              <w:right w:val="single" w:sz="4" w:space="0" w:color="000000"/>
            </w:tcBorders>
          </w:tcPr>
          <w:p w14:paraId="7411FE3B" w14:textId="77777777" w:rsidR="002747EB" w:rsidRPr="00A66BF5" w:rsidRDefault="002747EB" w:rsidP="00505EB9">
            <w:pPr>
              <w:rPr>
                <w:sz w:val="20"/>
                <w:szCs w:val="20"/>
                <w:highlight w:val="yellow"/>
              </w:rPr>
            </w:pPr>
          </w:p>
        </w:tc>
        <w:tc>
          <w:tcPr>
            <w:tcW w:w="540" w:type="dxa"/>
            <w:tcBorders>
              <w:top w:val="nil"/>
              <w:left w:val="nil"/>
              <w:bottom w:val="single" w:sz="4" w:space="0" w:color="000000"/>
              <w:right w:val="single" w:sz="4" w:space="0" w:color="000000"/>
            </w:tcBorders>
          </w:tcPr>
          <w:p w14:paraId="715311CB" w14:textId="77777777" w:rsidR="002747EB" w:rsidRPr="00A66BF5" w:rsidRDefault="002747EB" w:rsidP="00505EB9">
            <w:pPr>
              <w:rPr>
                <w:sz w:val="20"/>
                <w:szCs w:val="20"/>
                <w:highlight w:val="yellow"/>
              </w:rPr>
            </w:pPr>
          </w:p>
        </w:tc>
        <w:tc>
          <w:tcPr>
            <w:tcW w:w="540" w:type="dxa"/>
            <w:tcBorders>
              <w:top w:val="nil"/>
              <w:left w:val="nil"/>
              <w:bottom w:val="single" w:sz="4" w:space="0" w:color="000000"/>
              <w:right w:val="single" w:sz="4" w:space="0" w:color="000000"/>
            </w:tcBorders>
          </w:tcPr>
          <w:p w14:paraId="1ADE9C66" w14:textId="77777777" w:rsidR="002747EB" w:rsidRPr="00A66BF5" w:rsidRDefault="002747EB" w:rsidP="00505EB9">
            <w:pPr>
              <w:rPr>
                <w:sz w:val="20"/>
                <w:szCs w:val="20"/>
                <w:highlight w:val="yellow"/>
              </w:rPr>
            </w:pPr>
          </w:p>
        </w:tc>
        <w:tc>
          <w:tcPr>
            <w:tcW w:w="540" w:type="dxa"/>
            <w:tcBorders>
              <w:top w:val="nil"/>
              <w:left w:val="nil"/>
              <w:bottom w:val="single" w:sz="4" w:space="0" w:color="000000"/>
              <w:right w:val="single" w:sz="4" w:space="0" w:color="000000"/>
            </w:tcBorders>
          </w:tcPr>
          <w:p w14:paraId="6922AE13" w14:textId="77777777" w:rsidR="002747EB" w:rsidRPr="00A66BF5" w:rsidRDefault="002747EB" w:rsidP="00505EB9">
            <w:pPr>
              <w:rPr>
                <w:sz w:val="20"/>
                <w:szCs w:val="20"/>
                <w:highlight w:val="yellow"/>
              </w:rPr>
            </w:pPr>
          </w:p>
        </w:tc>
        <w:tc>
          <w:tcPr>
            <w:tcW w:w="540" w:type="dxa"/>
            <w:tcBorders>
              <w:top w:val="nil"/>
              <w:left w:val="nil"/>
              <w:bottom w:val="single" w:sz="4" w:space="0" w:color="000000"/>
              <w:right w:val="single" w:sz="4" w:space="0" w:color="000000"/>
            </w:tcBorders>
          </w:tcPr>
          <w:p w14:paraId="727CF181" w14:textId="77777777" w:rsidR="002747EB" w:rsidRPr="00A66BF5" w:rsidRDefault="002747EB" w:rsidP="00505EB9">
            <w:pPr>
              <w:rPr>
                <w:sz w:val="20"/>
                <w:szCs w:val="20"/>
                <w:highlight w:val="yellow"/>
              </w:rPr>
            </w:pPr>
          </w:p>
        </w:tc>
        <w:tc>
          <w:tcPr>
            <w:tcW w:w="540" w:type="dxa"/>
            <w:tcBorders>
              <w:top w:val="nil"/>
              <w:left w:val="nil"/>
              <w:bottom w:val="single" w:sz="4" w:space="0" w:color="000000"/>
              <w:right w:val="single" w:sz="4" w:space="0" w:color="000000"/>
            </w:tcBorders>
          </w:tcPr>
          <w:p w14:paraId="3E49E391" w14:textId="77777777" w:rsidR="002747EB" w:rsidRPr="00A66BF5" w:rsidRDefault="002747EB" w:rsidP="00505EB9">
            <w:pPr>
              <w:rPr>
                <w:sz w:val="20"/>
                <w:szCs w:val="20"/>
                <w:highlight w:val="yellow"/>
              </w:rPr>
            </w:pPr>
          </w:p>
        </w:tc>
        <w:tc>
          <w:tcPr>
            <w:tcW w:w="540" w:type="dxa"/>
            <w:tcBorders>
              <w:top w:val="nil"/>
              <w:left w:val="nil"/>
              <w:bottom w:val="single" w:sz="4" w:space="0" w:color="000000"/>
              <w:right w:val="single" w:sz="4" w:space="0" w:color="000000"/>
            </w:tcBorders>
          </w:tcPr>
          <w:p w14:paraId="33ABF556" w14:textId="77777777" w:rsidR="002747EB" w:rsidRPr="00297917" w:rsidRDefault="002747EB" w:rsidP="00505EB9">
            <w:pPr>
              <w:rPr>
                <w:sz w:val="20"/>
                <w:szCs w:val="20"/>
              </w:rPr>
            </w:pPr>
          </w:p>
        </w:tc>
        <w:tc>
          <w:tcPr>
            <w:tcW w:w="510" w:type="dxa"/>
            <w:tcBorders>
              <w:top w:val="nil"/>
              <w:left w:val="nil"/>
              <w:bottom w:val="single" w:sz="4" w:space="0" w:color="000000"/>
              <w:right w:val="single" w:sz="4" w:space="0" w:color="000000"/>
            </w:tcBorders>
          </w:tcPr>
          <w:p w14:paraId="66EFBEE7" w14:textId="77777777" w:rsidR="002747EB" w:rsidRPr="0090102E" w:rsidRDefault="002747EB" w:rsidP="00505EB9">
            <w:pPr>
              <w:rPr>
                <w:sz w:val="20"/>
                <w:szCs w:val="20"/>
              </w:rPr>
            </w:pPr>
            <w:r w:rsidRPr="0090102E">
              <w:rPr>
                <w:sz w:val="20"/>
                <w:szCs w:val="20"/>
              </w:rPr>
              <w:t>x</w:t>
            </w:r>
          </w:p>
        </w:tc>
        <w:tc>
          <w:tcPr>
            <w:tcW w:w="570" w:type="dxa"/>
            <w:tcBorders>
              <w:top w:val="nil"/>
              <w:left w:val="nil"/>
              <w:bottom w:val="single" w:sz="4" w:space="0" w:color="000000"/>
              <w:right w:val="single" w:sz="4" w:space="0" w:color="000000"/>
            </w:tcBorders>
          </w:tcPr>
          <w:p w14:paraId="167B9BE2" w14:textId="77777777" w:rsidR="002747EB" w:rsidRPr="00A66BF5" w:rsidRDefault="002747EB" w:rsidP="00505EB9">
            <w:pPr>
              <w:rPr>
                <w:sz w:val="20"/>
                <w:szCs w:val="20"/>
              </w:rPr>
            </w:pPr>
            <w:r w:rsidRPr="00A66BF5">
              <w:rPr>
                <w:sz w:val="20"/>
                <w:szCs w:val="20"/>
              </w:rPr>
              <w:t>x</w:t>
            </w:r>
          </w:p>
        </w:tc>
        <w:tc>
          <w:tcPr>
            <w:tcW w:w="540" w:type="dxa"/>
            <w:tcBorders>
              <w:top w:val="nil"/>
              <w:left w:val="nil"/>
              <w:bottom w:val="single" w:sz="4" w:space="0" w:color="000000"/>
              <w:right w:val="single" w:sz="4" w:space="0" w:color="000000"/>
            </w:tcBorders>
          </w:tcPr>
          <w:p w14:paraId="1F17D929" w14:textId="77777777" w:rsidR="002747EB" w:rsidRPr="00A66BF5" w:rsidRDefault="002747EB" w:rsidP="00505EB9">
            <w:pPr>
              <w:rPr>
                <w:sz w:val="20"/>
                <w:szCs w:val="20"/>
              </w:rPr>
            </w:pPr>
            <w:r w:rsidRPr="00A66BF5">
              <w:rPr>
                <w:sz w:val="20"/>
                <w:szCs w:val="20"/>
              </w:rPr>
              <w:t>x</w:t>
            </w:r>
          </w:p>
        </w:tc>
        <w:tc>
          <w:tcPr>
            <w:tcW w:w="540" w:type="dxa"/>
            <w:tcBorders>
              <w:top w:val="nil"/>
              <w:left w:val="nil"/>
              <w:bottom w:val="single" w:sz="4" w:space="0" w:color="000000"/>
              <w:right w:val="single" w:sz="4" w:space="0" w:color="000000"/>
            </w:tcBorders>
          </w:tcPr>
          <w:p w14:paraId="70F2CC3D" w14:textId="77777777" w:rsidR="002747EB" w:rsidRPr="00A66BF5" w:rsidRDefault="002747EB" w:rsidP="00505EB9">
            <w:pPr>
              <w:rPr>
                <w:sz w:val="20"/>
                <w:szCs w:val="20"/>
              </w:rPr>
            </w:pPr>
            <w:r w:rsidRPr="00A66BF5">
              <w:rPr>
                <w:sz w:val="20"/>
                <w:szCs w:val="20"/>
              </w:rPr>
              <w:t>x</w:t>
            </w:r>
          </w:p>
        </w:tc>
        <w:tc>
          <w:tcPr>
            <w:tcW w:w="540" w:type="dxa"/>
            <w:tcBorders>
              <w:top w:val="nil"/>
              <w:left w:val="nil"/>
              <w:bottom w:val="single" w:sz="4" w:space="0" w:color="000000"/>
              <w:right w:val="single" w:sz="4" w:space="0" w:color="000000"/>
            </w:tcBorders>
          </w:tcPr>
          <w:p w14:paraId="2D9231E7" w14:textId="77777777" w:rsidR="002747EB" w:rsidRPr="00A66BF5" w:rsidRDefault="002747EB" w:rsidP="00505EB9">
            <w:pPr>
              <w:rPr>
                <w:sz w:val="20"/>
                <w:szCs w:val="20"/>
              </w:rPr>
            </w:pPr>
            <w:r w:rsidRPr="00A66BF5">
              <w:rPr>
                <w:sz w:val="20"/>
                <w:szCs w:val="20"/>
              </w:rPr>
              <w:t>x</w:t>
            </w:r>
          </w:p>
        </w:tc>
        <w:tc>
          <w:tcPr>
            <w:tcW w:w="540" w:type="dxa"/>
            <w:tcBorders>
              <w:top w:val="nil"/>
              <w:left w:val="nil"/>
              <w:bottom w:val="single" w:sz="4" w:space="0" w:color="000000"/>
              <w:right w:val="single" w:sz="4" w:space="0" w:color="000000"/>
            </w:tcBorders>
          </w:tcPr>
          <w:p w14:paraId="5C913A91" w14:textId="77777777" w:rsidR="002747EB" w:rsidRDefault="002747EB" w:rsidP="00505EB9">
            <w:pPr>
              <w:rPr>
                <w:sz w:val="20"/>
                <w:szCs w:val="20"/>
              </w:rPr>
            </w:pPr>
          </w:p>
        </w:tc>
      </w:tr>
      <w:tr w:rsidR="002747EB" w14:paraId="6E6D35DE" w14:textId="77777777">
        <w:trPr>
          <w:trHeight w:val="260"/>
        </w:trPr>
        <w:tc>
          <w:tcPr>
            <w:tcW w:w="5685" w:type="dxa"/>
            <w:tcBorders>
              <w:top w:val="nil"/>
              <w:left w:val="single" w:sz="4" w:space="0" w:color="000000"/>
              <w:bottom w:val="single" w:sz="4" w:space="0" w:color="000000"/>
              <w:right w:val="single" w:sz="4" w:space="0" w:color="000000"/>
            </w:tcBorders>
          </w:tcPr>
          <w:p w14:paraId="44FC8210" w14:textId="77777777" w:rsidR="002747EB" w:rsidRPr="00297917" w:rsidRDefault="002747EB" w:rsidP="00505EB9">
            <w:pPr>
              <w:rPr>
                <w:sz w:val="20"/>
                <w:szCs w:val="20"/>
              </w:rPr>
            </w:pPr>
            <w:r w:rsidRPr="00297917">
              <w:rPr>
                <w:sz w:val="20"/>
                <w:szCs w:val="20"/>
              </w:rPr>
              <w:t xml:space="preserve">4. Workshops for stakeholder input to Protected Areas management plan for Proposed National Park based on designated area in ongoing GEF </w:t>
            </w:r>
            <w:proofErr w:type="spellStart"/>
            <w:r w:rsidRPr="00297917">
              <w:rPr>
                <w:sz w:val="20"/>
                <w:szCs w:val="20"/>
              </w:rPr>
              <w:t>Iyanola</w:t>
            </w:r>
            <w:proofErr w:type="spellEnd"/>
            <w:r w:rsidRPr="00297917">
              <w:rPr>
                <w:sz w:val="20"/>
                <w:szCs w:val="20"/>
              </w:rPr>
              <w:t xml:space="preserve"> project.</w:t>
            </w:r>
          </w:p>
        </w:tc>
        <w:tc>
          <w:tcPr>
            <w:tcW w:w="540" w:type="dxa"/>
            <w:tcBorders>
              <w:top w:val="nil"/>
              <w:left w:val="nil"/>
              <w:bottom w:val="single" w:sz="4" w:space="0" w:color="000000"/>
              <w:right w:val="single" w:sz="4" w:space="0" w:color="000000"/>
            </w:tcBorders>
          </w:tcPr>
          <w:p w14:paraId="261687D1"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496514E6"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45DF8955"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2BA44A30"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58BED1C7"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2B829DEE"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4CF176BF" w14:textId="77777777" w:rsidR="002747EB" w:rsidRDefault="002747EB" w:rsidP="00505EB9">
            <w:pPr>
              <w:rPr>
                <w:sz w:val="20"/>
                <w:szCs w:val="20"/>
              </w:rPr>
            </w:pPr>
          </w:p>
        </w:tc>
        <w:tc>
          <w:tcPr>
            <w:tcW w:w="510" w:type="dxa"/>
            <w:tcBorders>
              <w:top w:val="nil"/>
              <w:left w:val="nil"/>
              <w:bottom w:val="single" w:sz="4" w:space="0" w:color="000000"/>
              <w:right w:val="single" w:sz="4" w:space="0" w:color="000000"/>
            </w:tcBorders>
          </w:tcPr>
          <w:p w14:paraId="66655B92" w14:textId="77777777" w:rsidR="002747EB" w:rsidRDefault="002747EB" w:rsidP="00505EB9">
            <w:pPr>
              <w:rPr>
                <w:sz w:val="20"/>
                <w:szCs w:val="20"/>
              </w:rPr>
            </w:pPr>
            <w:r>
              <w:rPr>
                <w:sz w:val="20"/>
                <w:szCs w:val="20"/>
              </w:rPr>
              <w:t>x</w:t>
            </w:r>
          </w:p>
        </w:tc>
        <w:tc>
          <w:tcPr>
            <w:tcW w:w="570" w:type="dxa"/>
            <w:tcBorders>
              <w:top w:val="nil"/>
              <w:left w:val="nil"/>
              <w:bottom w:val="single" w:sz="4" w:space="0" w:color="000000"/>
              <w:right w:val="single" w:sz="4" w:space="0" w:color="000000"/>
            </w:tcBorders>
          </w:tcPr>
          <w:p w14:paraId="5976D63D"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3F05D912" w14:textId="77777777" w:rsidR="002747EB" w:rsidRDefault="002747EB" w:rsidP="00505EB9">
            <w:pPr>
              <w:rPr>
                <w:sz w:val="20"/>
                <w:szCs w:val="20"/>
              </w:rPr>
            </w:pPr>
            <w:r>
              <w:rPr>
                <w:sz w:val="20"/>
                <w:szCs w:val="20"/>
              </w:rPr>
              <w:t>x</w:t>
            </w:r>
          </w:p>
        </w:tc>
        <w:tc>
          <w:tcPr>
            <w:tcW w:w="540" w:type="dxa"/>
            <w:tcBorders>
              <w:top w:val="nil"/>
              <w:left w:val="nil"/>
              <w:bottom w:val="single" w:sz="4" w:space="0" w:color="000000"/>
              <w:right w:val="single" w:sz="4" w:space="0" w:color="000000"/>
            </w:tcBorders>
          </w:tcPr>
          <w:p w14:paraId="5E656B7E" w14:textId="77777777" w:rsidR="002747EB" w:rsidRDefault="002747EB" w:rsidP="00505EB9">
            <w:pPr>
              <w:rPr>
                <w:sz w:val="20"/>
                <w:szCs w:val="20"/>
              </w:rPr>
            </w:pPr>
          </w:p>
        </w:tc>
        <w:tc>
          <w:tcPr>
            <w:tcW w:w="540" w:type="dxa"/>
            <w:tcBorders>
              <w:top w:val="nil"/>
              <w:left w:val="nil"/>
              <w:bottom w:val="single" w:sz="4" w:space="0" w:color="000000"/>
              <w:right w:val="single" w:sz="4" w:space="0" w:color="000000"/>
            </w:tcBorders>
          </w:tcPr>
          <w:p w14:paraId="73D9A673" w14:textId="77777777" w:rsidR="002747EB" w:rsidRDefault="002747EB" w:rsidP="00505EB9">
            <w:pPr>
              <w:rPr>
                <w:sz w:val="20"/>
                <w:szCs w:val="20"/>
              </w:rPr>
            </w:pPr>
            <w:r>
              <w:rPr>
                <w:sz w:val="20"/>
                <w:szCs w:val="20"/>
              </w:rPr>
              <w:t>x</w:t>
            </w:r>
          </w:p>
        </w:tc>
        <w:tc>
          <w:tcPr>
            <w:tcW w:w="540" w:type="dxa"/>
            <w:tcBorders>
              <w:top w:val="nil"/>
              <w:left w:val="nil"/>
              <w:bottom w:val="single" w:sz="4" w:space="0" w:color="000000"/>
              <w:right w:val="single" w:sz="4" w:space="0" w:color="000000"/>
            </w:tcBorders>
          </w:tcPr>
          <w:p w14:paraId="7FD37645" w14:textId="77777777" w:rsidR="002747EB" w:rsidRDefault="002747EB" w:rsidP="00505EB9">
            <w:pPr>
              <w:rPr>
                <w:sz w:val="20"/>
                <w:szCs w:val="20"/>
              </w:rPr>
            </w:pPr>
          </w:p>
        </w:tc>
      </w:tr>
    </w:tbl>
    <w:p w14:paraId="6EB868C7" w14:textId="77777777" w:rsidR="002747EB" w:rsidRDefault="002747EB">
      <w:pPr>
        <w:rPr>
          <w:b/>
          <w:sz w:val="22"/>
          <w:szCs w:val="22"/>
        </w:rPr>
      </w:pPr>
      <w:r>
        <w:br w:type="page"/>
      </w:r>
    </w:p>
    <w:p w14:paraId="3398801F" w14:textId="77777777" w:rsidR="004B31C5" w:rsidRDefault="004B31C5" w:rsidP="00462C08">
      <w:pPr>
        <w:pStyle w:val="Heading2"/>
        <w:sectPr w:rsidR="004B31C5">
          <w:pgSz w:w="15840" w:h="12240" w:orient="landscape"/>
          <w:pgMar w:top="1440" w:right="1440" w:bottom="1440" w:left="1440" w:header="576" w:footer="705" w:gutter="0"/>
          <w:cols w:space="720"/>
          <w:docGrid w:linePitch="326"/>
        </w:sectPr>
      </w:pPr>
    </w:p>
    <w:p w14:paraId="7C77F967" w14:textId="77777777" w:rsidR="00462C08" w:rsidRDefault="00462C08"/>
    <w:p w14:paraId="21A7E3F3" w14:textId="77777777" w:rsidR="00462C08" w:rsidRPr="003636A2" w:rsidRDefault="008151BC" w:rsidP="00A66BF5">
      <w:pPr>
        <w:widowControl w:val="0"/>
        <w:pBdr>
          <w:top w:val="nil"/>
          <w:left w:val="nil"/>
          <w:bottom w:val="nil"/>
          <w:right w:val="nil"/>
          <w:between w:val="nil"/>
        </w:pBdr>
        <w:spacing w:line="276" w:lineRule="auto"/>
        <w:rPr>
          <w:b/>
        </w:rPr>
      </w:pPr>
      <w:bookmarkStart w:id="177" w:name="_13qzunr" w:colFirst="0" w:colLast="0"/>
      <w:bookmarkEnd w:id="177"/>
      <w:r w:rsidRPr="003636A2">
        <w:rPr>
          <w:b/>
        </w:rPr>
        <w:t>Appendix 6: Key Deliverables and Benchmarks</w:t>
      </w:r>
    </w:p>
    <w:p w14:paraId="40E09ABF" w14:textId="77777777" w:rsidR="00462C08" w:rsidRDefault="00462C08">
      <w:pPr>
        <w:spacing w:after="120"/>
        <w:rPr>
          <w:b/>
          <w:sz w:val="22"/>
          <w:szCs w:val="22"/>
        </w:rPr>
      </w:pPr>
    </w:p>
    <w:tbl>
      <w:tblPr>
        <w:tblStyle w:val="af0"/>
        <w:tblW w:w="888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760"/>
        <w:gridCol w:w="3120"/>
        <w:gridCol w:w="3000"/>
      </w:tblGrid>
      <w:tr w:rsidR="00462C08" w14:paraId="166AB4C9" w14:textId="77777777">
        <w:trPr>
          <w:trHeight w:val="440"/>
          <w:tblHeader/>
        </w:trPr>
        <w:tc>
          <w:tcPr>
            <w:tcW w:w="2760" w:type="dxa"/>
            <w:tcBorders>
              <w:top w:val="single" w:sz="8" w:space="0" w:color="000000"/>
              <w:left w:val="single" w:sz="8" w:space="0" w:color="000000"/>
              <w:bottom w:val="single" w:sz="8" w:space="0" w:color="000000"/>
              <w:right w:val="single" w:sz="8" w:space="0" w:color="000000"/>
            </w:tcBorders>
            <w:shd w:val="clear" w:color="auto" w:fill="DFDFDF"/>
            <w:tcMar>
              <w:top w:w="100" w:type="dxa"/>
              <w:left w:w="100" w:type="dxa"/>
              <w:bottom w:w="100" w:type="dxa"/>
              <w:right w:w="100" w:type="dxa"/>
            </w:tcMar>
          </w:tcPr>
          <w:p w14:paraId="039D7771" w14:textId="77777777" w:rsidR="00462C08" w:rsidRDefault="008151BC">
            <w:pPr>
              <w:rPr>
                <w:b/>
                <w:sz w:val="20"/>
                <w:szCs w:val="20"/>
              </w:rPr>
            </w:pPr>
            <w:r>
              <w:rPr>
                <w:b/>
                <w:sz w:val="20"/>
                <w:szCs w:val="20"/>
              </w:rPr>
              <w:t>Outcomes/Outputs</w:t>
            </w:r>
          </w:p>
        </w:tc>
        <w:tc>
          <w:tcPr>
            <w:tcW w:w="3120" w:type="dxa"/>
            <w:tcBorders>
              <w:top w:val="single" w:sz="8" w:space="0" w:color="000000"/>
              <w:left w:val="nil"/>
              <w:bottom w:val="single" w:sz="8" w:space="0" w:color="000000"/>
              <w:right w:val="single" w:sz="8" w:space="0" w:color="000000"/>
            </w:tcBorders>
            <w:shd w:val="clear" w:color="auto" w:fill="DFDFDF"/>
            <w:tcMar>
              <w:top w:w="100" w:type="dxa"/>
              <w:left w:w="100" w:type="dxa"/>
              <w:bottom w:w="100" w:type="dxa"/>
              <w:right w:w="100" w:type="dxa"/>
            </w:tcMar>
          </w:tcPr>
          <w:p w14:paraId="4AFBECA9" w14:textId="77777777" w:rsidR="00462C08" w:rsidRDefault="008151BC">
            <w:pPr>
              <w:rPr>
                <w:b/>
                <w:sz w:val="20"/>
                <w:szCs w:val="20"/>
              </w:rPr>
            </w:pPr>
            <w:r>
              <w:rPr>
                <w:b/>
                <w:sz w:val="20"/>
                <w:szCs w:val="20"/>
              </w:rPr>
              <w:t>Key Deliverables</w:t>
            </w:r>
          </w:p>
        </w:tc>
        <w:tc>
          <w:tcPr>
            <w:tcW w:w="3000" w:type="dxa"/>
            <w:tcBorders>
              <w:top w:val="single" w:sz="8" w:space="0" w:color="000000"/>
              <w:left w:val="nil"/>
              <w:bottom w:val="single" w:sz="8" w:space="0" w:color="000000"/>
              <w:right w:val="single" w:sz="8" w:space="0" w:color="000000"/>
            </w:tcBorders>
            <w:shd w:val="clear" w:color="auto" w:fill="DFDFDF"/>
            <w:tcMar>
              <w:top w:w="100" w:type="dxa"/>
              <w:left w:w="100" w:type="dxa"/>
              <w:bottom w:w="100" w:type="dxa"/>
              <w:right w:w="100" w:type="dxa"/>
            </w:tcMar>
          </w:tcPr>
          <w:p w14:paraId="3DB2FB97" w14:textId="77777777" w:rsidR="00462C08" w:rsidRDefault="008151BC">
            <w:pPr>
              <w:rPr>
                <w:b/>
                <w:sz w:val="20"/>
                <w:szCs w:val="20"/>
              </w:rPr>
            </w:pPr>
            <w:r>
              <w:rPr>
                <w:b/>
                <w:sz w:val="20"/>
                <w:szCs w:val="20"/>
              </w:rPr>
              <w:t>Benchmarks</w:t>
            </w:r>
          </w:p>
        </w:tc>
      </w:tr>
      <w:tr w:rsidR="00462C08" w14:paraId="56D474F2" w14:textId="77777777">
        <w:trPr>
          <w:trHeight w:val="680"/>
        </w:trPr>
        <w:tc>
          <w:tcPr>
            <w:tcW w:w="8880" w:type="dxa"/>
            <w:gridSpan w:val="3"/>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A65033" w14:textId="77777777" w:rsidR="00462C08" w:rsidRDefault="008151BC">
            <w:pPr>
              <w:ind w:left="140" w:right="140"/>
              <w:rPr>
                <w:sz w:val="20"/>
                <w:szCs w:val="20"/>
              </w:rPr>
            </w:pPr>
            <w:r>
              <w:rPr>
                <w:b/>
                <w:sz w:val="20"/>
                <w:szCs w:val="20"/>
              </w:rPr>
              <w:t xml:space="preserve">Component 1: </w:t>
            </w:r>
            <w:r>
              <w:rPr>
                <w:sz w:val="20"/>
                <w:szCs w:val="20"/>
              </w:rPr>
              <w:t>Build and enhance political will for conservation</w:t>
            </w:r>
          </w:p>
          <w:p w14:paraId="055F6B74" w14:textId="77777777" w:rsidR="00462C08" w:rsidRDefault="008151BC">
            <w:pPr>
              <w:ind w:left="140" w:right="140"/>
              <w:rPr>
                <w:sz w:val="20"/>
                <w:szCs w:val="20"/>
              </w:rPr>
            </w:pPr>
            <w:r>
              <w:rPr>
                <w:b/>
                <w:sz w:val="20"/>
                <w:szCs w:val="20"/>
              </w:rPr>
              <w:t xml:space="preserve">Outcome 1.1: </w:t>
            </w:r>
            <w:r>
              <w:rPr>
                <w:sz w:val="20"/>
                <w:szCs w:val="20"/>
              </w:rPr>
              <w:t>Self-sustaining legislative conservation caucuses support conservation of key biodiversity resources through enhanced political will</w:t>
            </w:r>
          </w:p>
          <w:p w14:paraId="38A9FA16" w14:textId="77777777" w:rsidR="00462C08" w:rsidRPr="00A66BF5" w:rsidRDefault="008151BC">
            <w:pPr>
              <w:ind w:left="140"/>
              <w:jc w:val="both"/>
              <w:rPr>
                <w:sz w:val="20"/>
                <w:szCs w:val="20"/>
              </w:rPr>
            </w:pPr>
            <w:r>
              <w:rPr>
                <w:b/>
                <w:sz w:val="20"/>
                <w:szCs w:val="20"/>
              </w:rPr>
              <w:t xml:space="preserve">Outcome 1.2: </w:t>
            </w:r>
            <w:r w:rsidRPr="00A66BF5">
              <w:rPr>
                <w:sz w:val="20"/>
                <w:szCs w:val="20"/>
              </w:rPr>
              <w:t xml:space="preserve">Enhanced cooperation between the legislative members and stakeholders in their respective countries is promoted by broader knowledge of the conservation challenges in </w:t>
            </w:r>
            <w:r w:rsidR="00B24E9B">
              <w:rPr>
                <w:color w:val="000000"/>
                <w:sz w:val="20"/>
                <w:szCs w:val="20"/>
              </w:rPr>
              <w:t xml:space="preserve">Antigua and Barbuda, Dominica, Grenada, and Saint Lucia </w:t>
            </w:r>
            <w:r w:rsidRPr="00A66BF5">
              <w:rPr>
                <w:sz w:val="20"/>
                <w:szCs w:val="20"/>
              </w:rPr>
              <w:t>and best practices (i.e., legislators take leadership to propose and adopt new legislation).</w:t>
            </w:r>
          </w:p>
          <w:p w14:paraId="6BEBF9A1" w14:textId="77777777" w:rsidR="00462C08" w:rsidRDefault="00462C08">
            <w:pPr>
              <w:ind w:left="140" w:right="140"/>
              <w:rPr>
                <w:b/>
                <w:i/>
                <w:sz w:val="20"/>
                <w:szCs w:val="20"/>
              </w:rPr>
            </w:pPr>
          </w:p>
        </w:tc>
      </w:tr>
      <w:tr w:rsidR="008A328D" w14:paraId="611E54EF" w14:textId="77777777">
        <w:trPr>
          <w:trHeight w:val="1580"/>
        </w:trPr>
        <w:tc>
          <w:tcPr>
            <w:tcW w:w="27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F9751A4" w14:textId="77777777" w:rsidR="008A328D" w:rsidRPr="008A328D" w:rsidRDefault="008A328D" w:rsidP="008A328D">
            <w:pPr>
              <w:rPr>
                <w:b/>
                <w:i/>
                <w:sz w:val="20"/>
                <w:szCs w:val="20"/>
              </w:rPr>
            </w:pPr>
            <w:r w:rsidRPr="008A328D">
              <w:rPr>
                <w:b/>
                <w:i/>
                <w:sz w:val="20"/>
                <w:szCs w:val="20"/>
              </w:rPr>
              <w:t>Outputs/milestones</w:t>
            </w:r>
          </w:p>
          <w:p w14:paraId="5B23BF5E" w14:textId="77777777" w:rsidR="008A328D" w:rsidRPr="008A328D" w:rsidRDefault="008A328D" w:rsidP="008A328D">
            <w:pPr>
              <w:ind w:right="140"/>
              <w:rPr>
                <w:b/>
                <w:sz w:val="20"/>
                <w:szCs w:val="20"/>
              </w:rPr>
            </w:pPr>
            <w:r w:rsidRPr="008A328D">
              <w:rPr>
                <w:sz w:val="20"/>
                <w:szCs w:val="20"/>
              </w:rPr>
              <w:t>Output 1.1.1:  Multiparty legislative conservation caucuses of legislators including structure and functioning for Antigua and Barbuda, Dominica, Grenada, and Saint Lucia defined and submitted to legislators for approval</w:t>
            </w:r>
          </w:p>
        </w:tc>
        <w:tc>
          <w:tcPr>
            <w:tcW w:w="3120" w:type="dxa"/>
            <w:tcBorders>
              <w:top w:val="nil"/>
              <w:left w:val="nil"/>
              <w:bottom w:val="single" w:sz="8" w:space="0" w:color="000000"/>
              <w:right w:val="single" w:sz="8" w:space="0" w:color="000000"/>
            </w:tcBorders>
            <w:tcMar>
              <w:top w:w="100" w:type="dxa"/>
              <w:left w:w="100" w:type="dxa"/>
              <w:bottom w:w="100" w:type="dxa"/>
              <w:right w:w="100" w:type="dxa"/>
            </w:tcMar>
          </w:tcPr>
          <w:p w14:paraId="05715B3C" w14:textId="77777777" w:rsidR="008A328D" w:rsidRDefault="008A328D" w:rsidP="008A328D">
            <w:pPr>
              <w:numPr>
                <w:ilvl w:val="0"/>
                <w:numId w:val="5"/>
              </w:numPr>
              <w:pBdr>
                <w:top w:val="nil"/>
                <w:left w:val="nil"/>
                <w:bottom w:val="nil"/>
                <w:right w:val="nil"/>
                <w:between w:val="nil"/>
              </w:pBdr>
              <w:ind w:right="30"/>
              <w:rPr>
                <w:color w:val="000000"/>
              </w:rPr>
            </w:pPr>
            <w:r w:rsidRPr="00A66BF5">
              <w:rPr>
                <w:sz w:val="20"/>
                <w:szCs w:val="20"/>
              </w:rPr>
              <w:t>Legislative conservation c</w:t>
            </w:r>
            <w:r w:rsidRPr="0050097A">
              <w:rPr>
                <w:color w:val="000000"/>
                <w:sz w:val="20"/>
                <w:szCs w:val="20"/>
              </w:rPr>
              <w:t>aucus charters/agreements</w:t>
            </w:r>
          </w:p>
          <w:p w14:paraId="68C5B75B" w14:textId="77777777" w:rsidR="008A328D" w:rsidRDefault="008A328D" w:rsidP="008A328D">
            <w:pPr>
              <w:numPr>
                <w:ilvl w:val="0"/>
                <w:numId w:val="5"/>
              </w:numPr>
              <w:pBdr>
                <w:top w:val="nil"/>
                <w:left w:val="nil"/>
                <w:bottom w:val="nil"/>
                <w:right w:val="nil"/>
                <w:between w:val="nil"/>
              </w:pBdr>
              <w:ind w:right="30"/>
              <w:rPr>
                <w:color w:val="000000"/>
              </w:rPr>
            </w:pPr>
            <w:r>
              <w:rPr>
                <w:color w:val="000000"/>
              </w:rPr>
              <w:t>Legislative conservation c</w:t>
            </w:r>
            <w:r w:rsidRPr="0050097A">
              <w:rPr>
                <w:color w:val="000000"/>
                <w:sz w:val="20"/>
                <w:szCs w:val="20"/>
              </w:rPr>
              <w:t xml:space="preserve">aucus Membership Roster  </w:t>
            </w:r>
          </w:p>
        </w:tc>
        <w:tc>
          <w:tcPr>
            <w:tcW w:w="3000" w:type="dxa"/>
            <w:tcBorders>
              <w:top w:val="nil"/>
              <w:left w:val="nil"/>
              <w:bottom w:val="single" w:sz="8" w:space="0" w:color="000000"/>
              <w:right w:val="single" w:sz="8" w:space="0" w:color="000000"/>
            </w:tcBorders>
            <w:tcMar>
              <w:top w:w="100" w:type="dxa"/>
              <w:left w:w="100" w:type="dxa"/>
              <w:bottom w:w="100" w:type="dxa"/>
              <w:right w:w="100" w:type="dxa"/>
            </w:tcMar>
          </w:tcPr>
          <w:p w14:paraId="0417FE7F" w14:textId="77777777" w:rsidR="008A328D" w:rsidRDefault="008A328D" w:rsidP="008A328D">
            <w:pPr>
              <w:rPr>
                <w:sz w:val="20"/>
                <w:szCs w:val="20"/>
              </w:rPr>
            </w:pPr>
            <w:r>
              <w:rPr>
                <w:sz w:val="20"/>
                <w:szCs w:val="20"/>
              </w:rPr>
              <w:t>PY1-PY3: Legislative conservation caucuses established in all four target countries</w:t>
            </w:r>
          </w:p>
          <w:p w14:paraId="278AF8D9" w14:textId="77777777" w:rsidR="008A328D" w:rsidRDefault="008A328D" w:rsidP="008A328D">
            <w:pPr>
              <w:rPr>
                <w:sz w:val="20"/>
                <w:szCs w:val="20"/>
              </w:rPr>
            </w:pPr>
          </w:p>
          <w:p w14:paraId="197964D7" w14:textId="77777777" w:rsidR="008A328D" w:rsidRDefault="008A328D" w:rsidP="008A328D">
            <w:pPr>
              <w:rPr>
                <w:sz w:val="20"/>
                <w:szCs w:val="20"/>
              </w:rPr>
            </w:pPr>
            <w:r>
              <w:rPr>
                <w:sz w:val="20"/>
                <w:szCs w:val="20"/>
              </w:rPr>
              <w:t>PY1-PY2: Determine appropriate benchmarks for legislative conservation caucus membership by end of PY3</w:t>
            </w:r>
          </w:p>
        </w:tc>
      </w:tr>
      <w:tr w:rsidR="008A328D" w14:paraId="5EFDE2B6" w14:textId="77777777">
        <w:trPr>
          <w:trHeight w:val="1420"/>
        </w:trPr>
        <w:tc>
          <w:tcPr>
            <w:tcW w:w="27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3AD43F1" w14:textId="77777777" w:rsidR="008A328D" w:rsidRPr="008A328D" w:rsidRDefault="008A328D" w:rsidP="008A328D">
            <w:pPr>
              <w:ind w:left="140" w:right="140"/>
              <w:rPr>
                <w:b/>
                <w:sz w:val="20"/>
                <w:szCs w:val="20"/>
              </w:rPr>
            </w:pPr>
            <w:r w:rsidRPr="008A328D">
              <w:rPr>
                <w:sz w:val="20"/>
                <w:szCs w:val="20"/>
              </w:rPr>
              <w:t>Output 1.1.2: A regional secretariat to support the legislative conservation caucuses and definition of caucus operation modalities</w:t>
            </w:r>
          </w:p>
        </w:tc>
        <w:tc>
          <w:tcPr>
            <w:tcW w:w="3120" w:type="dxa"/>
            <w:tcBorders>
              <w:top w:val="nil"/>
              <w:left w:val="nil"/>
              <w:bottom w:val="single" w:sz="8" w:space="0" w:color="000000"/>
              <w:right w:val="single" w:sz="8" w:space="0" w:color="000000"/>
            </w:tcBorders>
            <w:tcMar>
              <w:top w:w="100" w:type="dxa"/>
              <w:left w:w="100" w:type="dxa"/>
              <w:bottom w:w="100" w:type="dxa"/>
              <w:right w:w="100" w:type="dxa"/>
            </w:tcMar>
          </w:tcPr>
          <w:p w14:paraId="09145CB4" w14:textId="77777777" w:rsidR="008A328D" w:rsidRDefault="008A328D" w:rsidP="008A328D">
            <w:pPr>
              <w:numPr>
                <w:ilvl w:val="0"/>
                <w:numId w:val="7"/>
              </w:numPr>
              <w:pBdr>
                <w:top w:val="nil"/>
                <w:left w:val="nil"/>
                <w:bottom w:val="nil"/>
                <w:right w:val="nil"/>
                <w:between w:val="nil"/>
              </w:pBdr>
              <w:ind w:right="30"/>
              <w:rPr>
                <w:color w:val="000000"/>
              </w:rPr>
            </w:pPr>
            <w:r w:rsidRPr="0050097A">
              <w:rPr>
                <w:color w:val="000000"/>
                <w:sz w:val="20"/>
                <w:szCs w:val="20"/>
              </w:rPr>
              <w:t>Registration with government</w:t>
            </w:r>
          </w:p>
          <w:p w14:paraId="6D352B4C" w14:textId="77777777" w:rsidR="008A328D" w:rsidRDefault="008A328D" w:rsidP="008A328D">
            <w:pPr>
              <w:numPr>
                <w:ilvl w:val="0"/>
                <w:numId w:val="7"/>
              </w:numPr>
              <w:pBdr>
                <w:top w:val="nil"/>
                <w:left w:val="nil"/>
                <w:bottom w:val="nil"/>
                <w:right w:val="nil"/>
                <w:between w:val="nil"/>
              </w:pBdr>
              <w:ind w:right="30"/>
              <w:rPr>
                <w:color w:val="000000"/>
              </w:rPr>
            </w:pPr>
            <w:r w:rsidRPr="0050097A">
              <w:rPr>
                <w:color w:val="000000"/>
                <w:sz w:val="20"/>
                <w:szCs w:val="20"/>
              </w:rPr>
              <w:t>In-country staff contracted to facilitate legislative conservation caucus activities and communication</w:t>
            </w:r>
          </w:p>
        </w:tc>
        <w:tc>
          <w:tcPr>
            <w:tcW w:w="3000" w:type="dxa"/>
            <w:tcBorders>
              <w:top w:val="nil"/>
              <w:left w:val="nil"/>
              <w:bottom w:val="single" w:sz="8" w:space="0" w:color="000000"/>
              <w:right w:val="single" w:sz="8" w:space="0" w:color="000000"/>
            </w:tcBorders>
            <w:tcMar>
              <w:top w:w="100" w:type="dxa"/>
              <w:left w:w="100" w:type="dxa"/>
              <w:bottom w:w="100" w:type="dxa"/>
              <w:right w:w="100" w:type="dxa"/>
            </w:tcMar>
          </w:tcPr>
          <w:p w14:paraId="2BCAEE82" w14:textId="77777777" w:rsidR="008A328D" w:rsidRDefault="008A328D" w:rsidP="008A328D">
            <w:pPr>
              <w:rPr>
                <w:sz w:val="20"/>
                <w:szCs w:val="20"/>
              </w:rPr>
            </w:pPr>
            <w:r>
              <w:rPr>
                <w:sz w:val="20"/>
                <w:szCs w:val="20"/>
              </w:rPr>
              <w:t>PY1-PY2: Regional secretariat is registered with relevant government</w:t>
            </w:r>
          </w:p>
          <w:p w14:paraId="232CBA49" w14:textId="77777777" w:rsidR="008A328D" w:rsidRDefault="008A328D" w:rsidP="008A328D">
            <w:pPr>
              <w:rPr>
                <w:sz w:val="20"/>
                <w:szCs w:val="20"/>
              </w:rPr>
            </w:pPr>
          </w:p>
          <w:p w14:paraId="05F339D2" w14:textId="77777777" w:rsidR="008A328D" w:rsidRDefault="008A328D" w:rsidP="008A328D">
            <w:pPr>
              <w:rPr>
                <w:sz w:val="20"/>
                <w:szCs w:val="20"/>
              </w:rPr>
            </w:pPr>
            <w:r>
              <w:rPr>
                <w:sz w:val="20"/>
                <w:szCs w:val="20"/>
              </w:rPr>
              <w:t xml:space="preserve">PY1-PY2: In-country staff contracted </w:t>
            </w:r>
          </w:p>
        </w:tc>
      </w:tr>
      <w:tr w:rsidR="008A328D" w14:paraId="230FC607" w14:textId="77777777">
        <w:trPr>
          <w:trHeight w:val="1780"/>
        </w:trPr>
        <w:tc>
          <w:tcPr>
            <w:tcW w:w="27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CEF4D83" w14:textId="77777777" w:rsidR="008A328D" w:rsidRPr="008A328D" w:rsidRDefault="008A328D" w:rsidP="008A328D">
            <w:pPr>
              <w:spacing w:line="276" w:lineRule="auto"/>
              <w:rPr>
                <w:b/>
                <w:sz w:val="20"/>
                <w:szCs w:val="20"/>
              </w:rPr>
            </w:pPr>
            <w:r w:rsidRPr="008A328D">
              <w:rPr>
                <w:sz w:val="20"/>
                <w:szCs w:val="20"/>
              </w:rPr>
              <w:t>Output 1.1.3: Strategic partnerships with key private-sector and non-governmental partners, to support the activities of the caucuses submitted to national authorities for approval</w:t>
            </w:r>
          </w:p>
        </w:tc>
        <w:tc>
          <w:tcPr>
            <w:tcW w:w="3120" w:type="dxa"/>
            <w:tcBorders>
              <w:top w:val="nil"/>
              <w:left w:val="nil"/>
              <w:bottom w:val="single" w:sz="8" w:space="0" w:color="000000"/>
              <w:right w:val="single" w:sz="8" w:space="0" w:color="000000"/>
            </w:tcBorders>
            <w:tcMar>
              <w:top w:w="100" w:type="dxa"/>
              <w:left w:w="100" w:type="dxa"/>
              <w:bottom w:w="100" w:type="dxa"/>
              <w:right w:w="100" w:type="dxa"/>
            </w:tcMar>
          </w:tcPr>
          <w:p w14:paraId="137D7BED" w14:textId="77777777" w:rsidR="008A328D" w:rsidRDefault="008A328D" w:rsidP="008A328D">
            <w:pPr>
              <w:ind w:left="90" w:right="30"/>
              <w:rPr>
                <w:sz w:val="20"/>
                <w:szCs w:val="20"/>
              </w:rPr>
            </w:pPr>
            <w:r>
              <w:rPr>
                <w:sz w:val="20"/>
                <w:szCs w:val="20"/>
              </w:rPr>
              <w:t>Stakeholder commitment to be involved</w:t>
            </w:r>
          </w:p>
          <w:p w14:paraId="5007E4B3" w14:textId="77777777" w:rsidR="008A328D" w:rsidRDefault="008A328D" w:rsidP="008A328D">
            <w:pPr>
              <w:ind w:left="90" w:right="30"/>
              <w:rPr>
                <w:b/>
                <w:sz w:val="20"/>
                <w:szCs w:val="20"/>
                <w:highlight w:val="cyan"/>
              </w:rPr>
            </w:pPr>
          </w:p>
        </w:tc>
        <w:tc>
          <w:tcPr>
            <w:tcW w:w="3000" w:type="dxa"/>
            <w:tcBorders>
              <w:top w:val="nil"/>
              <w:left w:val="nil"/>
              <w:bottom w:val="single" w:sz="8" w:space="0" w:color="000000"/>
              <w:right w:val="single" w:sz="8" w:space="0" w:color="000000"/>
            </w:tcBorders>
            <w:tcMar>
              <w:top w:w="100" w:type="dxa"/>
              <w:left w:w="100" w:type="dxa"/>
              <w:bottom w:w="100" w:type="dxa"/>
              <w:right w:w="100" w:type="dxa"/>
            </w:tcMar>
          </w:tcPr>
          <w:p w14:paraId="59DD8A4E" w14:textId="77777777" w:rsidR="008A328D" w:rsidRDefault="008A328D" w:rsidP="008A328D">
            <w:pPr>
              <w:rPr>
                <w:b/>
                <w:sz w:val="20"/>
                <w:szCs w:val="20"/>
              </w:rPr>
            </w:pPr>
            <w:r>
              <w:rPr>
                <w:sz w:val="20"/>
                <w:szCs w:val="20"/>
              </w:rPr>
              <w:t>PY1-PY3: 5 partnerships created</w:t>
            </w:r>
          </w:p>
        </w:tc>
      </w:tr>
      <w:tr w:rsidR="00462C08" w14:paraId="5802B4FA" w14:textId="77777777">
        <w:trPr>
          <w:trHeight w:val="1220"/>
        </w:trPr>
        <w:tc>
          <w:tcPr>
            <w:tcW w:w="27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F2CBF67" w14:textId="77777777" w:rsidR="00462C08" w:rsidRDefault="008151BC">
            <w:pPr>
              <w:spacing w:after="120"/>
              <w:jc w:val="both"/>
              <w:rPr>
                <w:b/>
                <w:sz w:val="20"/>
                <w:szCs w:val="20"/>
              </w:rPr>
            </w:pPr>
            <w:r>
              <w:rPr>
                <w:sz w:val="20"/>
                <w:szCs w:val="20"/>
              </w:rPr>
              <w:t xml:space="preserve">Output 1.2.1: </w:t>
            </w:r>
            <w:r w:rsidRPr="0050097A">
              <w:rPr>
                <w:sz w:val="20"/>
                <w:szCs w:val="20"/>
              </w:rPr>
              <w:t xml:space="preserve">Portfolio of conservation priorities created with the legislative conservation caucus </w:t>
            </w:r>
          </w:p>
        </w:tc>
        <w:tc>
          <w:tcPr>
            <w:tcW w:w="3120" w:type="dxa"/>
            <w:tcBorders>
              <w:top w:val="nil"/>
              <w:left w:val="nil"/>
              <w:bottom w:val="single" w:sz="8" w:space="0" w:color="000000"/>
              <w:right w:val="single" w:sz="8" w:space="0" w:color="000000"/>
            </w:tcBorders>
            <w:tcMar>
              <w:top w:w="100" w:type="dxa"/>
              <w:left w:w="100" w:type="dxa"/>
              <w:bottom w:w="100" w:type="dxa"/>
              <w:right w:w="100" w:type="dxa"/>
            </w:tcMar>
          </w:tcPr>
          <w:p w14:paraId="62B7A97C" w14:textId="77777777" w:rsidR="00462C08" w:rsidRDefault="008151BC">
            <w:pPr>
              <w:ind w:left="90" w:right="30"/>
              <w:rPr>
                <w:sz w:val="20"/>
                <w:szCs w:val="20"/>
              </w:rPr>
            </w:pPr>
            <w:r w:rsidRPr="00A66BF5">
              <w:rPr>
                <w:sz w:val="20"/>
                <w:szCs w:val="20"/>
              </w:rPr>
              <w:t>Legislative Conservation</w:t>
            </w:r>
            <w:r>
              <w:rPr>
                <w:b/>
                <w:sz w:val="20"/>
                <w:szCs w:val="20"/>
              </w:rPr>
              <w:t xml:space="preserve"> </w:t>
            </w:r>
            <w:r>
              <w:rPr>
                <w:sz w:val="20"/>
                <w:szCs w:val="20"/>
              </w:rPr>
              <w:t>Caucus agendas</w:t>
            </w:r>
          </w:p>
          <w:p w14:paraId="3AEDD66F" w14:textId="77777777" w:rsidR="00462C08" w:rsidRDefault="00462C08">
            <w:pPr>
              <w:ind w:left="90" w:right="30"/>
              <w:rPr>
                <w:sz w:val="20"/>
                <w:szCs w:val="20"/>
              </w:rPr>
            </w:pPr>
          </w:p>
          <w:p w14:paraId="514838BD" w14:textId="77777777" w:rsidR="00462C08" w:rsidRDefault="008151BC">
            <w:pPr>
              <w:spacing w:line="276" w:lineRule="auto"/>
              <w:ind w:left="90" w:right="30"/>
              <w:rPr>
                <w:sz w:val="20"/>
                <w:szCs w:val="20"/>
              </w:rPr>
            </w:pPr>
            <w:r>
              <w:rPr>
                <w:sz w:val="20"/>
                <w:szCs w:val="20"/>
              </w:rPr>
              <w:t>Communication between caucuses on common challenges and sharing of best practices</w:t>
            </w:r>
          </w:p>
        </w:tc>
        <w:tc>
          <w:tcPr>
            <w:tcW w:w="3000" w:type="dxa"/>
            <w:tcBorders>
              <w:top w:val="nil"/>
              <w:left w:val="nil"/>
              <w:bottom w:val="single" w:sz="8" w:space="0" w:color="000000"/>
              <w:right w:val="single" w:sz="8" w:space="0" w:color="000000"/>
            </w:tcBorders>
            <w:tcMar>
              <w:top w:w="100" w:type="dxa"/>
              <w:left w:w="100" w:type="dxa"/>
              <w:bottom w:w="100" w:type="dxa"/>
              <w:right w:w="100" w:type="dxa"/>
            </w:tcMar>
          </w:tcPr>
          <w:p w14:paraId="5AB59163" w14:textId="77777777" w:rsidR="00462C08" w:rsidRDefault="008151BC">
            <w:pPr>
              <w:ind w:left="90"/>
              <w:rPr>
                <w:sz w:val="20"/>
                <w:szCs w:val="20"/>
              </w:rPr>
            </w:pPr>
            <w:r>
              <w:rPr>
                <w:sz w:val="20"/>
                <w:szCs w:val="20"/>
              </w:rPr>
              <w:t>PY1-PY3: Agendas developed by each caucus</w:t>
            </w:r>
          </w:p>
          <w:p w14:paraId="02975DEF" w14:textId="77777777" w:rsidR="00462C08" w:rsidRDefault="00462C08">
            <w:pPr>
              <w:ind w:left="90"/>
              <w:rPr>
                <w:sz w:val="20"/>
                <w:szCs w:val="20"/>
              </w:rPr>
            </w:pPr>
          </w:p>
          <w:p w14:paraId="03FB3A92" w14:textId="77777777" w:rsidR="00462C08" w:rsidRDefault="008151BC">
            <w:pPr>
              <w:ind w:left="90"/>
              <w:rPr>
                <w:sz w:val="20"/>
                <w:szCs w:val="20"/>
              </w:rPr>
            </w:pPr>
            <w:r>
              <w:rPr>
                <w:sz w:val="20"/>
                <w:szCs w:val="20"/>
              </w:rPr>
              <w:t xml:space="preserve">PY1-PY3: 4 exchanges between caucuses </w:t>
            </w:r>
          </w:p>
        </w:tc>
      </w:tr>
      <w:tr w:rsidR="00462C08" w14:paraId="20017554" w14:textId="77777777">
        <w:trPr>
          <w:trHeight w:val="1700"/>
        </w:trPr>
        <w:tc>
          <w:tcPr>
            <w:tcW w:w="27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AE5C5A8" w14:textId="77777777" w:rsidR="00462C08" w:rsidRDefault="008151BC">
            <w:pPr>
              <w:spacing w:line="276" w:lineRule="auto"/>
              <w:ind w:firstLine="15"/>
              <w:rPr>
                <w:b/>
                <w:sz w:val="20"/>
                <w:szCs w:val="20"/>
              </w:rPr>
            </w:pPr>
            <w:r>
              <w:rPr>
                <w:sz w:val="20"/>
                <w:szCs w:val="20"/>
              </w:rPr>
              <w:lastRenderedPageBreak/>
              <w:t>Output 1.2.2: Legislative members are exposed to expertise and advice from conservation stakeholders through workshops, dialogues, briefings, and field visits (20 total activities)</w:t>
            </w:r>
          </w:p>
        </w:tc>
        <w:tc>
          <w:tcPr>
            <w:tcW w:w="3120" w:type="dxa"/>
            <w:tcBorders>
              <w:top w:val="nil"/>
              <w:left w:val="nil"/>
              <w:bottom w:val="single" w:sz="8" w:space="0" w:color="000000"/>
              <w:right w:val="single" w:sz="8" w:space="0" w:color="000000"/>
            </w:tcBorders>
            <w:tcMar>
              <w:top w:w="100" w:type="dxa"/>
              <w:left w:w="100" w:type="dxa"/>
              <w:bottom w:w="100" w:type="dxa"/>
              <w:right w:w="100" w:type="dxa"/>
            </w:tcMar>
          </w:tcPr>
          <w:p w14:paraId="5BDCAFB2" w14:textId="77777777" w:rsidR="00462C08" w:rsidRDefault="008151BC">
            <w:pPr>
              <w:spacing w:line="276" w:lineRule="auto"/>
              <w:ind w:left="90" w:right="30"/>
              <w:rPr>
                <w:sz w:val="20"/>
                <w:szCs w:val="20"/>
              </w:rPr>
            </w:pPr>
            <w:r>
              <w:rPr>
                <w:sz w:val="20"/>
                <w:szCs w:val="20"/>
              </w:rPr>
              <w:t>Educational Briefings and Workshops</w:t>
            </w:r>
          </w:p>
          <w:p w14:paraId="3C4D2EA2" w14:textId="77777777" w:rsidR="00462C08" w:rsidRDefault="00462C08">
            <w:pPr>
              <w:ind w:left="90" w:right="30"/>
              <w:rPr>
                <w:b/>
                <w:sz w:val="20"/>
                <w:szCs w:val="20"/>
                <w:highlight w:val="cyan"/>
              </w:rPr>
            </w:pPr>
          </w:p>
        </w:tc>
        <w:tc>
          <w:tcPr>
            <w:tcW w:w="3000" w:type="dxa"/>
            <w:tcBorders>
              <w:top w:val="nil"/>
              <w:left w:val="nil"/>
              <w:bottom w:val="single" w:sz="8" w:space="0" w:color="000000"/>
              <w:right w:val="single" w:sz="8" w:space="0" w:color="000000"/>
            </w:tcBorders>
            <w:tcMar>
              <w:top w:w="100" w:type="dxa"/>
              <w:left w:w="100" w:type="dxa"/>
              <w:bottom w:w="100" w:type="dxa"/>
              <w:right w:w="100" w:type="dxa"/>
            </w:tcMar>
          </w:tcPr>
          <w:p w14:paraId="7802D710" w14:textId="77777777" w:rsidR="00462C08" w:rsidRDefault="008151BC">
            <w:pPr>
              <w:ind w:left="90"/>
              <w:rPr>
                <w:sz w:val="20"/>
                <w:szCs w:val="20"/>
              </w:rPr>
            </w:pPr>
            <w:r>
              <w:rPr>
                <w:sz w:val="20"/>
                <w:szCs w:val="20"/>
              </w:rPr>
              <w:t>PY1-PY3: 20 educational briefings and workshops</w:t>
            </w:r>
          </w:p>
        </w:tc>
      </w:tr>
      <w:tr w:rsidR="00D377A6" w14:paraId="58461158" w14:textId="77777777">
        <w:trPr>
          <w:trHeight w:val="1080"/>
        </w:trPr>
        <w:tc>
          <w:tcPr>
            <w:tcW w:w="27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2FEDC5F" w14:textId="77777777" w:rsidR="00D377A6" w:rsidRPr="00D377A6" w:rsidRDefault="00D377A6" w:rsidP="00D377A6">
            <w:pPr>
              <w:spacing w:after="120"/>
              <w:rPr>
                <w:sz w:val="20"/>
                <w:szCs w:val="20"/>
              </w:rPr>
            </w:pPr>
            <w:r w:rsidRPr="00D377A6">
              <w:rPr>
                <w:sz w:val="20"/>
                <w:szCs w:val="20"/>
              </w:rPr>
              <w:t>Output 1.2.3: New legislation, policies, guidance and support as necessary provided on demand to support requests by Members</w:t>
            </w:r>
          </w:p>
        </w:tc>
        <w:tc>
          <w:tcPr>
            <w:tcW w:w="3120" w:type="dxa"/>
            <w:tcBorders>
              <w:top w:val="nil"/>
              <w:left w:val="nil"/>
              <w:bottom w:val="single" w:sz="8" w:space="0" w:color="000000"/>
              <w:right w:val="single" w:sz="8" w:space="0" w:color="000000"/>
            </w:tcBorders>
            <w:tcMar>
              <w:top w:w="100" w:type="dxa"/>
              <w:left w:w="100" w:type="dxa"/>
              <w:bottom w:w="100" w:type="dxa"/>
              <w:right w:w="100" w:type="dxa"/>
            </w:tcMar>
          </w:tcPr>
          <w:p w14:paraId="365925F1" w14:textId="77777777" w:rsidR="00D377A6" w:rsidRDefault="00D377A6" w:rsidP="00D377A6">
            <w:pPr>
              <w:ind w:left="90" w:right="30"/>
              <w:rPr>
                <w:sz w:val="20"/>
                <w:szCs w:val="20"/>
              </w:rPr>
            </w:pPr>
            <w:r>
              <w:rPr>
                <w:sz w:val="20"/>
                <w:szCs w:val="20"/>
              </w:rPr>
              <w:t>Proposed legislation or policies</w:t>
            </w:r>
          </w:p>
        </w:tc>
        <w:tc>
          <w:tcPr>
            <w:tcW w:w="3000" w:type="dxa"/>
            <w:tcBorders>
              <w:top w:val="nil"/>
              <w:left w:val="nil"/>
              <w:bottom w:val="single" w:sz="8" w:space="0" w:color="000000"/>
              <w:right w:val="single" w:sz="8" w:space="0" w:color="000000"/>
            </w:tcBorders>
            <w:tcMar>
              <w:top w:w="100" w:type="dxa"/>
              <w:left w:w="100" w:type="dxa"/>
              <w:bottom w:w="100" w:type="dxa"/>
              <w:right w:w="100" w:type="dxa"/>
            </w:tcMar>
          </w:tcPr>
          <w:p w14:paraId="15116B17" w14:textId="77777777" w:rsidR="00D377A6" w:rsidRDefault="00D377A6" w:rsidP="00D377A6">
            <w:pPr>
              <w:ind w:left="90"/>
              <w:rPr>
                <w:sz w:val="20"/>
                <w:szCs w:val="20"/>
              </w:rPr>
            </w:pPr>
            <w:r>
              <w:rPr>
                <w:sz w:val="20"/>
                <w:szCs w:val="20"/>
              </w:rPr>
              <w:t>PY1-PY3: 1 new piece of legislation or policy drafted in each country</w:t>
            </w:r>
          </w:p>
        </w:tc>
      </w:tr>
      <w:tr w:rsidR="00462C08" w14:paraId="2D7C7237" w14:textId="77777777">
        <w:trPr>
          <w:trHeight w:val="680"/>
        </w:trPr>
        <w:tc>
          <w:tcPr>
            <w:tcW w:w="8880" w:type="dxa"/>
            <w:gridSpan w:val="3"/>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3143B75" w14:textId="77777777" w:rsidR="00462C08" w:rsidRDefault="008151BC">
            <w:pPr>
              <w:rPr>
                <w:b/>
                <w:i/>
                <w:sz w:val="20"/>
                <w:szCs w:val="20"/>
              </w:rPr>
            </w:pPr>
            <w:r>
              <w:rPr>
                <w:b/>
              </w:rPr>
              <w:t xml:space="preserve">Component 2: </w:t>
            </w:r>
            <w:r>
              <w:rPr>
                <w:sz w:val="20"/>
                <w:szCs w:val="20"/>
              </w:rPr>
              <w:t xml:space="preserve"> Capacity building (through technical support of the International Conservation Corps program) to support the management of protected areas, marine protected areas, and marine management areas</w:t>
            </w:r>
          </w:p>
          <w:p w14:paraId="0A39ACDB" w14:textId="77777777" w:rsidR="00462C08" w:rsidRDefault="008151BC">
            <w:pPr>
              <w:jc w:val="both"/>
              <w:rPr>
                <w:sz w:val="22"/>
                <w:szCs w:val="22"/>
              </w:rPr>
            </w:pPr>
            <w:r>
              <w:rPr>
                <w:b/>
                <w:sz w:val="20"/>
                <w:szCs w:val="20"/>
              </w:rPr>
              <w:t xml:space="preserve">Outcome 2.1: </w:t>
            </w:r>
            <w:r w:rsidRPr="0050097A">
              <w:rPr>
                <w:sz w:val="20"/>
                <w:szCs w:val="20"/>
              </w:rPr>
              <w:t>Improved biodiversity conservation in protected areas through better management of PAs, MMAs, and MPAs, and other enhancements such as signage plans, community engagement practices, and co-management agreements, based on best appropriate practices and legal structures and enforcement</w:t>
            </w:r>
            <w:r>
              <w:rPr>
                <w:sz w:val="22"/>
                <w:szCs w:val="22"/>
              </w:rPr>
              <w:t>.</w:t>
            </w:r>
          </w:p>
          <w:p w14:paraId="61A90D9F" w14:textId="77777777" w:rsidR="00462C08" w:rsidRDefault="00462C08">
            <w:pPr>
              <w:rPr>
                <w:b/>
                <w:i/>
                <w:sz w:val="20"/>
                <w:szCs w:val="20"/>
              </w:rPr>
            </w:pPr>
          </w:p>
        </w:tc>
      </w:tr>
      <w:tr w:rsidR="00D377A6" w14:paraId="1EB277C6" w14:textId="77777777">
        <w:trPr>
          <w:trHeight w:val="1700"/>
        </w:trPr>
        <w:tc>
          <w:tcPr>
            <w:tcW w:w="27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A367F93" w14:textId="77777777" w:rsidR="00D377A6" w:rsidRPr="00D377A6" w:rsidRDefault="00D377A6" w:rsidP="00D377A6">
            <w:pPr>
              <w:rPr>
                <w:b/>
                <w:i/>
                <w:sz w:val="20"/>
                <w:szCs w:val="20"/>
              </w:rPr>
            </w:pPr>
            <w:r w:rsidRPr="00D377A6">
              <w:rPr>
                <w:b/>
                <w:i/>
                <w:sz w:val="20"/>
                <w:szCs w:val="20"/>
              </w:rPr>
              <w:t>Outputs/milestones</w:t>
            </w:r>
          </w:p>
          <w:p w14:paraId="37C8EAD7" w14:textId="77777777" w:rsidR="00D377A6" w:rsidRPr="00D377A6" w:rsidRDefault="00D377A6" w:rsidP="00D377A6">
            <w:r w:rsidRPr="00D377A6">
              <w:rPr>
                <w:sz w:val="20"/>
                <w:szCs w:val="20"/>
              </w:rPr>
              <w:t xml:space="preserve">Output 2.1.1: </w:t>
            </w:r>
            <w:bookmarkStart w:id="178" w:name="_22vxnjd" w:colFirst="0" w:colLast="0"/>
            <w:bookmarkEnd w:id="178"/>
            <w:r w:rsidRPr="00D377A6">
              <w:rPr>
                <w:sz w:val="20"/>
                <w:szCs w:val="20"/>
              </w:rPr>
              <w:t>An Implementation plan to facilitate and improve upon the 2009-2019 management plan in Barbuda’s Codrington Lagoon National Park developed and submitted for approval.</w:t>
            </w:r>
            <w:r w:rsidRPr="00D377A6">
              <w:rPr>
                <w:sz w:val="22"/>
                <w:szCs w:val="22"/>
              </w:rPr>
              <w:t xml:space="preserve"> </w:t>
            </w:r>
          </w:p>
          <w:p w14:paraId="31E61C0A" w14:textId="77777777" w:rsidR="00D377A6" w:rsidRPr="00D377A6" w:rsidRDefault="00D377A6" w:rsidP="00D377A6">
            <w:pPr>
              <w:spacing w:line="276" w:lineRule="auto"/>
              <w:rPr>
                <w:sz w:val="20"/>
                <w:szCs w:val="20"/>
              </w:rPr>
            </w:pPr>
          </w:p>
        </w:tc>
        <w:tc>
          <w:tcPr>
            <w:tcW w:w="3120" w:type="dxa"/>
            <w:tcBorders>
              <w:top w:val="nil"/>
              <w:left w:val="nil"/>
              <w:bottom w:val="single" w:sz="8" w:space="0" w:color="000000"/>
              <w:right w:val="single" w:sz="8" w:space="0" w:color="000000"/>
            </w:tcBorders>
            <w:tcMar>
              <w:top w:w="100" w:type="dxa"/>
              <w:left w:w="100" w:type="dxa"/>
              <w:bottom w:w="100" w:type="dxa"/>
              <w:right w:w="100" w:type="dxa"/>
            </w:tcMar>
          </w:tcPr>
          <w:p w14:paraId="63CE6E9E" w14:textId="77777777" w:rsidR="00D377A6" w:rsidRDefault="00D377A6" w:rsidP="00D377A6">
            <w:pPr>
              <w:ind w:left="90" w:right="30"/>
              <w:rPr>
                <w:sz w:val="20"/>
                <w:szCs w:val="20"/>
              </w:rPr>
            </w:pPr>
            <w:r>
              <w:rPr>
                <w:sz w:val="20"/>
                <w:szCs w:val="20"/>
              </w:rPr>
              <w:t>Implementation plan for Codrington Lagoon National Park in Barbuda</w:t>
            </w:r>
          </w:p>
          <w:p w14:paraId="01768C14" w14:textId="77777777" w:rsidR="00D377A6" w:rsidRDefault="00D377A6" w:rsidP="00D377A6">
            <w:pPr>
              <w:ind w:left="90" w:right="30"/>
              <w:rPr>
                <w:b/>
                <w:sz w:val="20"/>
                <w:szCs w:val="20"/>
              </w:rPr>
            </w:pPr>
          </w:p>
          <w:p w14:paraId="3BE8853A" w14:textId="77777777" w:rsidR="00D377A6" w:rsidRDefault="00D377A6" w:rsidP="00D377A6">
            <w:pPr>
              <w:ind w:right="30"/>
              <w:rPr>
                <w:b/>
                <w:sz w:val="20"/>
                <w:szCs w:val="20"/>
              </w:rPr>
            </w:pPr>
          </w:p>
        </w:tc>
        <w:tc>
          <w:tcPr>
            <w:tcW w:w="3000" w:type="dxa"/>
            <w:tcBorders>
              <w:top w:val="nil"/>
              <w:left w:val="nil"/>
              <w:bottom w:val="single" w:sz="8" w:space="0" w:color="000000"/>
              <w:right w:val="single" w:sz="8" w:space="0" w:color="000000"/>
            </w:tcBorders>
            <w:tcMar>
              <w:top w:w="100" w:type="dxa"/>
              <w:left w:w="100" w:type="dxa"/>
              <w:bottom w:w="100" w:type="dxa"/>
              <w:right w:w="100" w:type="dxa"/>
            </w:tcMar>
          </w:tcPr>
          <w:p w14:paraId="624BD11E" w14:textId="77777777" w:rsidR="00D377A6" w:rsidRDefault="00D377A6" w:rsidP="00D377A6">
            <w:pPr>
              <w:rPr>
                <w:sz w:val="20"/>
                <w:szCs w:val="20"/>
              </w:rPr>
            </w:pPr>
            <w:r>
              <w:rPr>
                <w:sz w:val="20"/>
                <w:szCs w:val="20"/>
              </w:rPr>
              <w:t>PY1-PY2: Field mission by International Conservation Corps to Codrington Lagoon National Park</w:t>
            </w:r>
          </w:p>
          <w:p w14:paraId="11A26968" w14:textId="77777777" w:rsidR="00D377A6" w:rsidRDefault="00D377A6" w:rsidP="00D377A6">
            <w:pPr>
              <w:rPr>
                <w:sz w:val="20"/>
                <w:szCs w:val="20"/>
              </w:rPr>
            </w:pPr>
            <w:r>
              <w:rPr>
                <w:sz w:val="20"/>
                <w:szCs w:val="20"/>
              </w:rPr>
              <w:t>PY1-PY3: Implementation plan for Codrington Lagoon National Park developed</w:t>
            </w:r>
          </w:p>
        </w:tc>
      </w:tr>
      <w:tr w:rsidR="00D377A6" w14:paraId="02B40A13" w14:textId="77777777">
        <w:trPr>
          <w:trHeight w:val="1960"/>
        </w:trPr>
        <w:tc>
          <w:tcPr>
            <w:tcW w:w="27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FA9BB39" w14:textId="77777777" w:rsidR="00D377A6" w:rsidRPr="00D377A6" w:rsidRDefault="00D377A6" w:rsidP="00D377A6">
            <w:pPr>
              <w:spacing w:line="285" w:lineRule="auto"/>
              <w:ind w:left="68"/>
            </w:pPr>
            <w:r w:rsidRPr="00D377A6">
              <w:rPr>
                <w:sz w:val="20"/>
                <w:szCs w:val="20"/>
              </w:rPr>
              <w:t xml:space="preserve">Output 2.1.2: A business plan in accordance with biophysical plan, management plan, &amp; livelihood plan to increase self-sustainability of </w:t>
            </w:r>
            <w:proofErr w:type="spellStart"/>
            <w:r w:rsidRPr="00D377A6">
              <w:rPr>
                <w:sz w:val="20"/>
                <w:szCs w:val="20"/>
              </w:rPr>
              <w:t>Cabrits</w:t>
            </w:r>
            <w:proofErr w:type="spellEnd"/>
            <w:r w:rsidRPr="00D377A6">
              <w:rPr>
                <w:sz w:val="20"/>
                <w:szCs w:val="20"/>
              </w:rPr>
              <w:t xml:space="preserve"> National Park in Dominica developed and submitted for approval</w:t>
            </w:r>
          </w:p>
        </w:tc>
        <w:tc>
          <w:tcPr>
            <w:tcW w:w="3120" w:type="dxa"/>
            <w:tcBorders>
              <w:top w:val="nil"/>
              <w:left w:val="nil"/>
              <w:bottom w:val="single" w:sz="8" w:space="0" w:color="000000"/>
              <w:right w:val="single" w:sz="8" w:space="0" w:color="000000"/>
            </w:tcBorders>
            <w:tcMar>
              <w:top w:w="100" w:type="dxa"/>
              <w:left w:w="100" w:type="dxa"/>
              <w:bottom w:w="100" w:type="dxa"/>
              <w:right w:w="100" w:type="dxa"/>
            </w:tcMar>
          </w:tcPr>
          <w:p w14:paraId="6D8060CE" w14:textId="77777777" w:rsidR="00D377A6" w:rsidRDefault="00D377A6" w:rsidP="00D377A6">
            <w:pPr>
              <w:ind w:left="90" w:right="30"/>
              <w:rPr>
                <w:sz w:val="20"/>
                <w:szCs w:val="20"/>
              </w:rPr>
            </w:pPr>
            <w:r>
              <w:rPr>
                <w:sz w:val="20"/>
                <w:szCs w:val="20"/>
              </w:rPr>
              <w:t xml:space="preserve">Business plan for </w:t>
            </w:r>
            <w:proofErr w:type="spellStart"/>
            <w:r>
              <w:rPr>
                <w:sz w:val="20"/>
                <w:szCs w:val="20"/>
              </w:rPr>
              <w:t>Cabrits</w:t>
            </w:r>
            <w:proofErr w:type="spellEnd"/>
            <w:r>
              <w:rPr>
                <w:sz w:val="20"/>
                <w:szCs w:val="20"/>
              </w:rPr>
              <w:t xml:space="preserve"> National Park in Dominica</w:t>
            </w:r>
          </w:p>
          <w:p w14:paraId="710EBCA3" w14:textId="77777777" w:rsidR="00D377A6" w:rsidRDefault="00D377A6" w:rsidP="00D377A6">
            <w:pPr>
              <w:ind w:left="90" w:right="30"/>
              <w:rPr>
                <w:b/>
                <w:sz w:val="20"/>
                <w:szCs w:val="20"/>
              </w:rPr>
            </w:pPr>
            <w:r>
              <w:rPr>
                <w:b/>
                <w:sz w:val="20"/>
                <w:szCs w:val="20"/>
              </w:rPr>
              <w:t xml:space="preserve"> </w:t>
            </w:r>
          </w:p>
        </w:tc>
        <w:tc>
          <w:tcPr>
            <w:tcW w:w="3000" w:type="dxa"/>
            <w:tcBorders>
              <w:top w:val="nil"/>
              <w:left w:val="nil"/>
              <w:bottom w:val="single" w:sz="8" w:space="0" w:color="000000"/>
              <w:right w:val="single" w:sz="8" w:space="0" w:color="000000"/>
            </w:tcBorders>
            <w:tcMar>
              <w:top w:w="100" w:type="dxa"/>
              <w:left w:w="100" w:type="dxa"/>
              <w:bottom w:w="100" w:type="dxa"/>
              <w:right w:w="100" w:type="dxa"/>
            </w:tcMar>
          </w:tcPr>
          <w:p w14:paraId="5D67B884" w14:textId="77777777" w:rsidR="00D377A6" w:rsidRDefault="00D377A6" w:rsidP="00D377A6">
            <w:pPr>
              <w:rPr>
                <w:sz w:val="20"/>
                <w:szCs w:val="20"/>
              </w:rPr>
            </w:pPr>
            <w:r>
              <w:rPr>
                <w:sz w:val="20"/>
                <w:szCs w:val="20"/>
              </w:rPr>
              <w:t xml:space="preserve">PY1-PY2: Field mission by International Conservation Corps to </w:t>
            </w:r>
            <w:proofErr w:type="spellStart"/>
            <w:r>
              <w:rPr>
                <w:sz w:val="20"/>
                <w:szCs w:val="20"/>
              </w:rPr>
              <w:t>Cabrits</w:t>
            </w:r>
            <w:proofErr w:type="spellEnd"/>
            <w:r>
              <w:rPr>
                <w:sz w:val="20"/>
                <w:szCs w:val="20"/>
              </w:rPr>
              <w:t xml:space="preserve"> National Park</w:t>
            </w:r>
          </w:p>
          <w:p w14:paraId="6F1E912B" w14:textId="77777777" w:rsidR="00D377A6" w:rsidRDefault="00D377A6" w:rsidP="00D377A6">
            <w:pPr>
              <w:rPr>
                <w:b/>
                <w:sz w:val="20"/>
                <w:szCs w:val="20"/>
                <w:highlight w:val="cyan"/>
              </w:rPr>
            </w:pPr>
            <w:r>
              <w:rPr>
                <w:sz w:val="20"/>
                <w:szCs w:val="20"/>
              </w:rPr>
              <w:t xml:space="preserve">PY1-PY3: Business plan for </w:t>
            </w:r>
            <w:proofErr w:type="spellStart"/>
            <w:r>
              <w:rPr>
                <w:sz w:val="20"/>
                <w:szCs w:val="20"/>
              </w:rPr>
              <w:t>Cabrits</w:t>
            </w:r>
            <w:proofErr w:type="spellEnd"/>
            <w:r>
              <w:rPr>
                <w:sz w:val="20"/>
                <w:szCs w:val="20"/>
              </w:rPr>
              <w:t xml:space="preserve"> National Park developed</w:t>
            </w:r>
          </w:p>
        </w:tc>
      </w:tr>
      <w:tr w:rsidR="00D377A6" w14:paraId="0DCF7C9C" w14:textId="77777777">
        <w:trPr>
          <w:trHeight w:val="2320"/>
        </w:trPr>
        <w:tc>
          <w:tcPr>
            <w:tcW w:w="27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FF31A4C" w14:textId="77777777" w:rsidR="00D377A6" w:rsidRPr="00D377A6" w:rsidRDefault="00D377A6" w:rsidP="00D377A6">
            <w:pPr>
              <w:numPr>
                <w:ilvl w:val="0"/>
                <w:numId w:val="9"/>
              </w:numPr>
              <w:spacing w:line="285" w:lineRule="auto"/>
              <w:ind w:left="160"/>
            </w:pPr>
            <w:r w:rsidRPr="00D377A6">
              <w:rPr>
                <w:sz w:val="20"/>
                <w:szCs w:val="20"/>
              </w:rPr>
              <w:lastRenderedPageBreak/>
              <w:t xml:space="preserve">Output 2.1.3: A co-management agreement between Fisheries Division and third-party coalition of managers to improve legal frameworks on natural resource management in the Grand </w:t>
            </w:r>
            <w:proofErr w:type="spellStart"/>
            <w:r w:rsidRPr="00D377A6">
              <w:rPr>
                <w:sz w:val="20"/>
                <w:szCs w:val="20"/>
              </w:rPr>
              <w:t>Anse</w:t>
            </w:r>
            <w:proofErr w:type="spellEnd"/>
            <w:r w:rsidRPr="00D377A6">
              <w:rPr>
                <w:sz w:val="20"/>
                <w:szCs w:val="20"/>
              </w:rPr>
              <w:t xml:space="preserve"> MPA of Grenada drafted and submitted to the competent authorities for signature</w:t>
            </w:r>
          </w:p>
        </w:tc>
        <w:tc>
          <w:tcPr>
            <w:tcW w:w="3120" w:type="dxa"/>
            <w:tcBorders>
              <w:top w:val="nil"/>
              <w:left w:val="nil"/>
              <w:bottom w:val="single" w:sz="8" w:space="0" w:color="000000"/>
              <w:right w:val="single" w:sz="8" w:space="0" w:color="000000"/>
            </w:tcBorders>
            <w:tcMar>
              <w:top w:w="100" w:type="dxa"/>
              <w:left w:w="100" w:type="dxa"/>
              <w:bottom w:w="100" w:type="dxa"/>
              <w:right w:w="100" w:type="dxa"/>
            </w:tcMar>
          </w:tcPr>
          <w:p w14:paraId="3C44B393" w14:textId="77777777" w:rsidR="00D377A6" w:rsidRDefault="00D377A6" w:rsidP="00D377A6">
            <w:pPr>
              <w:spacing w:line="276" w:lineRule="auto"/>
              <w:ind w:left="90" w:right="30"/>
              <w:rPr>
                <w:sz w:val="20"/>
                <w:szCs w:val="20"/>
              </w:rPr>
            </w:pPr>
            <w:r>
              <w:rPr>
                <w:sz w:val="20"/>
                <w:szCs w:val="20"/>
              </w:rPr>
              <w:t xml:space="preserve">Co-management agreement between the fisheries sector and third-party coalition of stakeholders to improve management of Grand </w:t>
            </w:r>
            <w:proofErr w:type="spellStart"/>
            <w:r>
              <w:rPr>
                <w:sz w:val="20"/>
                <w:szCs w:val="20"/>
              </w:rPr>
              <w:t>Anse</w:t>
            </w:r>
            <w:proofErr w:type="spellEnd"/>
            <w:r>
              <w:rPr>
                <w:sz w:val="20"/>
                <w:szCs w:val="20"/>
              </w:rPr>
              <w:t xml:space="preserve"> MPA in Grenada</w:t>
            </w:r>
          </w:p>
          <w:p w14:paraId="32A9D057" w14:textId="77777777" w:rsidR="00D377A6" w:rsidRDefault="00D377A6" w:rsidP="00D377A6">
            <w:pPr>
              <w:ind w:left="90" w:right="30"/>
              <w:rPr>
                <w:sz w:val="20"/>
                <w:szCs w:val="20"/>
              </w:rPr>
            </w:pPr>
          </w:p>
          <w:p w14:paraId="37AA6D73" w14:textId="77777777" w:rsidR="00D377A6" w:rsidRDefault="00D377A6" w:rsidP="00D377A6">
            <w:pPr>
              <w:ind w:left="90" w:right="30"/>
              <w:rPr>
                <w:b/>
                <w:sz w:val="20"/>
                <w:szCs w:val="20"/>
              </w:rPr>
            </w:pPr>
            <w:r>
              <w:rPr>
                <w:b/>
                <w:sz w:val="20"/>
                <w:szCs w:val="20"/>
              </w:rPr>
              <w:t xml:space="preserve"> </w:t>
            </w:r>
          </w:p>
        </w:tc>
        <w:tc>
          <w:tcPr>
            <w:tcW w:w="3000" w:type="dxa"/>
            <w:tcBorders>
              <w:top w:val="nil"/>
              <w:left w:val="nil"/>
              <w:bottom w:val="single" w:sz="8" w:space="0" w:color="000000"/>
              <w:right w:val="single" w:sz="8" w:space="0" w:color="000000"/>
            </w:tcBorders>
            <w:tcMar>
              <w:top w:w="100" w:type="dxa"/>
              <w:left w:w="100" w:type="dxa"/>
              <w:bottom w:w="100" w:type="dxa"/>
              <w:right w:w="100" w:type="dxa"/>
            </w:tcMar>
          </w:tcPr>
          <w:p w14:paraId="2035B86F" w14:textId="77777777" w:rsidR="00D377A6" w:rsidRDefault="00D377A6" w:rsidP="00D377A6">
            <w:pPr>
              <w:rPr>
                <w:sz w:val="20"/>
                <w:szCs w:val="20"/>
              </w:rPr>
            </w:pPr>
            <w:r>
              <w:rPr>
                <w:sz w:val="20"/>
                <w:szCs w:val="20"/>
              </w:rPr>
              <w:t xml:space="preserve">PY1-PY2: Field mission by International Conservation Corps to Grand </w:t>
            </w:r>
            <w:proofErr w:type="spellStart"/>
            <w:r>
              <w:rPr>
                <w:sz w:val="20"/>
                <w:szCs w:val="20"/>
              </w:rPr>
              <w:t>Anse</w:t>
            </w:r>
            <w:proofErr w:type="spellEnd"/>
            <w:r>
              <w:rPr>
                <w:sz w:val="20"/>
                <w:szCs w:val="20"/>
              </w:rPr>
              <w:t xml:space="preserve"> MPA</w:t>
            </w:r>
          </w:p>
          <w:p w14:paraId="47F14421" w14:textId="77777777" w:rsidR="00D377A6" w:rsidRDefault="00D377A6" w:rsidP="00D377A6">
            <w:pPr>
              <w:rPr>
                <w:b/>
                <w:sz w:val="20"/>
                <w:szCs w:val="20"/>
                <w:highlight w:val="cyan"/>
              </w:rPr>
            </w:pPr>
            <w:r>
              <w:rPr>
                <w:sz w:val="20"/>
                <w:szCs w:val="20"/>
              </w:rPr>
              <w:t xml:space="preserve">PY1-PY3: Co-management agreement developed between the fisheries sector and third-party manager to improve the legal coalition of stakeholders around Grand </w:t>
            </w:r>
            <w:proofErr w:type="spellStart"/>
            <w:r>
              <w:rPr>
                <w:sz w:val="20"/>
                <w:szCs w:val="20"/>
              </w:rPr>
              <w:t>Anse</w:t>
            </w:r>
            <w:proofErr w:type="spellEnd"/>
            <w:r>
              <w:rPr>
                <w:sz w:val="20"/>
                <w:szCs w:val="20"/>
              </w:rPr>
              <w:t xml:space="preserve"> MPA in Grenada</w:t>
            </w:r>
          </w:p>
        </w:tc>
      </w:tr>
      <w:tr w:rsidR="00D377A6" w14:paraId="71CC9339" w14:textId="77777777">
        <w:trPr>
          <w:trHeight w:val="1400"/>
        </w:trPr>
        <w:tc>
          <w:tcPr>
            <w:tcW w:w="27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BEC1F3F" w14:textId="77777777" w:rsidR="00D377A6" w:rsidRPr="00D377A6" w:rsidRDefault="00D377A6" w:rsidP="00D377A6">
            <w:pPr>
              <w:spacing w:line="285" w:lineRule="auto"/>
              <w:ind w:left="158"/>
            </w:pPr>
            <w:r w:rsidRPr="00D377A6">
              <w:rPr>
                <w:sz w:val="20"/>
                <w:szCs w:val="20"/>
              </w:rPr>
              <w:t xml:space="preserve">Output 2.1.4: A Protected Areas management plan for the proposed </w:t>
            </w:r>
            <w:proofErr w:type="spellStart"/>
            <w:r w:rsidRPr="00D377A6">
              <w:rPr>
                <w:sz w:val="20"/>
                <w:szCs w:val="20"/>
              </w:rPr>
              <w:t>Iyanola</w:t>
            </w:r>
            <w:proofErr w:type="spellEnd"/>
            <w:r w:rsidRPr="00D377A6">
              <w:rPr>
                <w:sz w:val="20"/>
                <w:szCs w:val="20"/>
              </w:rPr>
              <w:t xml:space="preserve"> National Park in Saint Lucia that builds upon the interim regional land use management plan drafted by a consultancy group for an ongoing GEF project in the region drafted and submitted for approval</w:t>
            </w:r>
            <w:r w:rsidRPr="00D377A6">
              <w:rPr>
                <w:b/>
                <w:sz w:val="22"/>
                <w:szCs w:val="22"/>
                <w:vertAlign w:val="superscript"/>
              </w:rPr>
              <w:footnoteReference w:id="128"/>
            </w:r>
          </w:p>
        </w:tc>
        <w:tc>
          <w:tcPr>
            <w:tcW w:w="3120" w:type="dxa"/>
            <w:tcBorders>
              <w:top w:val="nil"/>
              <w:left w:val="nil"/>
              <w:bottom w:val="single" w:sz="8" w:space="0" w:color="000000"/>
              <w:right w:val="single" w:sz="8" w:space="0" w:color="000000"/>
            </w:tcBorders>
            <w:tcMar>
              <w:top w:w="100" w:type="dxa"/>
              <w:left w:w="100" w:type="dxa"/>
              <w:bottom w:w="100" w:type="dxa"/>
              <w:right w:w="100" w:type="dxa"/>
            </w:tcMar>
          </w:tcPr>
          <w:p w14:paraId="5C77A507" w14:textId="77777777" w:rsidR="00D377A6" w:rsidRDefault="00D377A6" w:rsidP="00D377A6">
            <w:pPr>
              <w:ind w:left="90" w:right="30"/>
              <w:rPr>
                <w:sz w:val="20"/>
                <w:szCs w:val="20"/>
              </w:rPr>
            </w:pPr>
            <w:r>
              <w:rPr>
                <w:sz w:val="20"/>
                <w:szCs w:val="20"/>
              </w:rPr>
              <w:t xml:space="preserve">Protected Areas management plan for proposed </w:t>
            </w:r>
            <w:proofErr w:type="spellStart"/>
            <w:r>
              <w:rPr>
                <w:sz w:val="20"/>
                <w:szCs w:val="20"/>
              </w:rPr>
              <w:t>Iyanola</w:t>
            </w:r>
            <w:proofErr w:type="spellEnd"/>
            <w:r>
              <w:rPr>
                <w:sz w:val="20"/>
                <w:szCs w:val="20"/>
              </w:rPr>
              <w:t xml:space="preserve"> National Park in St. Lucia</w:t>
            </w:r>
          </w:p>
        </w:tc>
        <w:tc>
          <w:tcPr>
            <w:tcW w:w="3000" w:type="dxa"/>
            <w:tcBorders>
              <w:top w:val="nil"/>
              <w:left w:val="nil"/>
              <w:bottom w:val="single" w:sz="8" w:space="0" w:color="000000"/>
              <w:right w:val="single" w:sz="8" w:space="0" w:color="000000"/>
            </w:tcBorders>
            <w:tcMar>
              <w:top w:w="100" w:type="dxa"/>
              <w:left w:w="100" w:type="dxa"/>
              <w:bottom w:w="100" w:type="dxa"/>
              <w:right w:w="100" w:type="dxa"/>
            </w:tcMar>
          </w:tcPr>
          <w:p w14:paraId="7502E22B" w14:textId="77777777" w:rsidR="00D377A6" w:rsidRDefault="00D377A6" w:rsidP="00D377A6">
            <w:pPr>
              <w:rPr>
                <w:sz w:val="20"/>
                <w:szCs w:val="20"/>
              </w:rPr>
            </w:pPr>
            <w:r>
              <w:rPr>
                <w:sz w:val="20"/>
                <w:szCs w:val="20"/>
              </w:rPr>
              <w:t xml:space="preserve">PY1-PY2: Field mission by International Conservation Corps to </w:t>
            </w:r>
            <w:proofErr w:type="spellStart"/>
            <w:r>
              <w:rPr>
                <w:sz w:val="20"/>
                <w:szCs w:val="20"/>
              </w:rPr>
              <w:t>Iyanola</w:t>
            </w:r>
            <w:proofErr w:type="spellEnd"/>
            <w:r>
              <w:rPr>
                <w:sz w:val="20"/>
                <w:szCs w:val="20"/>
              </w:rPr>
              <w:t xml:space="preserve"> National Park</w:t>
            </w:r>
          </w:p>
          <w:p w14:paraId="0AAB89A7" w14:textId="77777777" w:rsidR="00D377A6" w:rsidRDefault="00D377A6" w:rsidP="00D377A6">
            <w:pPr>
              <w:rPr>
                <w:b/>
                <w:sz w:val="20"/>
                <w:szCs w:val="20"/>
                <w:highlight w:val="cyan"/>
              </w:rPr>
            </w:pPr>
            <w:r>
              <w:rPr>
                <w:sz w:val="20"/>
                <w:szCs w:val="20"/>
              </w:rPr>
              <w:t xml:space="preserve">PY1-PY3: Protected Areas management plan for proposed </w:t>
            </w:r>
            <w:proofErr w:type="spellStart"/>
            <w:r>
              <w:rPr>
                <w:sz w:val="20"/>
                <w:szCs w:val="20"/>
              </w:rPr>
              <w:t>Iyanola</w:t>
            </w:r>
            <w:proofErr w:type="spellEnd"/>
            <w:r>
              <w:rPr>
                <w:sz w:val="20"/>
                <w:szCs w:val="20"/>
              </w:rPr>
              <w:t xml:space="preserve"> National Park developed</w:t>
            </w:r>
          </w:p>
        </w:tc>
      </w:tr>
    </w:tbl>
    <w:p w14:paraId="5038DD74" w14:textId="77777777" w:rsidR="00462C08" w:rsidRDefault="00462C08">
      <w:pPr>
        <w:spacing w:after="120"/>
        <w:rPr>
          <w:sz w:val="22"/>
          <w:szCs w:val="22"/>
        </w:rPr>
      </w:pPr>
    </w:p>
    <w:p w14:paraId="30948CC6" w14:textId="77777777" w:rsidR="00462C08" w:rsidRDefault="00462C08"/>
    <w:p w14:paraId="4DE95568" w14:textId="77777777" w:rsidR="00462C08" w:rsidRDefault="00462C08"/>
    <w:p w14:paraId="0B7E4995" w14:textId="77777777" w:rsidR="00E25189" w:rsidRDefault="00E25189">
      <w:pPr>
        <w:rPr>
          <w:b/>
          <w:sz w:val="22"/>
          <w:szCs w:val="22"/>
        </w:rPr>
      </w:pPr>
      <w:r>
        <w:br w:type="page"/>
      </w:r>
    </w:p>
    <w:p w14:paraId="06D98198" w14:textId="77777777" w:rsidR="00462C08" w:rsidRDefault="008151BC" w:rsidP="00E20F70">
      <w:pPr>
        <w:pStyle w:val="Heading2"/>
        <w:ind w:left="0"/>
      </w:pPr>
      <w:bookmarkStart w:id="179" w:name="_Toc8820340"/>
      <w:r>
        <w:lastRenderedPageBreak/>
        <w:t>Appendix 7: Costed M&amp;E plan</w:t>
      </w:r>
      <w:bookmarkEnd w:id="179"/>
    </w:p>
    <w:p w14:paraId="614D5AFD" w14:textId="77777777" w:rsidR="00462C08" w:rsidRDefault="00462C08"/>
    <w:p w14:paraId="6FA893A5" w14:textId="77777777" w:rsidR="00462C08" w:rsidRDefault="008151BC">
      <w:pPr>
        <w:keepNext/>
        <w:rPr>
          <w:color w:val="000000"/>
          <w:sz w:val="22"/>
          <w:szCs w:val="22"/>
        </w:rPr>
      </w:pPr>
      <w:r>
        <w:rPr>
          <w:color w:val="000000"/>
          <w:sz w:val="22"/>
          <w:szCs w:val="22"/>
        </w:rPr>
        <w:t>The indicative Monitoring and Evaluation Work Plan is provided in the table below.</w:t>
      </w:r>
    </w:p>
    <w:tbl>
      <w:tblPr>
        <w:tblStyle w:val="af1"/>
        <w:tblW w:w="10869" w:type="dxa"/>
        <w:tblInd w:w="-7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37"/>
        <w:gridCol w:w="1872"/>
        <w:gridCol w:w="7"/>
        <w:gridCol w:w="1865"/>
        <w:gridCol w:w="7"/>
        <w:gridCol w:w="1865"/>
        <w:gridCol w:w="7"/>
        <w:gridCol w:w="3102"/>
        <w:gridCol w:w="7"/>
      </w:tblGrid>
      <w:tr w:rsidR="00462C08" w14:paraId="0DCB9230" w14:textId="77777777">
        <w:trPr>
          <w:gridAfter w:val="1"/>
          <w:wAfter w:w="7" w:type="dxa"/>
          <w:trHeight w:val="320"/>
        </w:trPr>
        <w:tc>
          <w:tcPr>
            <w:tcW w:w="2137" w:type="dxa"/>
            <w:tcBorders>
              <w:top w:val="single" w:sz="4" w:space="0" w:color="000000"/>
              <w:left w:val="single" w:sz="4" w:space="0" w:color="000000"/>
              <w:bottom w:val="single" w:sz="4" w:space="0" w:color="000000"/>
              <w:right w:val="single" w:sz="4" w:space="0" w:color="000000"/>
            </w:tcBorders>
            <w:shd w:val="clear" w:color="auto" w:fill="E0E0E0"/>
            <w:vAlign w:val="center"/>
          </w:tcPr>
          <w:p w14:paraId="313504D2" w14:textId="77777777" w:rsidR="00462C08" w:rsidRDefault="008151BC">
            <w:pPr>
              <w:jc w:val="center"/>
              <w:rPr>
                <w:b/>
                <w:sz w:val="20"/>
                <w:szCs w:val="20"/>
              </w:rPr>
            </w:pPr>
            <w:r>
              <w:rPr>
                <w:b/>
                <w:sz w:val="20"/>
                <w:szCs w:val="20"/>
              </w:rPr>
              <w:t>Type of M&amp;E</w:t>
            </w:r>
          </w:p>
          <w:p w14:paraId="5A06CB12" w14:textId="77777777" w:rsidR="00462C08" w:rsidRDefault="008151BC">
            <w:pPr>
              <w:jc w:val="center"/>
              <w:rPr>
                <w:b/>
                <w:sz w:val="20"/>
                <w:szCs w:val="20"/>
              </w:rPr>
            </w:pPr>
            <w:r>
              <w:rPr>
                <w:b/>
                <w:sz w:val="20"/>
                <w:szCs w:val="20"/>
              </w:rPr>
              <w:t>Activity</w:t>
            </w:r>
          </w:p>
        </w:tc>
        <w:tc>
          <w:tcPr>
            <w:tcW w:w="1872" w:type="dxa"/>
            <w:tcBorders>
              <w:top w:val="single" w:sz="4" w:space="0" w:color="000000"/>
              <w:left w:val="single" w:sz="4" w:space="0" w:color="000000"/>
              <w:bottom w:val="single" w:sz="4" w:space="0" w:color="000000"/>
              <w:right w:val="single" w:sz="4" w:space="0" w:color="000000"/>
            </w:tcBorders>
            <w:shd w:val="clear" w:color="auto" w:fill="E0E0E0"/>
            <w:vAlign w:val="center"/>
          </w:tcPr>
          <w:p w14:paraId="51A96920" w14:textId="77777777" w:rsidR="00462C08" w:rsidRDefault="008151BC">
            <w:pPr>
              <w:jc w:val="center"/>
              <w:rPr>
                <w:b/>
                <w:sz w:val="20"/>
                <w:szCs w:val="20"/>
              </w:rPr>
            </w:pPr>
            <w:r>
              <w:rPr>
                <w:b/>
                <w:sz w:val="20"/>
                <w:szCs w:val="20"/>
              </w:rPr>
              <w:t>Responsible Parties</w:t>
            </w:r>
          </w:p>
        </w:tc>
        <w:tc>
          <w:tcPr>
            <w:tcW w:w="1872" w:type="dxa"/>
            <w:gridSpan w:val="2"/>
            <w:tcBorders>
              <w:top w:val="single" w:sz="4" w:space="0" w:color="000000"/>
              <w:left w:val="single" w:sz="4" w:space="0" w:color="000000"/>
              <w:bottom w:val="single" w:sz="4" w:space="0" w:color="000000"/>
              <w:right w:val="single" w:sz="4" w:space="0" w:color="000000"/>
            </w:tcBorders>
            <w:shd w:val="clear" w:color="auto" w:fill="E0E0E0"/>
            <w:vAlign w:val="center"/>
          </w:tcPr>
          <w:p w14:paraId="6B32C691" w14:textId="77777777" w:rsidR="00462C08" w:rsidRDefault="008151BC">
            <w:pPr>
              <w:ind w:left="-108" w:right="-108"/>
              <w:jc w:val="center"/>
              <w:rPr>
                <w:b/>
                <w:sz w:val="20"/>
                <w:szCs w:val="20"/>
              </w:rPr>
            </w:pPr>
            <w:r>
              <w:rPr>
                <w:b/>
                <w:sz w:val="20"/>
                <w:szCs w:val="20"/>
              </w:rPr>
              <w:t>GEF Budget</w:t>
            </w:r>
          </w:p>
          <w:p w14:paraId="15F88FA1" w14:textId="77777777" w:rsidR="00462C08" w:rsidRDefault="008151BC">
            <w:pPr>
              <w:ind w:left="-108" w:right="-108"/>
              <w:jc w:val="center"/>
              <w:rPr>
                <w:b/>
                <w:sz w:val="20"/>
                <w:szCs w:val="20"/>
              </w:rPr>
            </w:pPr>
            <w:r>
              <w:rPr>
                <w:b/>
                <w:sz w:val="20"/>
                <w:szCs w:val="20"/>
              </w:rPr>
              <w:t>(USD)</w:t>
            </w:r>
          </w:p>
        </w:tc>
        <w:tc>
          <w:tcPr>
            <w:tcW w:w="1872" w:type="dxa"/>
            <w:gridSpan w:val="2"/>
            <w:tcBorders>
              <w:top w:val="single" w:sz="4" w:space="0" w:color="000000"/>
              <w:left w:val="single" w:sz="4" w:space="0" w:color="000000"/>
              <w:bottom w:val="single" w:sz="4" w:space="0" w:color="000000"/>
              <w:right w:val="single" w:sz="4" w:space="0" w:color="000000"/>
            </w:tcBorders>
            <w:shd w:val="clear" w:color="auto" w:fill="E0E0E0"/>
            <w:vAlign w:val="center"/>
          </w:tcPr>
          <w:p w14:paraId="7BAADD24" w14:textId="77777777" w:rsidR="00462C08" w:rsidRDefault="008151BC">
            <w:pPr>
              <w:ind w:left="-108" w:right="-108"/>
              <w:jc w:val="center"/>
              <w:rPr>
                <w:b/>
                <w:sz w:val="20"/>
                <w:szCs w:val="20"/>
              </w:rPr>
            </w:pPr>
            <w:r>
              <w:rPr>
                <w:b/>
                <w:sz w:val="20"/>
                <w:szCs w:val="20"/>
              </w:rPr>
              <w:t>Co-finance</w:t>
            </w:r>
          </w:p>
          <w:p w14:paraId="64F29D1F" w14:textId="77777777" w:rsidR="00462C08" w:rsidRDefault="008151BC">
            <w:pPr>
              <w:ind w:left="-108" w:right="-108"/>
              <w:jc w:val="center"/>
              <w:rPr>
                <w:b/>
                <w:sz w:val="20"/>
                <w:szCs w:val="20"/>
              </w:rPr>
            </w:pPr>
            <w:r>
              <w:rPr>
                <w:b/>
                <w:sz w:val="20"/>
                <w:szCs w:val="20"/>
              </w:rPr>
              <w:t>(USD)</w:t>
            </w:r>
          </w:p>
        </w:tc>
        <w:tc>
          <w:tcPr>
            <w:tcW w:w="3109" w:type="dxa"/>
            <w:gridSpan w:val="2"/>
            <w:tcBorders>
              <w:top w:val="single" w:sz="4" w:space="0" w:color="000000"/>
              <w:left w:val="single" w:sz="4" w:space="0" w:color="000000"/>
              <w:bottom w:val="single" w:sz="4" w:space="0" w:color="000000"/>
              <w:right w:val="single" w:sz="4" w:space="0" w:color="000000"/>
            </w:tcBorders>
            <w:shd w:val="clear" w:color="auto" w:fill="E0E0E0"/>
            <w:vAlign w:val="center"/>
          </w:tcPr>
          <w:p w14:paraId="4A828F98" w14:textId="77777777" w:rsidR="00462C08" w:rsidRDefault="008151BC">
            <w:pPr>
              <w:jc w:val="center"/>
              <w:rPr>
                <w:b/>
                <w:sz w:val="20"/>
                <w:szCs w:val="20"/>
              </w:rPr>
            </w:pPr>
            <w:r>
              <w:rPr>
                <w:b/>
                <w:sz w:val="20"/>
                <w:szCs w:val="20"/>
              </w:rPr>
              <w:t>Time Frame</w:t>
            </w:r>
          </w:p>
        </w:tc>
      </w:tr>
      <w:tr w:rsidR="00462C08" w14:paraId="360B53BE" w14:textId="77777777">
        <w:trPr>
          <w:gridAfter w:val="1"/>
          <w:wAfter w:w="7" w:type="dxa"/>
          <w:trHeight w:val="840"/>
        </w:trPr>
        <w:tc>
          <w:tcPr>
            <w:tcW w:w="2137" w:type="dxa"/>
            <w:tcBorders>
              <w:top w:val="single" w:sz="4" w:space="0" w:color="000000"/>
              <w:left w:val="single" w:sz="4" w:space="0" w:color="000000"/>
              <w:bottom w:val="single" w:sz="4" w:space="0" w:color="000000"/>
              <w:right w:val="single" w:sz="4" w:space="0" w:color="000000"/>
            </w:tcBorders>
          </w:tcPr>
          <w:p w14:paraId="55B3F85A" w14:textId="786405FB" w:rsidR="00462C08" w:rsidRDefault="008151BC">
            <w:pPr>
              <w:rPr>
                <w:sz w:val="20"/>
                <w:szCs w:val="20"/>
              </w:rPr>
            </w:pPr>
            <w:r>
              <w:rPr>
                <w:sz w:val="20"/>
                <w:szCs w:val="20"/>
              </w:rPr>
              <w:t>Inception Workshop</w:t>
            </w:r>
            <w:r w:rsidR="00D10867">
              <w:rPr>
                <w:sz w:val="20"/>
                <w:szCs w:val="20"/>
              </w:rPr>
              <w:t xml:space="preserve"> and report</w:t>
            </w:r>
          </w:p>
        </w:tc>
        <w:tc>
          <w:tcPr>
            <w:tcW w:w="1872" w:type="dxa"/>
            <w:tcBorders>
              <w:top w:val="single" w:sz="4" w:space="0" w:color="000000"/>
              <w:left w:val="single" w:sz="4" w:space="0" w:color="000000"/>
              <w:bottom w:val="single" w:sz="4" w:space="0" w:color="000000"/>
              <w:right w:val="single" w:sz="4" w:space="0" w:color="000000"/>
            </w:tcBorders>
          </w:tcPr>
          <w:p w14:paraId="744B8862" w14:textId="77777777" w:rsidR="00462C08" w:rsidRDefault="008151BC">
            <w:pPr>
              <w:widowControl w:val="0"/>
              <w:numPr>
                <w:ilvl w:val="0"/>
                <w:numId w:val="10"/>
              </w:numPr>
              <w:ind w:left="175" w:hanging="218"/>
              <w:rPr>
                <w:sz w:val="20"/>
                <w:szCs w:val="20"/>
              </w:rPr>
            </w:pPr>
            <w:r>
              <w:rPr>
                <w:sz w:val="20"/>
                <w:szCs w:val="20"/>
              </w:rPr>
              <w:t>Project Coordinator and Project Steering Committee</w:t>
            </w:r>
          </w:p>
        </w:tc>
        <w:tc>
          <w:tcPr>
            <w:tcW w:w="1872" w:type="dxa"/>
            <w:gridSpan w:val="2"/>
            <w:tcBorders>
              <w:top w:val="single" w:sz="4" w:space="0" w:color="000000"/>
              <w:left w:val="single" w:sz="4" w:space="0" w:color="000000"/>
              <w:bottom w:val="single" w:sz="4" w:space="0" w:color="000000"/>
              <w:right w:val="single" w:sz="4" w:space="0" w:color="000000"/>
            </w:tcBorders>
          </w:tcPr>
          <w:p w14:paraId="10BC02D4" w14:textId="3D8C9AA2" w:rsidR="00462C08" w:rsidRDefault="00D10867" w:rsidP="00A66BF5">
            <w:pPr>
              <w:ind w:left="175" w:right="-60"/>
              <w:jc w:val="right"/>
              <w:rPr>
                <w:sz w:val="20"/>
                <w:szCs w:val="20"/>
              </w:rPr>
            </w:pPr>
            <w:r>
              <w:rPr>
                <w:sz w:val="20"/>
                <w:szCs w:val="20"/>
              </w:rPr>
              <w:t>3</w:t>
            </w:r>
            <w:r w:rsidR="008151BC">
              <w:rPr>
                <w:sz w:val="20"/>
                <w:szCs w:val="20"/>
              </w:rPr>
              <w:t>0,000</w:t>
            </w:r>
          </w:p>
        </w:tc>
        <w:tc>
          <w:tcPr>
            <w:tcW w:w="1872" w:type="dxa"/>
            <w:gridSpan w:val="2"/>
            <w:tcBorders>
              <w:top w:val="single" w:sz="4" w:space="0" w:color="000000"/>
              <w:left w:val="single" w:sz="4" w:space="0" w:color="000000"/>
              <w:bottom w:val="single" w:sz="4" w:space="0" w:color="000000"/>
              <w:right w:val="single" w:sz="4" w:space="0" w:color="000000"/>
            </w:tcBorders>
          </w:tcPr>
          <w:p w14:paraId="17C52FCC" w14:textId="1A83EC70" w:rsidR="00462C08" w:rsidRDefault="008151BC" w:rsidP="00A66BF5">
            <w:pPr>
              <w:jc w:val="right"/>
              <w:rPr>
                <w:sz w:val="20"/>
                <w:szCs w:val="20"/>
              </w:rPr>
            </w:pPr>
            <w:r>
              <w:rPr>
                <w:sz w:val="20"/>
                <w:szCs w:val="20"/>
              </w:rPr>
              <w:t>1</w:t>
            </w:r>
            <w:r w:rsidR="00D10867">
              <w:rPr>
                <w:sz w:val="20"/>
                <w:szCs w:val="20"/>
              </w:rPr>
              <w:t>2</w:t>
            </w:r>
            <w:r>
              <w:rPr>
                <w:sz w:val="20"/>
                <w:szCs w:val="20"/>
              </w:rPr>
              <w:t>,000</w:t>
            </w:r>
          </w:p>
        </w:tc>
        <w:tc>
          <w:tcPr>
            <w:tcW w:w="3109" w:type="dxa"/>
            <w:gridSpan w:val="2"/>
            <w:tcBorders>
              <w:top w:val="single" w:sz="4" w:space="0" w:color="000000"/>
              <w:left w:val="single" w:sz="4" w:space="0" w:color="000000"/>
              <w:bottom w:val="single" w:sz="4" w:space="0" w:color="000000"/>
              <w:right w:val="single" w:sz="4" w:space="0" w:color="000000"/>
            </w:tcBorders>
          </w:tcPr>
          <w:p w14:paraId="02C7621B" w14:textId="41182305" w:rsidR="00462C08" w:rsidRDefault="008151BC">
            <w:pPr>
              <w:rPr>
                <w:sz w:val="20"/>
                <w:szCs w:val="20"/>
              </w:rPr>
            </w:pPr>
            <w:r>
              <w:rPr>
                <w:sz w:val="20"/>
                <w:szCs w:val="20"/>
              </w:rPr>
              <w:t>Within</w:t>
            </w:r>
            <w:r w:rsidR="00D10867">
              <w:rPr>
                <w:sz w:val="20"/>
                <w:szCs w:val="20"/>
              </w:rPr>
              <w:t xml:space="preserve"> first 3</w:t>
            </w:r>
            <w:r w:rsidR="00393B7C">
              <w:rPr>
                <w:sz w:val="20"/>
                <w:szCs w:val="20"/>
              </w:rPr>
              <w:t xml:space="preserve"> </w:t>
            </w:r>
            <w:r>
              <w:rPr>
                <w:sz w:val="20"/>
                <w:szCs w:val="20"/>
              </w:rPr>
              <w:t>months of project start-up</w:t>
            </w:r>
          </w:p>
        </w:tc>
      </w:tr>
      <w:tr w:rsidR="00462C08" w14:paraId="759FC119" w14:textId="77777777">
        <w:trPr>
          <w:gridAfter w:val="1"/>
          <w:wAfter w:w="7" w:type="dxa"/>
          <w:trHeight w:val="320"/>
        </w:trPr>
        <w:tc>
          <w:tcPr>
            <w:tcW w:w="2137" w:type="dxa"/>
            <w:tcBorders>
              <w:top w:val="single" w:sz="4" w:space="0" w:color="000000"/>
              <w:left w:val="single" w:sz="4" w:space="0" w:color="000000"/>
              <w:bottom w:val="single" w:sz="4" w:space="0" w:color="000000"/>
              <w:right w:val="single" w:sz="4" w:space="0" w:color="000000"/>
            </w:tcBorders>
          </w:tcPr>
          <w:p w14:paraId="4C47F619" w14:textId="77777777" w:rsidR="00462C08" w:rsidRDefault="008151BC">
            <w:pPr>
              <w:ind w:right="-109"/>
              <w:rPr>
                <w:sz w:val="20"/>
                <w:szCs w:val="20"/>
              </w:rPr>
            </w:pPr>
            <w:r>
              <w:rPr>
                <w:sz w:val="20"/>
                <w:szCs w:val="20"/>
              </w:rPr>
              <w:t>Measurement of project indicators (outcome, progress and performance indicators, GEF tracking tools) including baseline data collection</w:t>
            </w:r>
          </w:p>
        </w:tc>
        <w:tc>
          <w:tcPr>
            <w:tcW w:w="1872" w:type="dxa"/>
            <w:tcBorders>
              <w:top w:val="single" w:sz="4" w:space="0" w:color="000000"/>
              <w:left w:val="single" w:sz="4" w:space="0" w:color="000000"/>
              <w:bottom w:val="single" w:sz="4" w:space="0" w:color="000000"/>
              <w:right w:val="single" w:sz="4" w:space="0" w:color="000000"/>
            </w:tcBorders>
          </w:tcPr>
          <w:p w14:paraId="7FB90B86" w14:textId="77777777" w:rsidR="00462C08" w:rsidRDefault="008151BC">
            <w:pPr>
              <w:widowControl w:val="0"/>
              <w:numPr>
                <w:ilvl w:val="0"/>
                <w:numId w:val="11"/>
              </w:numPr>
              <w:ind w:left="175" w:hanging="218"/>
              <w:rPr>
                <w:sz w:val="20"/>
                <w:szCs w:val="20"/>
              </w:rPr>
            </w:pPr>
            <w:r>
              <w:rPr>
                <w:sz w:val="20"/>
                <w:szCs w:val="20"/>
              </w:rPr>
              <w:t>Project Coordinator</w:t>
            </w:r>
          </w:p>
        </w:tc>
        <w:tc>
          <w:tcPr>
            <w:tcW w:w="1872" w:type="dxa"/>
            <w:gridSpan w:val="2"/>
            <w:tcBorders>
              <w:top w:val="single" w:sz="4" w:space="0" w:color="000000"/>
              <w:left w:val="single" w:sz="4" w:space="0" w:color="000000"/>
              <w:bottom w:val="single" w:sz="4" w:space="0" w:color="000000"/>
              <w:right w:val="single" w:sz="4" w:space="0" w:color="000000"/>
            </w:tcBorders>
          </w:tcPr>
          <w:p w14:paraId="78FC09D7" w14:textId="7EC34144" w:rsidR="00462C08" w:rsidRDefault="00D10867" w:rsidP="00B32162">
            <w:pPr>
              <w:ind w:left="-43"/>
              <w:jc w:val="right"/>
              <w:rPr>
                <w:sz w:val="20"/>
                <w:szCs w:val="20"/>
              </w:rPr>
            </w:pPr>
            <w:r w:rsidRPr="00D10867">
              <w:rPr>
                <w:sz w:val="20"/>
                <w:szCs w:val="20"/>
                <w:highlight w:val="yellow"/>
              </w:rPr>
              <w:t>4</w:t>
            </w:r>
            <w:r w:rsidR="00B32162" w:rsidRPr="00D10867">
              <w:rPr>
                <w:sz w:val="20"/>
                <w:szCs w:val="20"/>
                <w:highlight w:val="yellow"/>
              </w:rPr>
              <w:t>5</w:t>
            </w:r>
            <w:r w:rsidR="008151BC" w:rsidRPr="00D10867">
              <w:rPr>
                <w:sz w:val="20"/>
                <w:szCs w:val="20"/>
                <w:highlight w:val="yellow"/>
              </w:rPr>
              <w:t>,000</w:t>
            </w:r>
          </w:p>
        </w:tc>
        <w:tc>
          <w:tcPr>
            <w:tcW w:w="1872" w:type="dxa"/>
            <w:gridSpan w:val="2"/>
            <w:tcBorders>
              <w:top w:val="single" w:sz="4" w:space="0" w:color="000000"/>
              <w:left w:val="single" w:sz="4" w:space="0" w:color="000000"/>
              <w:bottom w:val="single" w:sz="4" w:space="0" w:color="000000"/>
              <w:right w:val="single" w:sz="4" w:space="0" w:color="000000"/>
            </w:tcBorders>
          </w:tcPr>
          <w:p w14:paraId="7812682D" w14:textId="77777777" w:rsidR="00462C08" w:rsidRDefault="008151BC">
            <w:pPr>
              <w:ind w:left="-111"/>
              <w:jc w:val="right"/>
              <w:rPr>
                <w:sz w:val="20"/>
                <w:szCs w:val="20"/>
              </w:rPr>
            </w:pPr>
            <w:r>
              <w:rPr>
                <w:sz w:val="20"/>
                <w:szCs w:val="20"/>
              </w:rPr>
              <w:t>5,000</w:t>
            </w:r>
          </w:p>
        </w:tc>
        <w:tc>
          <w:tcPr>
            <w:tcW w:w="3109" w:type="dxa"/>
            <w:gridSpan w:val="2"/>
            <w:tcBorders>
              <w:top w:val="single" w:sz="4" w:space="0" w:color="000000"/>
              <w:left w:val="single" w:sz="4" w:space="0" w:color="000000"/>
              <w:bottom w:val="single" w:sz="4" w:space="0" w:color="000000"/>
              <w:right w:val="single" w:sz="4" w:space="0" w:color="000000"/>
            </w:tcBorders>
          </w:tcPr>
          <w:p w14:paraId="753375EA" w14:textId="77777777" w:rsidR="00462C08" w:rsidRDefault="008151BC">
            <w:pPr>
              <w:rPr>
                <w:sz w:val="20"/>
                <w:szCs w:val="20"/>
              </w:rPr>
            </w:pPr>
            <w:r>
              <w:rPr>
                <w:sz w:val="20"/>
                <w:szCs w:val="20"/>
              </w:rPr>
              <w:t>Outcome indicators: start, mid, and end of project</w:t>
            </w:r>
          </w:p>
          <w:p w14:paraId="523F7DAE" w14:textId="77777777" w:rsidR="00462C08" w:rsidRDefault="00462C08">
            <w:pPr>
              <w:rPr>
                <w:sz w:val="20"/>
                <w:szCs w:val="20"/>
              </w:rPr>
            </w:pPr>
          </w:p>
          <w:p w14:paraId="68C556CC" w14:textId="77777777" w:rsidR="00462C08" w:rsidRDefault="008151BC">
            <w:pPr>
              <w:rPr>
                <w:sz w:val="20"/>
                <w:szCs w:val="20"/>
              </w:rPr>
            </w:pPr>
            <w:r>
              <w:rPr>
                <w:sz w:val="20"/>
                <w:szCs w:val="20"/>
              </w:rPr>
              <w:t>Progress/performance indicators: annually</w:t>
            </w:r>
          </w:p>
        </w:tc>
      </w:tr>
      <w:tr w:rsidR="00462C08" w14:paraId="686BD812" w14:textId="77777777">
        <w:trPr>
          <w:gridAfter w:val="1"/>
          <w:wAfter w:w="7" w:type="dxa"/>
          <w:trHeight w:val="320"/>
        </w:trPr>
        <w:tc>
          <w:tcPr>
            <w:tcW w:w="2137" w:type="dxa"/>
            <w:tcBorders>
              <w:top w:val="single" w:sz="4" w:space="0" w:color="000000"/>
              <w:left w:val="single" w:sz="4" w:space="0" w:color="000000"/>
              <w:bottom w:val="single" w:sz="4" w:space="0" w:color="000000"/>
              <w:right w:val="single" w:sz="4" w:space="0" w:color="000000"/>
            </w:tcBorders>
          </w:tcPr>
          <w:p w14:paraId="0CBFD8FE" w14:textId="77777777" w:rsidR="00462C08" w:rsidRDefault="008151BC">
            <w:pPr>
              <w:rPr>
                <w:sz w:val="20"/>
                <w:szCs w:val="20"/>
              </w:rPr>
            </w:pPr>
            <w:r>
              <w:rPr>
                <w:sz w:val="20"/>
                <w:szCs w:val="20"/>
              </w:rPr>
              <w:t>Semi-annual Progress / Operational reports to UN Environment</w:t>
            </w:r>
          </w:p>
        </w:tc>
        <w:tc>
          <w:tcPr>
            <w:tcW w:w="1872" w:type="dxa"/>
            <w:tcBorders>
              <w:top w:val="single" w:sz="4" w:space="0" w:color="000000"/>
              <w:left w:val="single" w:sz="4" w:space="0" w:color="000000"/>
              <w:bottom w:val="single" w:sz="4" w:space="0" w:color="000000"/>
              <w:right w:val="single" w:sz="4" w:space="0" w:color="000000"/>
            </w:tcBorders>
          </w:tcPr>
          <w:p w14:paraId="36F433F5" w14:textId="77777777" w:rsidR="00462C08" w:rsidRDefault="008151BC">
            <w:pPr>
              <w:widowControl w:val="0"/>
              <w:numPr>
                <w:ilvl w:val="0"/>
                <w:numId w:val="12"/>
              </w:numPr>
              <w:ind w:left="175" w:hanging="218"/>
              <w:rPr>
                <w:sz w:val="20"/>
                <w:szCs w:val="20"/>
              </w:rPr>
            </w:pPr>
            <w:r>
              <w:rPr>
                <w:sz w:val="20"/>
                <w:szCs w:val="20"/>
              </w:rPr>
              <w:t>Project Coordinator</w:t>
            </w:r>
          </w:p>
        </w:tc>
        <w:tc>
          <w:tcPr>
            <w:tcW w:w="1872" w:type="dxa"/>
            <w:gridSpan w:val="2"/>
            <w:tcBorders>
              <w:top w:val="single" w:sz="4" w:space="0" w:color="000000"/>
              <w:left w:val="single" w:sz="4" w:space="0" w:color="000000"/>
              <w:bottom w:val="single" w:sz="4" w:space="0" w:color="000000"/>
              <w:right w:val="single" w:sz="4" w:space="0" w:color="000000"/>
            </w:tcBorders>
          </w:tcPr>
          <w:p w14:paraId="517A13DF" w14:textId="77777777" w:rsidR="00462C08" w:rsidRDefault="00462C08">
            <w:pPr>
              <w:ind w:left="-43"/>
              <w:jc w:val="right"/>
              <w:rPr>
                <w:sz w:val="20"/>
                <w:szCs w:val="20"/>
              </w:rPr>
            </w:pPr>
          </w:p>
        </w:tc>
        <w:tc>
          <w:tcPr>
            <w:tcW w:w="1872" w:type="dxa"/>
            <w:gridSpan w:val="2"/>
            <w:tcBorders>
              <w:top w:val="single" w:sz="4" w:space="0" w:color="000000"/>
              <w:left w:val="single" w:sz="4" w:space="0" w:color="000000"/>
              <w:bottom w:val="single" w:sz="4" w:space="0" w:color="000000"/>
              <w:right w:val="single" w:sz="4" w:space="0" w:color="000000"/>
            </w:tcBorders>
          </w:tcPr>
          <w:p w14:paraId="535931FE" w14:textId="77777777" w:rsidR="00462C08" w:rsidRDefault="00462C08">
            <w:pPr>
              <w:jc w:val="right"/>
              <w:rPr>
                <w:sz w:val="20"/>
                <w:szCs w:val="20"/>
              </w:rPr>
            </w:pPr>
          </w:p>
        </w:tc>
        <w:tc>
          <w:tcPr>
            <w:tcW w:w="3109" w:type="dxa"/>
            <w:gridSpan w:val="2"/>
            <w:tcBorders>
              <w:top w:val="single" w:sz="4" w:space="0" w:color="000000"/>
              <w:left w:val="single" w:sz="4" w:space="0" w:color="000000"/>
              <w:bottom w:val="single" w:sz="4" w:space="0" w:color="000000"/>
              <w:right w:val="single" w:sz="4" w:space="0" w:color="000000"/>
            </w:tcBorders>
          </w:tcPr>
          <w:p w14:paraId="1FDFD144" w14:textId="77777777" w:rsidR="00462C08" w:rsidRDefault="008151BC">
            <w:pPr>
              <w:rPr>
                <w:sz w:val="20"/>
                <w:szCs w:val="20"/>
              </w:rPr>
            </w:pPr>
            <w:r>
              <w:rPr>
                <w:sz w:val="20"/>
                <w:szCs w:val="20"/>
              </w:rPr>
              <w:t>Within 1 month of the end of reporting period; i.e., on or before 31 Jan. and 31 Jul.</w:t>
            </w:r>
          </w:p>
        </w:tc>
      </w:tr>
      <w:tr w:rsidR="00462C08" w14:paraId="08AAE3F4" w14:textId="77777777">
        <w:trPr>
          <w:gridAfter w:val="1"/>
          <w:wAfter w:w="7" w:type="dxa"/>
          <w:trHeight w:val="760"/>
        </w:trPr>
        <w:tc>
          <w:tcPr>
            <w:tcW w:w="2137" w:type="dxa"/>
            <w:tcBorders>
              <w:top w:val="single" w:sz="4" w:space="0" w:color="000000"/>
              <w:left w:val="single" w:sz="4" w:space="0" w:color="000000"/>
              <w:bottom w:val="single" w:sz="4" w:space="0" w:color="000000"/>
              <w:right w:val="single" w:sz="4" w:space="0" w:color="000000"/>
            </w:tcBorders>
          </w:tcPr>
          <w:p w14:paraId="0C4D177D" w14:textId="77777777" w:rsidR="00462C08" w:rsidRDefault="008151BC">
            <w:pPr>
              <w:rPr>
                <w:sz w:val="20"/>
                <w:szCs w:val="20"/>
              </w:rPr>
            </w:pPr>
            <w:r>
              <w:rPr>
                <w:sz w:val="20"/>
                <w:szCs w:val="20"/>
              </w:rPr>
              <w:t>Project Steering Committee (PSC) meetings + advisory technical group</w:t>
            </w:r>
          </w:p>
        </w:tc>
        <w:tc>
          <w:tcPr>
            <w:tcW w:w="1872" w:type="dxa"/>
            <w:tcBorders>
              <w:top w:val="single" w:sz="4" w:space="0" w:color="000000"/>
              <w:left w:val="single" w:sz="4" w:space="0" w:color="000000"/>
              <w:bottom w:val="single" w:sz="4" w:space="0" w:color="000000"/>
              <w:right w:val="single" w:sz="4" w:space="0" w:color="000000"/>
            </w:tcBorders>
          </w:tcPr>
          <w:p w14:paraId="048ACDF0" w14:textId="77777777" w:rsidR="009C1609" w:rsidRDefault="008151BC" w:rsidP="00367B88">
            <w:pPr>
              <w:numPr>
                <w:ilvl w:val="0"/>
                <w:numId w:val="25"/>
              </w:numPr>
              <w:ind w:left="157" w:hanging="180"/>
              <w:rPr>
                <w:sz w:val="20"/>
                <w:szCs w:val="20"/>
              </w:rPr>
            </w:pPr>
            <w:r>
              <w:rPr>
                <w:sz w:val="20"/>
                <w:szCs w:val="20"/>
              </w:rPr>
              <w:t>CCN, GEFSEC, UNEP, country representatives</w:t>
            </w:r>
          </w:p>
        </w:tc>
        <w:tc>
          <w:tcPr>
            <w:tcW w:w="1872" w:type="dxa"/>
            <w:gridSpan w:val="2"/>
            <w:tcBorders>
              <w:top w:val="single" w:sz="4" w:space="0" w:color="000000"/>
              <w:left w:val="single" w:sz="4" w:space="0" w:color="000000"/>
              <w:bottom w:val="single" w:sz="4" w:space="0" w:color="000000"/>
              <w:right w:val="single" w:sz="4" w:space="0" w:color="000000"/>
            </w:tcBorders>
          </w:tcPr>
          <w:p w14:paraId="5C0B1427" w14:textId="10F01011" w:rsidR="00462C08" w:rsidRDefault="00D10867">
            <w:pPr>
              <w:ind w:left="-109"/>
              <w:jc w:val="right"/>
              <w:rPr>
                <w:sz w:val="20"/>
                <w:szCs w:val="20"/>
              </w:rPr>
            </w:pPr>
            <w:r w:rsidRPr="00393B7C">
              <w:rPr>
                <w:sz w:val="20"/>
                <w:szCs w:val="20"/>
                <w:highlight w:val="yellow"/>
              </w:rPr>
              <w:t>1</w:t>
            </w:r>
            <w:r w:rsidR="00B32162" w:rsidRPr="00393B7C">
              <w:rPr>
                <w:sz w:val="20"/>
                <w:szCs w:val="20"/>
                <w:highlight w:val="yellow"/>
              </w:rPr>
              <w:t>0,000</w:t>
            </w:r>
          </w:p>
        </w:tc>
        <w:tc>
          <w:tcPr>
            <w:tcW w:w="1872" w:type="dxa"/>
            <w:gridSpan w:val="2"/>
            <w:tcBorders>
              <w:top w:val="single" w:sz="4" w:space="0" w:color="000000"/>
              <w:left w:val="single" w:sz="4" w:space="0" w:color="000000"/>
              <w:bottom w:val="single" w:sz="4" w:space="0" w:color="000000"/>
              <w:right w:val="single" w:sz="4" w:space="0" w:color="000000"/>
            </w:tcBorders>
          </w:tcPr>
          <w:p w14:paraId="3010FD34" w14:textId="77777777" w:rsidR="00462C08" w:rsidRDefault="008151BC">
            <w:pPr>
              <w:ind w:left="-111"/>
              <w:jc w:val="right"/>
              <w:rPr>
                <w:sz w:val="20"/>
                <w:szCs w:val="20"/>
              </w:rPr>
            </w:pPr>
            <w:r>
              <w:rPr>
                <w:sz w:val="20"/>
                <w:szCs w:val="20"/>
              </w:rPr>
              <w:t>8,000</w:t>
            </w:r>
          </w:p>
        </w:tc>
        <w:tc>
          <w:tcPr>
            <w:tcW w:w="3109" w:type="dxa"/>
            <w:gridSpan w:val="2"/>
            <w:tcBorders>
              <w:top w:val="single" w:sz="4" w:space="0" w:color="000000"/>
              <w:left w:val="single" w:sz="4" w:space="0" w:color="000000"/>
              <w:bottom w:val="single" w:sz="4" w:space="0" w:color="000000"/>
              <w:right w:val="single" w:sz="4" w:space="0" w:color="000000"/>
            </w:tcBorders>
          </w:tcPr>
          <w:p w14:paraId="16CE6FFC" w14:textId="77777777" w:rsidR="00462C08" w:rsidRDefault="008151BC">
            <w:pPr>
              <w:rPr>
                <w:sz w:val="20"/>
                <w:szCs w:val="20"/>
              </w:rPr>
            </w:pPr>
            <w:r>
              <w:rPr>
                <w:sz w:val="20"/>
                <w:szCs w:val="20"/>
              </w:rPr>
              <w:t>Once a year minimum, planned for quarterly</w:t>
            </w:r>
          </w:p>
        </w:tc>
      </w:tr>
      <w:tr w:rsidR="00462C08" w14:paraId="5FCF5846" w14:textId="77777777">
        <w:trPr>
          <w:gridAfter w:val="1"/>
          <w:wAfter w:w="7" w:type="dxa"/>
          <w:trHeight w:val="320"/>
        </w:trPr>
        <w:tc>
          <w:tcPr>
            <w:tcW w:w="2137" w:type="dxa"/>
            <w:tcBorders>
              <w:top w:val="single" w:sz="4" w:space="0" w:color="000000"/>
              <w:left w:val="single" w:sz="4" w:space="0" w:color="000000"/>
              <w:bottom w:val="single" w:sz="4" w:space="0" w:color="000000"/>
              <w:right w:val="single" w:sz="4" w:space="0" w:color="000000"/>
            </w:tcBorders>
          </w:tcPr>
          <w:p w14:paraId="1EF7AD1B" w14:textId="77777777" w:rsidR="00462C08" w:rsidRDefault="008151BC">
            <w:pPr>
              <w:rPr>
                <w:sz w:val="20"/>
                <w:szCs w:val="20"/>
              </w:rPr>
            </w:pPr>
            <w:r>
              <w:rPr>
                <w:sz w:val="20"/>
                <w:szCs w:val="20"/>
              </w:rPr>
              <w:t>Reports of PSC meetings</w:t>
            </w:r>
          </w:p>
        </w:tc>
        <w:tc>
          <w:tcPr>
            <w:tcW w:w="1872" w:type="dxa"/>
            <w:tcBorders>
              <w:top w:val="single" w:sz="4" w:space="0" w:color="000000"/>
              <w:left w:val="single" w:sz="4" w:space="0" w:color="000000"/>
              <w:bottom w:val="single" w:sz="4" w:space="0" w:color="000000"/>
              <w:right w:val="single" w:sz="4" w:space="0" w:color="000000"/>
            </w:tcBorders>
          </w:tcPr>
          <w:p w14:paraId="1EB8B7C2" w14:textId="77777777" w:rsidR="009C1609" w:rsidRDefault="008151BC" w:rsidP="00367B88">
            <w:pPr>
              <w:widowControl w:val="0"/>
              <w:numPr>
                <w:ilvl w:val="0"/>
                <w:numId w:val="26"/>
              </w:numPr>
              <w:ind w:left="175" w:hanging="218"/>
              <w:rPr>
                <w:sz w:val="20"/>
                <w:szCs w:val="20"/>
              </w:rPr>
            </w:pPr>
            <w:r>
              <w:rPr>
                <w:sz w:val="20"/>
                <w:szCs w:val="20"/>
              </w:rPr>
              <w:t>Project Coordinator</w:t>
            </w:r>
          </w:p>
        </w:tc>
        <w:tc>
          <w:tcPr>
            <w:tcW w:w="1872" w:type="dxa"/>
            <w:gridSpan w:val="2"/>
            <w:tcBorders>
              <w:top w:val="single" w:sz="4" w:space="0" w:color="000000"/>
              <w:left w:val="single" w:sz="4" w:space="0" w:color="000000"/>
              <w:bottom w:val="single" w:sz="4" w:space="0" w:color="000000"/>
              <w:right w:val="single" w:sz="4" w:space="0" w:color="000000"/>
            </w:tcBorders>
          </w:tcPr>
          <w:p w14:paraId="2F6E43E0" w14:textId="77777777" w:rsidR="00462C08" w:rsidRDefault="00462C08">
            <w:pPr>
              <w:ind w:left="-43"/>
              <w:jc w:val="right"/>
              <w:rPr>
                <w:sz w:val="20"/>
                <w:szCs w:val="20"/>
              </w:rPr>
            </w:pPr>
          </w:p>
        </w:tc>
        <w:tc>
          <w:tcPr>
            <w:tcW w:w="1872" w:type="dxa"/>
            <w:gridSpan w:val="2"/>
            <w:tcBorders>
              <w:top w:val="single" w:sz="4" w:space="0" w:color="000000"/>
              <w:left w:val="single" w:sz="4" w:space="0" w:color="000000"/>
              <w:bottom w:val="single" w:sz="4" w:space="0" w:color="000000"/>
              <w:right w:val="single" w:sz="4" w:space="0" w:color="000000"/>
            </w:tcBorders>
          </w:tcPr>
          <w:p w14:paraId="342EBD45" w14:textId="77777777" w:rsidR="00462C08" w:rsidRDefault="00462C08">
            <w:pPr>
              <w:ind w:left="-111"/>
              <w:jc w:val="right"/>
              <w:rPr>
                <w:sz w:val="20"/>
                <w:szCs w:val="20"/>
              </w:rPr>
            </w:pPr>
          </w:p>
        </w:tc>
        <w:tc>
          <w:tcPr>
            <w:tcW w:w="3109" w:type="dxa"/>
            <w:gridSpan w:val="2"/>
            <w:tcBorders>
              <w:top w:val="single" w:sz="4" w:space="0" w:color="000000"/>
              <w:left w:val="single" w:sz="4" w:space="0" w:color="000000"/>
              <w:bottom w:val="single" w:sz="4" w:space="0" w:color="000000"/>
              <w:right w:val="single" w:sz="4" w:space="0" w:color="000000"/>
            </w:tcBorders>
          </w:tcPr>
          <w:p w14:paraId="001FD231" w14:textId="77777777" w:rsidR="00462C08" w:rsidRDefault="008151BC">
            <w:pPr>
              <w:rPr>
                <w:sz w:val="20"/>
                <w:szCs w:val="20"/>
              </w:rPr>
            </w:pPr>
            <w:r>
              <w:rPr>
                <w:sz w:val="20"/>
                <w:szCs w:val="20"/>
              </w:rPr>
              <w:t>Annually</w:t>
            </w:r>
          </w:p>
        </w:tc>
      </w:tr>
      <w:tr w:rsidR="00462C08" w14:paraId="121E995C" w14:textId="77777777">
        <w:trPr>
          <w:gridAfter w:val="1"/>
          <w:wAfter w:w="7" w:type="dxa"/>
          <w:trHeight w:val="480"/>
        </w:trPr>
        <w:tc>
          <w:tcPr>
            <w:tcW w:w="2137" w:type="dxa"/>
            <w:tcBorders>
              <w:top w:val="single" w:sz="4" w:space="0" w:color="000000"/>
              <w:left w:val="single" w:sz="4" w:space="0" w:color="000000"/>
              <w:bottom w:val="single" w:sz="4" w:space="0" w:color="000000"/>
              <w:right w:val="single" w:sz="4" w:space="0" w:color="000000"/>
            </w:tcBorders>
          </w:tcPr>
          <w:p w14:paraId="307A514B" w14:textId="77777777" w:rsidR="00462C08" w:rsidRDefault="008151BC">
            <w:pPr>
              <w:rPr>
                <w:sz w:val="20"/>
                <w:szCs w:val="20"/>
              </w:rPr>
            </w:pPr>
            <w:r>
              <w:rPr>
                <w:sz w:val="20"/>
                <w:szCs w:val="20"/>
              </w:rPr>
              <w:t>Project Implementation Review (PIR)</w:t>
            </w:r>
          </w:p>
        </w:tc>
        <w:tc>
          <w:tcPr>
            <w:tcW w:w="1872" w:type="dxa"/>
            <w:tcBorders>
              <w:top w:val="single" w:sz="4" w:space="0" w:color="000000"/>
              <w:left w:val="single" w:sz="4" w:space="0" w:color="000000"/>
              <w:bottom w:val="single" w:sz="4" w:space="0" w:color="000000"/>
              <w:right w:val="single" w:sz="4" w:space="0" w:color="000000"/>
            </w:tcBorders>
          </w:tcPr>
          <w:p w14:paraId="5F8D86A2" w14:textId="77777777" w:rsidR="009C1609" w:rsidRDefault="008151BC" w:rsidP="00367B88">
            <w:pPr>
              <w:widowControl w:val="0"/>
              <w:numPr>
                <w:ilvl w:val="0"/>
                <w:numId w:val="27"/>
              </w:numPr>
              <w:ind w:left="175" w:hanging="218"/>
              <w:rPr>
                <w:sz w:val="20"/>
                <w:szCs w:val="20"/>
              </w:rPr>
            </w:pPr>
            <w:r>
              <w:rPr>
                <w:sz w:val="20"/>
                <w:szCs w:val="20"/>
              </w:rPr>
              <w:t>Project Coordinator, UNEP Task Manager</w:t>
            </w:r>
          </w:p>
        </w:tc>
        <w:tc>
          <w:tcPr>
            <w:tcW w:w="1872" w:type="dxa"/>
            <w:gridSpan w:val="2"/>
            <w:tcBorders>
              <w:top w:val="single" w:sz="4" w:space="0" w:color="000000"/>
              <w:left w:val="single" w:sz="4" w:space="0" w:color="000000"/>
              <w:bottom w:val="single" w:sz="4" w:space="0" w:color="000000"/>
              <w:right w:val="single" w:sz="4" w:space="0" w:color="000000"/>
            </w:tcBorders>
          </w:tcPr>
          <w:p w14:paraId="5372CD44" w14:textId="77777777" w:rsidR="00462C08" w:rsidRDefault="00462C08">
            <w:pPr>
              <w:ind w:left="-43"/>
              <w:jc w:val="right"/>
              <w:rPr>
                <w:sz w:val="20"/>
                <w:szCs w:val="20"/>
              </w:rPr>
            </w:pPr>
          </w:p>
        </w:tc>
        <w:tc>
          <w:tcPr>
            <w:tcW w:w="1872" w:type="dxa"/>
            <w:gridSpan w:val="2"/>
            <w:tcBorders>
              <w:top w:val="single" w:sz="4" w:space="0" w:color="000000"/>
              <w:left w:val="single" w:sz="4" w:space="0" w:color="000000"/>
              <w:bottom w:val="single" w:sz="4" w:space="0" w:color="000000"/>
              <w:right w:val="single" w:sz="4" w:space="0" w:color="000000"/>
            </w:tcBorders>
          </w:tcPr>
          <w:p w14:paraId="7639906D" w14:textId="52125310" w:rsidR="00462C08" w:rsidRDefault="00462C08">
            <w:pPr>
              <w:jc w:val="right"/>
              <w:rPr>
                <w:sz w:val="20"/>
                <w:szCs w:val="20"/>
              </w:rPr>
            </w:pPr>
          </w:p>
        </w:tc>
        <w:tc>
          <w:tcPr>
            <w:tcW w:w="3109" w:type="dxa"/>
            <w:gridSpan w:val="2"/>
            <w:tcBorders>
              <w:top w:val="single" w:sz="4" w:space="0" w:color="000000"/>
              <w:left w:val="single" w:sz="4" w:space="0" w:color="000000"/>
              <w:bottom w:val="single" w:sz="4" w:space="0" w:color="000000"/>
              <w:right w:val="single" w:sz="4" w:space="0" w:color="000000"/>
            </w:tcBorders>
          </w:tcPr>
          <w:p w14:paraId="1966A6ED" w14:textId="77777777" w:rsidR="00462C08" w:rsidRDefault="008151BC">
            <w:pPr>
              <w:rPr>
                <w:sz w:val="20"/>
                <w:szCs w:val="20"/>
              </w:rPr>
            </w:pPr>
            <w:r>
              <w:rPr>
                <w:sz w:val="20"/>
                <w:szCs w:val="20"/>
              </w:rPr>
              <w:t>Annually, part of reporting routine</w:t>
            </w:r>
          </w:p>
        </w:tc>
      </w:tr>
      <w:tr w:rsidR="00462C08" w14:paraId="341D8C40" w14:textId="77777777">
        <w:trPr>
          <w:gridAfter w:val="1"/>
          <w:wAfter w:w="7" w:type="dxa"/>
          <w:trHeight w:val="900"/>
        </w:trPr>
        <w:tc>
          <w:tcPr>
            <w:tcW w:w="2137" w:type="dxa"/>
            <w:tcBorders>
              <w:top w:val="single" w:sz="4" w:space="0" w:color="000000"/>
              <w:left w:val="single" w:sz="4" w:space="0" w:color="000000"/>
              <w:bottom w:val="single" w:sz="4" w:space="0" w:color="000000"/>
              <w:right w:val="single" w:sz="4" w:space="0" w:color="000000"/>
            </w:tcBorders>
          </w:tcPr>
          <w:p w14:paraId="3AEE07EF" w14:textId="77777777" w:rsidR="00462C08" w:rsidRDefault="008151BC">
            <w:pPr>
              <w:rPr>
                <w:sz w:val="20"/>
                <w:szCs w:val="20"/>
              </w:rPr>
            </w:pPr>
            <w:r>
              <w:rPr>
                <w:sz w:val="20"/>
                <w:szCs w:val="20"/>
              </w:rPr>
              <w:t>Mid Term Review/ Evaluation</w:t>
            </w:r>
          </w:p>
        </w:tc>
        <w:tc>
          <w:tcPr>
            <w:tcW w:w="1872" w:type="dxa"/>
            <w:tcBorders>
              <w:top w:val="single" w:sz="4" w:space="0" w:color="000000"/>
              <w:left w:val="single" w:sz="4" w:space="0" w:color="000000"/>
              <w:bottom w:val="single" w:sz="4" w:space="0" w:color="000000"/>
              <w:right w:val="single" w:sz="4" w:space="0" w:color="000000"/>
            </w:tcBorders>
          </w:tcPr>
          <w:p w14:paraId="58B3276D" w14:textId="77777777" w:rsidR="009C1609" w:rsidRDefault="008151BC" w:rsidP="00367B88">
            <w:pPr>
              <w:widowControl w:val="0"/>
              <w:numPr>
                <w:ilvl w:val="0"/>
                <w:numId w:val="27"/>
              </w:numPr>
              <w:ind w:left="175" w:hanging="218"/>
              <w:rPr>
                <w:sz w:val="20"/>
                <w:szCs w:val="20"/>
              </w:rPr>
            </w:pPr>
            <w:r>
              <w:rPr>
                <w:sz w:val="20"/>
                <w:szCs w:val="20"/>
              </w:rPr>
              <w:t>Project Coordinator, UNEP Task Manager</w:t>
            </w:r>
          </w:p>
        </w:tc>
        <w:tc>
          <w:tcPr>
            <w:tcW w:w="1872" w:type="dxa"/>
            <w:gridSpan w:val="2"/>
            <w:tcBorders>
              <w:top w:val="single" w:sz="4" w:space="0" w:color="000000"/>
              <w:left w:val="single" w:sz="4" w:space="0" w:color="000000"/>
              <w:bottom w:val="single" w:sz="4" w:space="0" w:color="000000"/>
              <w:right w:val="single" w:sz="4" w:space="0" w:color="000000"/>
            </w:tcBorders>
          </w:tcPr>
          <w:p w14:paraId="6BFC6500" w14:textId="5D2BD24B" w:rsidR="00462C08" w:rsidRDefault="00D10867">
            <w:pPr>
              <w:ind w:left="-43"/>
              <w:jc w:val="right"/>
              <w:rPr>
                <w:sz w:val="20"/>
                <w:szCs w:val="20"/>
              </w:rPr>
            </w:pPr>
            <w:r w:rsidRPr="00393B7C">
              <w:rPr>
                <w:sz w:val="20"/>
                <w:szCs w:val="20"/>
                <w:highlight w:val="yellow"/>
              </w:rPr>
              <w:t>25</w:t>
            </w:r>
            <w:r w:rsidR="008151BC" w:rsidRPr="00393B7C">
              <w:rPr>
                <w:sz w:val="20"/>
                <w:szCs w:val="20"/>
                <w:highlight w:val="yellow"/>
              </w:rPr>
              <w:t>,</w:t>
            </w:r>
            <w:r w:rsidRPr="00393B7C">
              <w:rPr>
                <w:sz w:val="20"/>
                <w:szCs w:val="20"/>
                <w:highlight w:val="yellow"/>
              </w:rPr>
              <w:t>0</w:t>
            </w:r>
            <w:r w:rsidR="008151BC" w:rsidRPr="00393B7C">
              <w:rPr>
                <w:sz w:val="20"/>
                <w:szCs w:val="20"/>
                <w:highlight w:val="yellow"/>
              </w:rPr>
              <w:t>00</w:t>
            </w:r>
          </w:p>
        </w:tc>
        <w:tc>
          <w:tcPr>
            <w:tcW w:w="1872" w:type="dxa"/>
            <w:gridSpan w:val="2"/>
            <w:tcBorders>
              <w:top w:val="single" w:sz="4" w:space="0" w:color="000000"/>
              <w:left w:val="single" w:sz="4" w:space="0" w:color="000000"/>
              <w:bottom w:val="single" w:sz="4" w:space="0" w:color="000000"/>
              <w:right w:val="single" w:sz="4" w:space="0" w:color="000000"/>
            </w:tcBorders>
          </w:tcPr>
          <w:p w14:paraId="4CBB9A20" w14:textId="77777777" w:rsidR="00462C08" w:rsidRDefault="00462C08">
            <w:pPr>
              <w:ind w:left="-111"/>
              <w:jc w:val="right"/>
              <w:rPr>
                <w:sz w:val="20"/>
                <w:szCs w:val="20"/>
              </w:rPr>
            </w:pPr>
          </w:p>
        </w:tc>
        <w:tc>
          <w:tcPr>
            <w:tcW w:w="3109" w:type="dxa"/>
            <w:gridSpan w:val="2"/>
            <w:tcBorders>
              <w:top w:val="single" w:sz="4" w:space="0" w:color="000000"/>
              <w:left w:val="single" w:sz="4" w:space="0" w:color="000000"/>
              <w:bottom w:val="single" w:sz="4" w:space="0" w:color="000000"/>
              <w:right w:val="single" w:sz="4" w:space="0" w:color="000000"/>
            </w:tcBorders>
          </w:tcPr>
          <w:p w14:paraId="54149178" w14:textId="77777777" w:rsidR="00462C08" w:rsidRDefault="008151BC">
            <w:pPr>
              <w:rPr>
                <w:sz w:val="20"/>
                <w:szCs w:val="20"/>
              </w:rPr>
            </w:pPr>
            <w:r>
              <w:rPr>
                <w:sz w:val="20"/>
                <w:szCs w:val="20"/>
              </w:rPr>
              <w:t>At mid-point of project implementation (*Note: If a Mid-Term review is not required for this MSP, these resources will be applied to the Terminal Evaluation)</w:t>
            </w:r>
          </w:p>
        </w:tc>
      </w:tr>
      <w:tr w:rsidR="00462C08" w14:paraId="5E3EB335" w14:textId="77777777">
        <w:trPr>
          <w:gridAfter w:val="1"/>
          <w:wAfter w:w="7" w:type="dxa"/>
          <w:trHeight w:val="60"/>
        </w:trPr>
        <w:tc>
          <w:tcPr>
            <w:tcW w:w="2137" w:type="dxa"/>
            <w:tcBorders>
              <w:top w:val="single" w:sz="4" w:space="0" w:color="000000"/>
              <w:left w:val="single" w:sz="4" w:space="0" w:color="000000"/>
              <w:bottom w:val="single" w:sz="4" w:space="0" w:color="000000"/>
              <w:right w:val="single" w:sz="4" w:space="0" w:color="000000"/>
            </w:tcBorders>
          </w:tcPr>
          <w:p w14:paraId="6C9A3D0D" w14:textId="77777777" w:rsidR="00462C08" w:rsidRDefault="008151BC">
            <w:pPr>
              <w:rPr>
                <w:sz w:val="20"/>
                <w:szCs w:val="20"/>
              </w:rPr>
            </w:pPr>
            <w:r>
              <w:rPr>
                <w:sz w:val="20"/>
                <w:szCs w:val="20"/>
              </w:rPr>
              <w:t>Terminal Evaluation</w:t>
            </w:r>
          </w:p>
        </w:tc>
        <w:tc>
          <w:tcPr>
            <w:tcW w:w="1872" w:type="dxa"/>
            <w:tcBorders>
              <w:top w:val="single" w:sz="4" w:space="0" w:color="000000"/>
              <w:left w:val="single" w:sz="4" w:space="0" w:color="000000"/>
              <w:bottom w:val="single" w:sz="4" w:space="0" w:color="000000"/>
              <w:right w:val="single" w:sz="4" w:space="0" w:color="000000"/>
            </w:tcBorders>
          </w:tcPr>
          <w:p w14:paraId="742518B3" w14:textId="77777777" w:rsidR="009C1609" w:rsidRDefault="008151BC" w:rsidP="00367B88">
            <w:pPr>
              <w:widowControl w:val="0"/>
              <w:numPr>
                <w:ilvl w:val="0"/>
                <w:numId w:val="17"/>
              </w:numPr>
              <w:ind w:left="175" w:hanging="218"/>
              <w:rPr>
                <w:sz w:val="20"/>
                <w:szCs w:val="20"/>
              </w:rPr>
            </w:pPr>
            <w:r>
              <w:rPr>
                <w:sz w:val="20"/>
                <w:szCs w:val="20"/>
              </w:rPr>
              <w:t xml:space="preserve">UNEP </w:t>
            </w:r>
            <w:r w:rsidR="00ED4FD4">
              <w:rPr>
                <w:sz w:val="20"/>
                <w:szCs w:val="20"/>
              </w:rPr>
              <w:t>Evaluation Office</w:t>
            </w:r>
            <w:r>
              <w:rPr>
                <w:sz w:val="20"/>
                <w:szCs w:val="20"/>
              </w:rPr>
              <w:t xml:space="preserve"> with Project Coordinator, UNEP Task Manager and PSC</w:t>
            </w:r>
          </w:p>
        </w:tc>
        <w:tc>
          <w:tcPr>
            <w:tcW w:w="1872" w:type="dxa"/>
            <w:gridSpan w:val="2"/>
            <w:tcBorders>
              <w:top w:val="single" w:sz="4" w:space="0" w:color="000000"/>
              <w:left w:val="single" w:sz="4" w:space="0" w:color="000000"/>
              <w:bottom w:val="single" w:sz="4" w:space="0" w:color="000000"/>
              <w:right w:val="single" w:sz="4" w:space="0" w:color="000000"/>
            </w:tcBorders>
          </w:tcPr>
          <w:p w14:paraId="4E318A54" w14:textId="77777777" w:rsidR="00462C08" w:rsidRDefault="005D39B6">
            <w:pPr>
              <w:ind w:left="-43"/>
              <w:jc w:val="right"/>
              <w:rPr>
                <w:sz w:val="20"/>
                <w:szCs w:val="20"/>
              </w:rPr>
            </w:pPr>
            <w:r>
              <w:rPr>
                <w:sz w:val="20"/>
                <w:szCs w:val="20"/>
              </w:rPr>
              <w:t>40</w:t>
            </w:r>
            <w:r w:rsidR="008151BC">
              <w:rPr>
                <w:sz w:val="20"/>
                <w:szCs w:val="20"/>
              </w:rPr>
              <w:t>,000</w:t>
            </w:r>
          </w:p>
        </w:tc>
        <w:tc>
          <w:tcPr>
            <w:tcW w:w="1872" w:type="dxa"/>
            <w:gridSpan w:val="2"/>
            <w:tcBorders>
              <w:top w:val="single" w:sz="4" w:space="0" w:color="000000"/>
              <w:left w:val="single" w:sz="4" w:space="0" w:color="000000"/>
              <w:bottom w:val="single" w:sz="4" w:space="0" w:color="000000"/>
              <w:right w:val="single" w:sz="4" w:space="0" w:color="000000"/>
            </w:tcBorders>
          </w:tcPr>
          <w:p w14:paraId="5D94A9BB" w14:textId="77777777" w:rsidR="00462C08" w:rsidRDefault="00462C08">
            <w:pPr>
              <w:ind w:left="-111"/>
              <w:jc w:val="right"/>
              <w:rPr>
                <w:sz w:val="20"/>
                <w:szCs w:val="20"/>
              </w:rPr>
            </w:pPr>
          </w:p>
        </w:tc>
        <w:tc>
          <w:tcPr>
            <w:tcW w:w="3109" w:type="dxa"/>
            <w:gridSpan w:val="2"/>
            <w:tcBorders>
              <w:top w:val="single" w:sz="4" w:space="0" w:color="000000"/>
              <w:left w:val="single" w:sz="4" w:space="0" w:color="000000"/>
              <w:bottom w:val="single" w:sz="4" w:space="0" w:color="000000"/>
              <w:right w:val="single" w:sz="4" w:space="0" w:color="000000"/>
            </w:tcBorders>
          </w:tcPr>
          <w:p w14:paraId="2B405662" w14:textId="77777777" w:rsidR="00462C08" w:rsidRDefault="008151BC">
            <w:pPr>
              <w:rPr>
                <w:sz w:val="20"/>
                <w:szCs w:val="20"/>
              </w:rPr>
            </w:pPr>
            <w:r>
              <w:rPr>
                <w:sz w:val="20"/>
                <w:szCs w:val="20"/>
              </w:rPr>
              <w:t>Within 6 months of end of project implementation</w:t>
            </w:r>
          </w:p>
        </w:tc>
      </w:tr>
      <w:tr w:rsidR="00462C08" w14:paraId="09E07155" w14:textId="77777777">
        <w:trPr>
          <w:gridAfter w:val="1"/>
          <w:wAfter w:w="7" w:type="dxa"/>
          <w:trHeight w:val="140"/>
        </w:trPr>
        <w:tc>
          <w:tcPr>
            <w:tcW w:w="2137" w:type="dxa"/>
            <w:tcBorders>
              <w:top w:val="single" w:sz="4" w:space="0" w:color="000000"/>
              <w:left w:val="single" w:sz="4" w:space="0" w:color="000000"/>
              <w:bottom w:val="single" w:sz="4" w:space="0" w:color="000000"/>
              <w:right w:val="single" w:sz="4" w:space="0" w:color="000000"/>
            </w:tcBorders>
          </w:tcPr>
          <w:p w14:paraId="266DEEA4" w14:textId="77777777" w:rsidR="00462C08" w:rsidRDefault="008151BC">
            <w:pPr>
              <w:rPr>
                <w:sz w:val="20"/>
                <w:szCs w:val="20"/>
              </w:rPr>
            </w:pPr>
            <w:r>
              <w:rPr>
                <w:sz w:val="20"/>
                <w:szCs w:val="20"/>
              </w:rPr>
              <w:t>Financial Audits</w:t>
            </w:r>
          </w:p>
        </w:tc>
        <w:tc>
          <w:tcPr>
            <w:tcW w:w="1872" w:type="dxa"/>
            <w:tcBorders>
              <w:top w:val="single" w:sz="4" w:space="0" w:color="000000"/>
              <w:left w:val="single" w:sz="4" w:space="0" w:color="000000"/>
              <w:bottom w:val="single" w:sz="4" w:space="0" w:color="000000"/>
              <w:right w:val="single" w:sz="4" w:space="0" w:color="000000"/>
            </w:tcBorders>
          </w:tcPr>
          <w:p w14:paraId="6268E31E" w14:textId="77777777" w:rsidR="009C1609" w:rsidRDefault="008151BC" w:rsidP="00367B88">
            <w:pPr>
              <w:widowControl w:val="0"/>
              <w:numPr>
                <w:ilvl w:val="0"/>
                <w:numId w:val="17"/>
              </w:numPr>
              <w:ind w:left="175" w:hanging="218"/>
              <w:rPr>
                <w:sz w:val="20"/>
                <w:szCs w:val="20"/>
              </w:rPr>
            </w:pPr>
            <w:r>
              <w:rPr>
                <w:sz w:val="20"/>
                <w:szCs w:val="20"/>
              </w:rPr>
              <w:t>CCN</w:t>
            </w:r>
          </w:p>
        </w:tc>
        <w:tc>
          <w:tcPr>
            <w:tcW w:w="1872" w:type="dxa"/>
            <w:gridSpan w:val="2"/>
            <w:tcBorders>
              <w:top w:val="single" w:sz="4" w:space="0" w:color="000000"/>
              <w:left w:val="single" w:sz="4" w:space="0" w:color="000000"/>
              <w:bottom w:val="single" w:sz="4" w:space="0" w:color="000000"/>
              <w:right w:val="single" w:sz="4" w:space="0" w:color="000000"/>
            </w:tcBorders>
          </w:tcPr>
          <w:p w14:paraId="6CDDD20F" w14:textId="77777777" w:rsidR="00462C08" w:rsidRDefault="008151BC">
            <w:pPr>
              <w:ind w:left="-43"/>
              <w:jc w:val="right"/>
              <w:rPr>
                <w:sz w:val="20"/>
                <w:szCs w:val="20"/>
              </w:rPr>
            </w:pPr>
            <w:r>
              <w:rPr>
                <w:sz w:val="20"/>
                <w:szCs w:val="20"/>
              </w:rPr>
              <w:t>20,000</w:t>
            </w:r>
          </w:p>
          <w:p w14:paraId="14D07353" w14:textId="77777777" w:rsidR="00462C08" w:rsidRDefault="00462C08">
            <w:pPr>
              <w:ind w:left="-43"/>
              <w:jc w:val="right"/>
              <w:rPr>
                <w:sz w:val="20"/>
                <w:szCs w:val="20"/>
              </w:rPr>
            </w:pPr>
          </w:p>
        </w:tc>
        <w:tc>
          <w:tcPr>
            <w:tcW w:w="1872" w:type="dxa"/>
            <w:gridSpan w:val="2"/>
            <w:tcBorders>
              <w:top w:val="single" w:sz="4" w:space="0" w:color="000000"/>
              <w:left w:val="single" w:sz="4" w:space="0" w:color="000000"/>
              <w:bottom w:val="single" w:sz="4" w:space="0" w:color="000000"/>
              <w:right w:val="single" w:sz="4" w:space="0" w:color="000000"/>
            </w:tcBorders>
          </w:tcPr>
          <w:p w14:paraId="1BE503F5" w14:textId="77777777" w:rsidR="00462C08" w:rsidRDefault="00462C08">
            <w:pPr>
              <w:jc w:val="right"/>
              <w:rPr>
                <w:sz w:val="20"/>
                <w:szCs w:val="20"/>
              </w:rPr>
            </w:pPr>
          </w:p>
        </w:tc>
        <w:tc>
          <w:tcPr>
            <w:tcW w:w="3109" w:type="dxa"/>
            <w:gridSpan w:val="2"/>
            <w:tcBorders>
              <w:top w:val="single" w:sz="4" w:space="0" w:color="000000"/>
              <w:left w:val="single" w:sz="4" w:space="0" w:color="000000"/>
              <w:bottom w:val="single" w:sz="4" w:space="0" w:color="000000"/>
              <w:right w:val="single" w:sz="4" w:space="0" w:color="000000"/>
            </w:tcBorders>
          </w:tcPr>
          <w:p w14:paraId="3BD58873" w14:textId="77777777" w:rsidR="00462C08" w:rsidRDefault="008151BC">
            <w:pPr>
              <w:rPr>
                <w:sz w:val="20"/>
                <w:szCs w:val="20"/>
              </w:rPr>
            </w:pPr>
            <w:r>
              <w:rPr>
                <w:sz w:val="20"/>
                <w:szCs w:val="20"/>
              </w:rPr>
              <w:t>Annually</w:t>
            </w:r>
          </w:p>
        </w:tc>
      </w:tr>
      <w:tr w:rsidR="00462C08" w14:paraId="0751F9AC" w14:textId="77777777">
        <w:trPr>
          <w:gridAfter w:val="1"/>
          <w:wAfter w:w="7" w:type="dxa"/>
          <w:trHeight w:val="460"/>
        </w:trPr>
        <w:tc>
          <w:tcPr>
            <w:tcW w:w="2137" w:type="dxa"/>
            <w:tcBorders>
              <w:top w:val="single" w:sz="4" w:space="0" w:color="000000"/>
              <w:left w:val="single" w:sz="4" w:space="0" w:color="000000"/>
              <w:bottom w:val="single" w:sz="4" w:space="0" w:color="000000"/>
              <w:right w:val="single" w:sz="4" w:space="0" w:color="000000"/>
            </w:tcBorders>
          </w:tcPr>
          <w:p w14:paraId="02687D49" w14:textId="77777777" w:rsidR="00462C08" w:rsidRDefault="008151BC">
            <w:pPr>
              <w:rPr>
                <w:sz w:val="20"/>
                <w:szCs w:val="20"/>
              </w:rPr>
            </w:pPr>
            <w:r>
              <w:rPr>
                <w:sz w:val="20"/>
                <w:szCs w:val="20"/>
              </w:rPr>
              <w:t>Project Final Report</w:t>
            </w:r>
          </w:p>
        </w:tc>
        <w:tc>
          <w:tcPr>
            <w:tcW w:w="1872" w:type="dxa"/>
            <w:tcBorders>
              <w:top w:val="single" w:sz="4" w:space="0" w:color="000000"/>
              <w:left w:val="single" w:sz="4" w:space="0" w:color="000000"/>
              <w:bottom w:val="single" w:sz="4" w:space="0" w:color="000000"/>
              <w:right w:val="single" w:sz="4" w:space="0" w:color="000000"/>
            </w:tcBorders>
          </w:tcPr>
          <w:p w14:paraId="7D9AFDDB" w14:textId="77777777" w:rsidR="009C1609" w:rsidRDefault="008151BC" w:rsidP="00367B88">
            <w:pPr>
              <w:widowControl w:val="0"/>
              <w:numPr>
                <w:ilvl w:val="0"/>
                <w:numId w:val="18"/>
              </w:numPr>
              <w:ind w:left="175" w:right="-107" w:hanging="218"/>
              <w:rPr>
                <w:sz w:val="20"/>
                <w:szCs w:val="20"/>
              </w:rPr>
            </w:pPr>
            <w:r>
              <w:rPr>
                <w:sz w:val="20"/>
                <w:szCs w:val="20"/>
              </w:rPr>
              <w:t>Project Coordinator</w:t>
            </w:r>
          </w:p>
        </w:tc>
        <w:tc>
          <w:tcPr>
            <w:tcW w:w="1872" w:type="dxa"/>
            <w:gridSpan w:val="2"/>
            <w:tcBorders>
              <w:top w:val="single" w:sz="4" w:space="0" w:color="000000"/>
              <w:left w:val="single" w:sz="4" w:space="0" w:color="000000"/>
              <w:bottom w:val="single" w:sz="4" w:space="0" w:color="000000"/>
              <w:right w:val="single" w:sz="4" w:space="0" w:color="000000"/>
            </w:tcBorders>
          </w:tcPr>
          <w:p w14:paraId="3E09BE6F" w14:textId="6E7DE256" w:rsidR="00462C08" w:rsidRDefault="00393B7C">
            <w:pPr>
              <w:ind w:left="-43"/>
              <w:jc w:val="right"/>
              <w:rPr>
                <w:sz w:val="20"/>
                <w:szCs w:val="20"/>
              </w:rPr>
            </w:pPr>
            <w:r w:rsidRPr="00393B7C">
              <w:rPr>
                <w:sz w:val="20"/>
                <w:szCs w:val="20"/>
                <w:highlight w:val="yellow"/>
              </w:rPr>
              <w:t>10,000</w:t>
            </w:r>
          </w:p>
        </w:tc>
        <w:tc>
          <w:tcPr>
            <w:tcW w:w="1872" w:type="dxa"/>
            <w:gridSpan w:val="2"/>
            <w:tcBorders>
              <w:top w:val="single" w:sz="4" w:space="0" w:color="000000"/>
              <w:left w:val="single" w:sz="4" w:space="0" w:color="000000"/>
              <w:bottom w:val="single" w:sz="4" w:space="0" w:color="000000"/>
              <w:right w:val="single" w:sz="4" w:space="0" w:color="000000"/>
            </w:tcBorders>
          </w:tcPr>
          <w:p w14:paraId="16DB8D41" w14:textId="77777777" w:rsidR="00462C08" w:rsidRDefault="00462C08">
            <w:pPr>
              <w:jc w:val="right"/>
              <w:rPr>
                <w:sz w:val="20"/>
                <w:szCs w:val="20"/>
              </w:rPr>
            </w:pPr>
          </w:p>
        </w:tc>
        <w:tc>
          <w:tcPr>
            <w:tcW w:w="3109" w:type="dxa"/>
            <w:gridSpan w:val="2"/>
            <w:tcBorders>
              <w:top w:val="single" w:sz="4" w:space="0" w:color="000000"/>
              <w:left w:val="single" w:sz="4" w:space="0" w:color="000000"/>
              <w:bottom w:val="single" w:sz="4" w:space="0" w:color="000000"/>
              <w:right w:val="single" w:sz="4" w:space="0" w:color="000000"/>
            </w:tcBorders>
          </w:tcPr>
          <w:p w14:paraId="7FC6C3C9" w14:textId="77777777" w:rsidR="00462C08" w:rsidRDefault="008151BC">
            <w:pPr>
              <w:rPr>
                <w:sz w:val="20"/>
                <w:szCs w:val="20"/>
              </w:rPr>
            </w:pPr>
            <w:r>
              <w:rPr>
                <w:sz w:val="20"/>
                <w:szCs w:val="20"/>
              </w:rPr>
              <w:t>Within 2 months of the project completion date</w:t>
            </w:r>
          </w:p>
        </w:tc>
      </w:tr>
      <w:tr w:rsidR="00462C08" w14:paraId="38A02DD3" w14:textId="77777777">
        <w:trPr>
          <w:gridAfter w:val="1"/>
          <w:wAfter w:w="7" w:type="dxa"/>
          <w:trHeight w:val="700"/>
        </w:trPr>
        <w:tc>
          <w:tcPr>
            <w:tcW w:w="2137" w:type="dxa"/>
            <w:tcBorders>
              <w:top w:val="single" w:sz="4" w:space="0" w:color="000000"/>
              <w:left w:val="single" w:sz="4" w:space="0" w:color="000000"/>
              <w:bottom w:val="single" w:sz="4" w:space="0" w:color="000000"/>
              <w:right w:val="single" w:sz="4" w:space="0" w:color="000000"/>
            </w:tcBorders>
          </w:tcPr>
          <w:p w14:paraId="6EE3F481" w14:textId="77777777" w:rsidR="00462C08" w:rsidRDefault="008151BC">
            <w:pPr>
              <w:rPr>
                <w:sz w:val="20"/>
                <w:szCs w:val="20"/>
              </w:rPr>
            </w:pPr>
            <w:r>
              <w:rPr>
                <w:sz w:val="20"/>
                <w:szCs w:val="20"/>
              </w:rPr>
              <w:t>Co-financing report</w:t>
            </w:r>
          </w:p>
        </w:tc>
        <w:tc>
          <w:tcPr>
            <w:tcW w:w="1872" w:type="dxa"/>
            <w:tcBorders>
              <w:top w:val="single" w:sz="4" w:space="0" w:color="000000"/>
              <w:left w:val="single" w:sz="4" w:space="0" w:color="000000"/>
              <w:bottom w:val="single" w:sz="4" w:space="0" w:color="000000"/>
              <w:right w:val="single" w:sz="4" w:space="0" w:color="000000"/>
            </w:tcBorders>
          </w:tcPr>
          <w:p w14:paraId="3A27DB78" w14:textId="77777777" w:rsidR="009C1609" w:rsidRDefault="008151BC" w:rsidP="00367B88">
            <w:pPr>
              <w:widowControl w:val="0"/>
              <w:numPr>
                <w:ilvl w:val="0"/>
                <w:numId w:val="19"/>
              </w:numPr>
              <w:ind w:left="175" w:hanging="218"/>
              <w:rPr>
                <w:sz w:val="20"/>
                <w:szCs w:val="20"/>
              </w:rPr>
            </w:pPr>
            <w:r>
              <w:rPr>
                <w:sz w:val="20"/>
                <w:szCs w:val="20"/>
              </w:rPr>
              <w:t>Project Coordinator</w:t>
            </w:r>
          </w:p>
        </w:tc>
        <w:tc>
          <w:tcPr>
            <w:tcW w:w="1872" w:type="dxa"/>
            <w:gridSpan w:val="2"/>
            <w:tcBorders>
              <w:top w:val="single" w:sz="4" w:space="0" w:color="000000"/>
              <w:left w:val="single" w:sz="4" w:space="0" w:color="000000"/>
              <w:bottom w:val="single" w:sz="4" w:space="0" w:color="000000"/>
              <w:right w:val="single" w:sz="4" w:space="0" w:color="000000"/>
            </w:tcBorders>
          </w:tcPr>
          <w:p w14:paraId="261B65EF" w14:textId="77777777" w:rsidR="00462C08" w:rsidRDefault="00462C08">
            <w:pPr>
              <w:ind w:left="-43"/>
              <w:jc w:val="right"/>
              <w:rPr>
                <w:sz w:val="20"/>
                <w:szCs w:val="20"/>
              </w:rPr>
            </w:pPr>
          </w:p>
        </w:tc>
        <w:tc>
          <w:tcPr>
            <w:tcW w:w="1872" w:type="dxa"/>
            <w:gridSpan w:val="2"/>
            <w:tcBorders>
              <w:top w:val="single" w:sz="4" w:space="0" w:color="000000"/>
              <w:left w:val="single" w:sz="4" w:space="0" w:color="000000"/>
              <w:bottom w:val="single" w:sz="4" w:space="0" w:color="000000"/>
              <w:right w:val="single" w:sz="4" w:space="0" w:color="000000"/>
            </w:tcBorders>
          </w:tcPr>
          <w:p w14:paraId="0422456A" w14:textId="77777777" w:rsidR="00462C08" w:rsidRDefault="00462C08">
            <w:pPr>
              <w:jc w:val="right"/>
              <w:rPr>
                <w:sz w:val="20"/>
                <w:szCs w:val="20"/>
              </w:rPr>
            </w:pPr>
          </w:p>
        </w:tc>
        <w:tc>
          <w:tcPr>
            <w:tcW w:w="3109" w:type="dxa"/>
            <w:gridSpan w:val="2"/>
            <w:tcBorders>
              <w:top w:val="single" w:sz="4" w:space="0" w:color="000000"/>
              <w:left w:val="single" w:sz="4" w:space="0" w:color="000000"/>
              <w:bottom w:val="single" w:sz="4" w:space="0" w:color="000000"/>
              <w:right w:val="single" w:sz="4" w:space="0" w:color="000000"/>
            </w:tcBorders>
          </w:tcPr>
          <w:p w14:paraId="31CDA0D7" w14:textId="77777777" w:rsidR="00462C08" w:rsidRDefault="008151BC">
            <w:pPr>
              <w:rPr>
                <w:sz w:val="20"/>
                <w:szCs w:val="20"/>
              </w:rPr>
            </w:pPr>
            <w:r>
              <w:rPr>
                <w:sz w:val="20"/>
                <w:szCs w:val="20"/>
              </w:rPr>
              <w:t>Within 1 month of the PIR reporting period; i.e., on or before 31 July</w:t>
            </w:r>
          </w:p>
        </w:tc>
      </w:tr>
      <w:tr w:rsidR="00462C08" w14:paraId="3BE9E0CA" w14:textId="77777777">
        <w:trPr>
          <w:gridAfter w:val="1"/>
          <w:wAfter w:w="7" w:type="dxa"/>
          <w:trHeight w:val="760"/>
        </w:trPr>
        <w:tc>
          <w:tcPr>
            <w:tcW w:w="2137" w:type="dxa"/>
            <w:tcBorders>
              <w:top w:val="single" w:sz="4" w:space="0" w:color="000000"/>
              <w:left w:val="single" w:sz="4" w:space="0" w:color="000000"/>
              <w:bottom w:val="single" w:sz="4" w:space="0" w:color="000000"/>
              <w:right w:val="single" w:sz="4" w:space="0" w:color="000000"/>
            </w:tcBorders>
          </w:tcPr>
          <w:p w14:paraId="740AC9B2" w14:textId="77777777" w:rsidR="00462C08" w:rsidRDefault="008151BC">
            <w:pPr>
              <w:rPr>
                <w:sz w:val="20"/>
                <w:szCs w:val="20"/>
              </w:rPr>
            </w:pPr>
            <w:r>
              <w:rPr>
                <w:sz w:val="20"/>
                <w:szCs w:val="20"/>
              </w:rPr>
              <w:t>Publication of Lessons Learnt and other project documents</w:t>
            </w:r>
          </w:p>
        </w:tc>
        <w:tc>
          <w:tcPr>
            <w:tcW w:w="1872" w:type="dxa"/>
            <w:tcBorders>
              <w:top w:val="single" w:sz="4" w:space="0" w:color="000000"/>
              <w:left w:val="single" w:sz="4" w:space="0" w:color="000000"/>
              <w:bottom w:val="single" w:sz="4" w:space="0" w:color="000000"/>
              <w:right w:val="single" w:sz="4" w:space="0" w:color="000000"/>
            </w:tcBorders>
          </w:tcPr>
          <w:p w14:paraId="5CE8ADE5" w14:textId="77777777" w:rsidR="009C1609" w:rsidRDefault="008151BC" w:rsidP="00367B88">
            <w:pPr>
              <w:widowControl w:val="0"/>
              <w:numPr>
                <w:ilvl w:val="0"/>
                <w:numId w:val="19"/>
              </w:numPr>
              <w:ind w:left="175" w:right="-107" w:hanging="218"/>
              <w:rPr>
                <w:sz w:val="20"/>
                <w:szCs w:val="20"/>
              </w:rPr>
            </w:pPr>
            <w:r>
              <w:rPr>
                <w:sz w:val="20"/>
                <w:szCs w:val="20"/>
              </w:rPr>
              <w:t>Project Coordinator</w:t>
            </w:r>
          </w:p>
        </w:tc>
        <w:tc>
          <w:tcPr>
            <w:tcW w:w="1872" w:type="dxa"/>
            <w:gridSpan w:val="2"/>
            <w:tcBorders>
              <w:top w:val="single" w:sz="4" w:space="0" w:color="000000"/>
              <w:left w:val="single" w:sz="4" w:space="0" w:color="000000"/>
              <w:bottom w:val="single" w:sz="4" w:space="0" w:color="000000"/>
              <w:right w:val="single" w:sz="4" w:space="0" w:color="000000"/>
            </w:tcBorders>
          </w:tcPr>
          <w:p w14:paraId="65640A53" w14:textId="026EB61F" w:rsidR="00462C08" w:rsidRDefault="00462C08">
            <w:pPr>
              <w:ind w:left="-43"/>
              <w:jc w:val="right"/>
              <w:rPr>
                <w:sz w:val="20"/>
                <w:szCs w:val="20"/>
              </w:rPr>
            </w:pPr>
          </w:p>
        </w:tc>
        <w:tc>
          <w:tcPr>
            <w:tcW w:w="1872" w:type="dxa"/>
            <w:gridSpan w:val="2"/>
            <w:tcBorders>
              <w:top w:val="single" w:sz="4" w:space="0" w:color="000000"/>
              <w:left w:val="single" w:sz="4" w:space="0" w:color="000000"/>
              <w:bottom w:val="single" w:sz="4" w:space="0" w:color="000000"/>
              <w:right w:val="single" w:sz="4" w:space="0" w:color="000000"/>
            </w:tcBorders>
          </w:tcPr>
          <w:p w14:paraId="49ECEDB7" w14:textId="77777777" w:rsidR="00462C08" w:rsidRDefault="00462C08">
            <w:pPr>
              <w:jc w:val="right"/>
              <w:rPr>
                <w:sz w:val="20"/>
                <w:szCs w:val="20"/>
              </w:rPr>
            </w:pPr>
          </w:p>
        </w:tc>
        <w:tc>
          <w:tcPr>
            <w:tcW w:w="3109" w:type="dxa"/>
            <w:gridSpan w:val="2"/>
            <w:tcBorders>
              <w:top w:val="single" w:sz="4" w:space="0" w:color="000000"/>
              <w:left w:val="single" w:sz="4" w:space="0" w:color="000000"/>
              <w:bottom w:val="single" w:sz="4" w:space="0" w:color="000000"/>
              <w:right w:val="single" w:sz="4" w:space="0" w:color="000000"/>
            </w:tcBorders>
          </w:tcPr>
          <w:p w14:paraId="21685DF9" w14:textId="77777777" w:rsidR="00462C08" w:rsidRDefault="008151BC">
            <w:pPr>
              <w:rPr>
                <w:sz w:val="20"/>
                <w:szCs w:val="20"/>
              </w:rPr>
            </w:pPr>
            <w:r>
              <w:rPr>
                <w:sz w:val="20"/>
                <w:szCs w:val="20"/>
              </w:rPr>
              <w:t>Annually, part of Semi-annual reports &amp; Project Final Report</w:t>
            </w:r>
          </w:p>
        </w:tc>
      </w:tr>
      <w:tr w:rsidR="00462C08" w14:paraId="729B7478" w14:textId="77777777">
        <w:trPr>
          <w:trHeight w:val="120"/>
        </w:trPr>
        <w:tc>
          <w:tcPr>
            <w:tcW w:w="4016" w:type="dxa"/>
            <w:gridSpan w:val="3"/>
            <w:tcBorders>
              <w:top w:val="single" w:sz="4" w:space="0" w:color="000000"/>
              <w:left w:val="single" w:sz="4" w:space="0" w:color="000000"/>
              <w:bottom w:val="single" w:sz="4" w:space="0" w:color="000000"/>
              <w:right w:val="single" w:sz="4" w:space="0" w:color="000000"/>
            </w:tcBorders>
          </w:tcPr>
          <w:p w14:paraId="16617C3A" w14:textId="77777777" w:rsidR="00462C08" w:rsidRDefault="008151BC">
            <w:pPr>
              <w:rPr>
                <w:b/>
                <w:sz w:val="20"/>
                <w:szCs w:val="20"/>
              </w:rPr>
            </w:pPr>
            <w:r>
              <w:rPr>
                <w:b/>
                <w:sz w:val="20"/>
                <w:szCs w:val="20"/>
              </w:rPr>
              <w:t>Total M&amp;E Plan cost</w:t>
            </w:r>
          </w:p>
        </w:tc>
        <w:tc>
          <w:tcPr>
            <w:tcW w:w="1872" w:type="dxa"/>
            <w:gridSpan w:val="2"/>
            <w:tcBorders>
              <w:top w:val="single" w:sz="4" w:space="0" w:color="000000"/>
              <w:left w:val="single" w:sz="4" w:space="0" w:color="000000"/>
              <w:bottom w:val="single" w:sz="4" w:space="0" w:color="000000"/>
              <w:right w:val="single" w:sz="4" w:space="0" w:color="000000"/>
            </w:tcBorders>
          </w:tcPr>
          <w:p w14:paraId="34E7848E" w14:textId="380DBF3F" w:rsidR="00462C08" w:rsidRDefault="008151BC">
            <w:pPr>
              <w:jc w:val="right"/>
              <w:rPr>
                <w:b/>
                <w:sz w:val="20"/>
                <w:szCs w:val="20"/>
              </w:rPr>
            </w:pPr>
            <w:r>
              <w:rPr>
                <w:b/>
                <w:sz w:val="20"/>
                <w:szCs w:val="20"/>
              </w:rPr>
              <w:t>1</w:t>
            </w:r>
            <w:r w:rsidR="00D10867">
              <w:rPr>
                <w:b/>
                <w:sz w:val="20"/>
                <w:szCs w:val="20"/>
              </w:rPr>
              <w:t>8</w:t>
            </w:r>
            <w:r>
              <w:rPr>
                <w:b/>
                <w:sz w:val="20"/>
                <w:szCs w:val="20"/>
              </w:rPr>
              <w:t>0,000</w:t>
            </w:r>
          </w:p>
        </w:tc>
        <w:tc>
          <w:tcPr>
            <w:tcW w:w="1872" w:type="dxa"/>
            <w:gridSpan w:val="2"/>
            <w:tcBorders>
              <w:top w:val="single" w:sz="4" w:space="0" w:color="000000"/>
              <w:left w:val="single" w:sz="4" w:space="0" w:color="000000"/>
              <w:bottom w:val="single" w:sz="4" w:space="0" w:color="000000"/>
              <w:right w:val="single" w:sz="4" w:space="0" w:color="000000"/>
            </w:tcBorders>
          </w:tcPr>
          <w:p w14:paraId="30D4FA01" w14:textId="77777777" w:rsidR="00462C08" w:rsidRDefault="008151BC">
            <w:pPr>
              <w:jc w:val="right"/>
              <w:rPr>
                <w:b/>
                <w:sz w:val="20"/>
                <w:szCs w:val="20"/>
              </w:rPr>
            </w:pPr>
            <w:r>
              <w:rPr>
                <w:b/>
                <w:sz w:val="20"/>
                <w:szCs w:val="20"/>
              </w:rPr>
              <w:t>25,000</w:t>
            </w:r>
          </w:p>
        </w:tc>
        <w:tc>
          <w:tcPr>
            <w:tcW w:w="3109" w:type="dxa"/>
            <w:gridSpan w:val="2"/>
            <w:tcBorders>
              <w:top w:val="single" w:sz="4" w:space="0" w:color="000000"/>
              <w:left w:val="single" w:sz="4" w:space="0" w:color="000000"/>
              <w:bottom w:val="single" w:sz="4" w:space="0" w:color="000000"/>
              <w:right w:val="single" w:sz="4" w:space="0" w:color="000000"/>
            </w:tcBorders>
          </w:tcPr>
          <w:p w14:paraId="7587B79A" w14:textId="77777777" w:rsidR="00462C08" w:rsidRDefault="00462C08">
            <w:pPr>
              <w:rPr>
                <w:b/>
                <w:sz w:val="20"/>
                <w:szCs w:val="20"/>
              </w:rPr>
            </w:pPr>
          </w:p>
        </w:tc>
      </w:tr>
    </w:tbl>
    <w:p w14:paraId="50D02497" w14:textId="77777777" w:rsidR="00E25189" w:rsidRDefault="00E25189">
      <w:pPr>
        <w:rPr>
          <w:b/>
          <w:sz w:val="22"/>
          <w:szCs w:val="22"/>
        </w:rPr>
      </w:pPr>
      <w:r>
        <w:br w:type="page"/>
      </w:r>
    </w:p>
    <w:p w14:paraId="5C189E94" w14:textId="77777777" w:rsidR="00462C08" w:rsidRDefault="008151BC" w:rsidP="00A66BF5">
      <w:pPr>
        <w:pStyle w:val="Heading2"/>
        <w:tabs>
          <w:tab w:val="left" w:pos="1422"/>
        </w:tabs>
        <w:ind w:left="0"/>
      </w:pPr>
      <w:bookmarkStart w:id="180" w:name="_Toc8820341"/>
      <w:r>
        <w:lastRenderedPageBreak/>
        <w:t>Appendix 8: Reporting Requirements</w:t>
      </w:r>
      <w:bookmarkEnd w:id="180"/>
    </w:p>
    <w:p w14:paraId="378878EB" w14:textId="77777777" w:rsidR="00462C08" w:rsidRDefault="00462C08">
      <w:pPr>
        <w:tabs>
          <w:tab w:val="left" w:pos="1422"/>
        </w:tabs>
        <w:ind w:left="1422" w:hanging="1422"/>
        <w:rPr>
          <w:color w:val="000000"/>
          <w:sz w:val="22"/>
          <w:szCs w:val="22"/>
        </w:rPr>
      </w:pPr>
    </w:p>
    <w:tbl>
      <w:tblPr>
        <w:tblStyle w:val="af2"/>
        <w:tblW w:w="10327" w:type="dxa"/>
        <w:tblInd w:w="-3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07"/>
        <w:gridCol w:w="2340"/>
        <w:gridCol w:w="2340"/>
        <w:gridCol w:w="2340"/>
      </w:tblGrid>
      <w:tr w:rsidR="00462C08" w14:paraId="05D2CF61" w14:textId="77777777">
        <w:trPr>
          <w:trHeight w:val="500"/>
        </w:trPr>
        <w:tc>
          <w:tcPr>
            <w:tcW w:w="3307" w:type="dxa"/>
            <w:tcBorders>
              <w:top w:val="single" w:sz="4" w:space="0" w:color="000000"/>
              <w:left w:val="single" w:sz="4" w:space="0" w:color="000000"/>
              <w:bottom w:val="single" w:sz="4" w:space="0" w:color="000000"/>
              <w:right w:val="single" w:sz="4" w:space="0" w:color="000000"/>
            </w:tcBorders>
            <w:shd w:val="clear" w:color="auto" w:fill="D9D9D9"/>
          </w:tcPr>
          <w:p w14:paraId="0993B175" w14:textId="77777777" w:rsidR="00462C08" w:rsidRDefault="008151BC">
            <w:pPr>
              <w:tabs>
                <w:tab w:val="left" w:pos="1422"/>
              </w:tabs>
              <w:rPr>
                <w:color w:val="000000"/>
              </w:rPr>
            </w:pPr>
            <w:r>
              <w:rPr>
                <w:b/>
              </w:rPr>
              <w:t>Reporting requirements</w:t>
            </w:r>
          </w:p>
        </w:tc>
        <w:tc>
          <w:tcPr>
            <w:tcW w:w="2340" w:type="dxa"/>
            <w:tcBorders>
              <w:top w:val="single" w:sz="4" w:space="0" w:color="000000"/>
              <w:left w:val="single" w:sz="4" w:space="0" w:color="000000"/>
              <w:bottom w:val="single" w:sz="4" w:space="0" w:color="000000"/>
              <w:right w:val="single" w:sz="4" w:space="0" w:color="000000"/>
            </w:tcBorders>
            <w:shd w:val="clear" w:color="auto" w:fill="D9D9D9"/>
          </w:tcPr>
          <w:p w14:paraId="020B8011" w14:textId="77777777" w:rsidR="00462C08" w:rsidRDefault="008151BC">
            <w:pPr>
              <w:tabs>
                <w:tab w:val="left" w:pos="1422"/>
              </w:tabs>
              <w:rPr>
                <w:color w:val="000000"/>
              </w:rPr>
            </w:pPr>
            <w:r>
              <w:rPr>
                <w:b/>
                <w:color w:val="000000"/>
              </w:rPr>
              <w:t>Due date</w:t>
            </w:r>
          </w:p>
        </w:tc>
        <w:tc>
          <w:tcPr>
            <w:tcW w:w="2340" w:type="dxa"/>
            <w:tcBorders>
              <w:top w:val="single" w:sz="4" w:space="0" w:color="000000"/>
              <w:left w:val="single" w:sz="4" w:space="0" w:color="000000"/>
              <w:bottom w:val="single" w:sz="4" w:space="0" w:color="000000"/>
              <w:right w:val="single" w:sz="4" w:space="0" w:color="000000"/>
            </w:tcBorders>
            <w:shd w:val="clear" w:color="auto" w:fill="D9D9D9"/>
          </w:tcPr>
          <w:p w14:paraId="0E3CC640" w14:textId="77777777" w:rsidR="00462C08" w:rsidRDefault="008151BC">
            <w:pPr>
              <w:tabs>
                <w:tab w:val="left" w:pos="-93"/>
              </w:tabs>
              <w:ind w:left="-3" w:right="-108"/>
              <w:rPr>
                <w:color w:val="000000"/>
              </w:rPr>
            </w:pPr>
            <w:r>
              <w:rPr>
                <w:b/>
                <w:color w:val="000000"/>
              </w:rPr>
              <w:t>Format appended to legal instrument as</w:t>
            </w:r>
          </w:p>
        </w:tc>
        <w:tc>
          <w:tcPr>
            <w:tcW w:w="2340" w:type="dxa"/>
            <w:tcBorders>
              <w:top w:val="single" w:sz="4" w:space="0" w:color="000000"/>
              <w:left w:val="single" w:sz="4" w:space="0" w:color="000000"/>
              <w:bottom w:val="single" w:sz="4" w:space="0" w:color="000000"/>
              <w:right w:val="single" w:sz="4" w:space="0" w:color="000000"/>
            </w:tcBorders>
            <w:shd w:val="clear" w:color="auto" w:fill="D9D9D9"/>
          </w:tcPr>
          <w:p w14:paraId="4C8E2FF6" w14:textId="77777777" w:rsidR="00462C08" w:rsidRDefault="008151BC">
            <w:pPr>
              <w:tabs>
                <w:tab w:val="left" w:pos="1422"/>
              </w:tabs>
              <w:rPr>
                <w:color w:val="000000"/>
              </w:rPr>
            </w:pPr>
            <w:r>
              <w:rPr>
                <w:b/>
                <w:color w:val="000000"/>
              </w:rPr>
              <w:t xml:space="preserve">Responsibility of </w:t>
            </w:r>
          </w:p>
        </w:tc>
      </w:tr>
      <w:tr w:rsidR="00462C08" w14:paraId="77D4A213" w14:textId="77777777">
        <w:trPr>
          <w:trHeight w:val="380"/>
        </w:trPr>
        <w:tc>
          <w:tcPr>
            <w:tcW w:w="3307" w:type="dxa"/>
            <w:tcBorders>
              <w:top w:val="single" w:sz="4" w:space="0" w:color="000000"/>
              <w:left w:val="single" w:sz="4" w:space="0" w:color="000000"/>
              <w:bottom w:val="single" w:sz="4" w:space="0" w:color="000000"/>
              <w:right w:val="single" w:sz="4" w:space="0" w:color="000000"/>
            </w:tcBorders>
          </w:tcPr>
          <w:p w14:paraId="036A7C02" w14:textId="77777777" w:rsidR="00462C08" w:rsidRDefault="008151BC">
            <w:pPr>
              <w:tabs>
                <w:tab w:val="left" w:pos="1422"/>
              </w:tabs>
              <w:rPr>
                <w:color w:val="000000"/>
              </w:rPr>
            </w:pPr>
            <w:r>
              <w:rPr>
                <w:color w:val="000000"/>
              </w:rPr>
              <w:t>Procurement plan</w:t>
            </w:r>
          </w:p>
          <w:p w14:paraId="2723FBF2" w14:textId="77777777" w:rsidR="00462C08" w:rsidRDefault="008151BC">
            <w:pPr>
              <w:tabs>
                <w:tab w:val="left" w:pos="1422"/>
              </w:tabs>
              <w:rPr>
                <w:color w:val="000000"/>
              </w:rPr>
            </w:pPr>
            <w:r>
              <w:rPr>
                <w:color w:val="000000"/>
              </w:rPr>
              <w:t>(goods and services)</w:t>
            </w:r>
          </w:p>
        </w:tc>
        <w:tc>
          <w:tcPr>
            <w:tcW w:w="2340" w:type="dxa"/>
            <w:tcBorders>
              <w:top w:val="single" w:sz="4" w:space="0" w:color="000000"/>
              <w:left w:val="single" w:sz="4" w:space="0" w:color="000000"/>
              <w:bottom w:val="single" w:sz="4" w:space="0" w:color="000000"/>
              <w:right w:val="single" w:sz="4" w:space="0" w:color="000000"/>
            </w:tcBorders>
          </w:tcPr>
          <w:p w14:paraId="2A8534A1" w14:textId="77777777" w:rsidR="00462C08" w:rsidRDefault="008151BC">
            <w:pPr>
              <w:tabs>
                <w:tab w:val="left" w:pos="1422"/>
              </w:tabs>
              <w:rPr>
                <w:color w:val="000000"/>
              </w:rPr>
            </w:pPr>
            <w:r>
              <w:rPr>
                <w:color w:val="000000"/>
              </w:rPr>
              <w:t>2 weeks before project inception meeting</w:t>
            </w:r>
          </w:p>
        </w:tc>
        <w:tc>
          <w:tcPr>
            <w:tcW w:w="2340" w:type="dxa"/>
            <w:tcBorders>
              <w:top w:val="single" w:sz="4" w:space="0" w:color="000000"/>
              <w:left w:val="single" w:sz="4" w:space="0" w:color="000000"/>
              <w:bottom w:val="single" w:sz="4" w:space="0" w:color="000000"/>
              <w:right w:val="single" w:sz="4" w:space="0" w:color="000000"/>
            </w:tcBorders>
          </w:tcPr>
          <w:p w14:paraId="5340C36D" w14:textId="77777777" w:rsidR="00462C08" w:rsidRDefault="008151BC">
            <w:pPr>
              <w:tabs>
                <w:tab w:val="left" w:pos="1422"/>
              </w:tabs>
              <w:rPr>
                <w:color w:val="000000"/>
              </w:rPr>
            </w:pPr>
            <w:r>
              <w:rPr>
                <w:color w:val="000000"/>
              </w:rPr>
              <w:t>N/A</w:t>
            </w:r>
          </w:p>
        </w:tc>
        <w:tc>
          <w:tcPr>
            <w:tcW w:w="2340" w:type="dxa"/>
            <w:tcBorders>
              <w:top w:val="single" w:sz="4" w:space="0" w:color="000000"/>
              <w:left w:val="single" w:sz="4" w:space="0" w:color="000000"/>
              <w:bottom w:val="single" w:sz="4" w:space="0" w:color="000000"/>
              <w:right w:val="single" w:sz="4" w:space="0" w:color="000000"/>
            </w:tcBorders>
          </w:tcPr>
          <w:p w14:paraId="76961C9D" w14:textId="77777777" w:rsidR="00462C08" w:rsidRDefault="008151BC">
            <w:pPr>
              <w:tabs>
                <w:tab w:val="left" w:pos="1422"/>
              </w:tabs>
            </w:pPr>
            <w:r>
              <w:t>Project Coordinator</w:t>
            </w:r>
          </w:p>
        </w:tc>
      </w:tr>
      <w:tr w:rsidR="00462C08" w14:paraId="1E70D5D8" w14:textId="77777777">
        <w:trPr>
          <w:trHeight w:val="380"/>
        </w:trPr>
        <w:tc>
          <w:tcPr>
            <w:tcW w:w="3307" w:type="dxa"/>
            <w:tcBorders>
              <w:top w:val="single" w:sz="4" w:space="0" w:color="000000"/>
              <w:left w:val="single" w:sz="4" w:space="0" w:color="000000"/>
              <w:bottom w:val="single" w:sz="4" w:space="0" w:color="000000"/>
              <w:right w:val="single" w:sz="4" w:space="0" w:color="000000"/>
            </w:tcBorders>
          </w:tcPr>
          <w:p w14:paraId="335ABA99" w14:textId="77777777" w:rsidR="00462C08" w:rsidRDefault="008151BC">
            <w:pPr>
              <w:tabs>
                <w:tab w:val="left" w:pos="1422"/>
              </w:tabs>
              <w:rPr>
                <w:color w:val="000000"/>
              </w:rPr>
            </w:pPr>
            <w:r>
              <w:rPr>
                <w:color w:val="000000"/>
              </w:rPr>
              <w:t>Inception Report</w:t>
            </w:r>
          </w:p>
        </w:tc>
        <w:tc>
          <w:tcPr>
            <w:tcW w:w="2340" w:type="dxa"/>
            <w:tcBorders>
              <w:top w:val="single" w:sz="4" w:space="0" w:color="000000"/>
              <w:left w:val="single" w:sz="4" w:space="0" w:color="000000"/>
              <w:bottom w:val="single" w:sz="4" w:space="0" w:color="000000"/>
              <w:right w:val="single" w:sz="4" w:space="0" w:color="000000"/>
            </w:tcBorders>
          </w:tcPr>
          <w:p w14:paraId="3AB557A0" w14:textId="77777777" w:rsidR="00462C08" w:rsidRDefault="008151BC">
            <w:pPr>
              <w:tabs>
                <w:tab w:val="left" w:pos="1422"/>
              </w:tabs>
              <w:rPr>
                <w:color w:val="000000"/>
              </w:rPr>
            </w:pPr>
            <w:r>
              <w:rPr>
                <w:color w:val="000000"/>
              </w:rPr>
              <w:t>1 month after project inception meeting</w:t>
            </w:r>
          </w:p>
        </w:tc>
        <w:tc>
          <w:tcPr>
            <w:tcW w:w="2340" w:type="dxa"/>
            <w:tcBorders>
              <w:top w:val="single" w:sz="4" w:space="0" w:color="000000"/>
              <w:left w:val="single" w:sz="4" w:space="0" w:color="000000"/>
              <w:bottom w:val="single" w:sz="4" w:space="0" w:color="000000"/>
              <w:right w:val="single" w:sz="4" w:space="0" w:color="000000"/>
            </w:tcBorders>
          </w:tcPr>
          <w:p w14:paraId="59EF5902" w14:textId="77777777" w:rsidR="00462C08" w:rsidRDefault="008151BC">
            <w:pPr>
              <w:tabs>
                <w:tab w:val="left" w:pos="1422"/>
              </w:tabs>
              <w:rPr>
                <w:color w:val="000000"/>
              </w:rPr>
            </w:pPr>
            <w:r>
              <w:rPr>
                <w:color w:val="000000"/>
              </w:rPr>
              <w:t>N/A</w:t>
            </w:r>
          </w:p>
        </w:tc>
        <w:tc>
          <w:tcPr>
            <w:tcW w:w="2340" w:type="dxa"/>
            <w:tcBorders>
              <w:top w:val="single" w:sz="4" w:space="0" w:color="000000"/>
              <w:left w:val="single" w:sz="4" w:space="0" w:color="000000"/>
              <w:bottom w:val="single" w:sz="4" w:space="0" w:color="000000"/>
              <w:right w:val="single" w:sz="4" w:space="0" w:color="000000"/>
            </w:tcBorders>
          </w:tcPr>
          <w:p w14:paraId="4E36914B" w14:textId="77777777" w:rsidR="00462C08" w:rsidRDefault="008151BC">
            <w:pPr>
              <w:tabs>
                <w:tab w:val="left" w:pos="1422"/>
              </w:tabs>
              <w:rPr>
                <w:color w:val="000000"/>
              </w:rPr>
            </w:pPr>
            <w:r>
              <w:t>Project Coordinator</w:t>
            </w:r>
          </w:p>
        </w:tc>
      </w:tr>
      <w:tr w:rsidR="00462C08" w14:paraId="3F619633" w14:textId="77777777">
        <w:trPr>
          <w:trHeight w:val="340"/>
        </w:trPr>
        <w:tc>
          <w:tcPr>
            <w:tcW w:w="3307" w:type="dxa"/>
            <w:tcBorders>
              <w:top w:val="single" w:sz="4" w:space="0" w:color="000000"/>
              <w:left w:val="single" w:sz="4" w:space="0" w:color="000000"/>
              <w:bottom w:val="single" w:sz="4" w:space="0" w:color="000000"/>
              <w:right w:val="single" w:sz="4" w:space="0" w:color="000000"/>
            </w:tcBorders>
          </w:tcPr>
          <w:p w14:paraId="69C89303" w14:textId="77777777" w:rsidR="00462C08" w:rsidRDefault="008151BC">
            <w:pPr>
              <w:tabs>
                <w:tab w:val="left" w:pos="1422"/>
              </w:tabs>
              <w:rPr>
                <w:color w:val="000000"/>
              </w:rPr>
            </w:pPr>
            <w:r>
              <w:rPr>
                <w:color w:val="000000"/>
              </w:rPr>
              <w:t>Expenditure report accompanied by explanatory notes</w:t>
            </w:r>
          </w:p>
        </w:tc>
        <w:tc>
          <w:tcPr>
            <w:tcW w:w="2340" w:type="dxa"/>
            <w:tcBorders>
              <w:top w:val="single" w:sz="4" w:space="0" w:color="000000"/>
              <w:left w:val="single" w:sz="4" w:space="0" w:color="000000"/>
              <w:bottom w:val="single" w:sz="4" w:space="0" w:color="000000"/>
              <w:right w:val="single" w:sz="4" w:space="0" w:color="000000"/>
            </w:tcBorders>
          </w:tcPr>
          <w:p w14:paraId="4EBCC83C" w14:textId="77777777" w:rsidR="00462C08" w:rsidRDefault="008151BC">
            <w:pPr>
              <w:tabs>
                <w:tab w:val="left" w:pos="1422"/>
              </w:tabs>
              <w:rPr>
                <w:color w:val="000000"/>
              </w:rPr>
            </w:pPr>
            <w:r>
              <w:rPr>
                <w:color w:val="000000"/>
              </w:rPr>
              <w:t>Quarterly on or before 30 April, 31 July, 31 October, 31 January</w:t>
            </w:r>
          </w:p>
        </w:tc>
        <w:tc>
          <w:tcPr>
            <w:tcW w:w="2340" w:type="dxa"/>
            <w:tcBorders>
              <w:top w:val="single" w:sz="4" w:space="0" w:color="000000"/>
              <w:left w:val="single" w:sz="4" w:space="0" w:color="000000"/>
              <w:bottom w:val="single" w:sz="4" w:space="0" w:color="000000"/>
              <w:right w:val="single" w:sz="4" w:space="0" w:color="000000"/>
            </w:tcBorders>
          </w:tcPr>
          <w:p w14:paraId="3B5A8016" w14:textId="77777777" w:rsidR="00462C08" w:rsidRDefault="008151BC">
            <w:pPr>
              <w:pStyle w:val="Heading1"/>
              <w:rPr>
                <w:color w:val="000000"/>
              </w:rPr>
            </w:pPr>
            <w:bookmarkStart w:id="181" w:name="_Toc8820342"/>
            <w:r>
              <w:t>Annex 11</w:t>
            </w:r>
            <w:bookmarkEnd w:id="181"/>
          </w:p>
        </w:tc>
        <w:tc>
          <w:tcPr>
            <w:tcW w:w="2340" w:type="dxa"/>
            <w:tcBorders>
              <w:top w:val="single" w:sz="4" w:space="0" w:color="000000"/>
              <w:left w:val="single" w:sz="4" w:space="0" w:color="000000"/>
              <w:bottom w:val="single" w:sz="4" w:space="0" w:color="000000"/>
              <w:right w:val="single" w:sz="4" w:space="0" w:color="000000"/>
            </w:tcBorders>
          </w:tcPr>
          <w:p w14:paraId="19F0A11D" w14:textId="77777777" w:rsidR="00462C08" w:rsidRDefault="008151BC">
            <w:pPr>
              <w:tabs>
                <w:tab w:val="left" w:pos="1422"/>
              </w:tabs>
              <w:rPr>
                <w:color w:val="000000"/>
                <w:sz w:val="22"/>
                <w:szCs w:val="22"/>
              </w:rPr>
            </w:pPr>
            <w:r>
              <w:t>Project Coordinator</w:t>
            </w:r>
          </w:p>
        </w:tc>
      </w:tr>
      <w:tr w:rsidR="00462C08" w14:paraId="549E0051" w14:textId="77777777">
        <w:trPr>
          <w:trHeight w:val="340"/>
        </w:trPr>
        <w:tc>
          <w:tcPr>
            <w:tcW w:w="3307" w:type="dxa"/>
            <w:tcBorders>
              <w:top w:val="single" w:sz="4" w:space="0" w:color="000000"/>
              <w:left w:val="single" w:sz="4" w:space="0" w:color="000000"/>
              <w:bottom w:val="single" w:sz="4" w:space="0" w:color="000000"/>
              <w:right w:val="single" w:sz="4" w:space="0" w:color="000000"/>
            </w:tcBorders>
          </w:tcPr>
          <w:p w14:paraId="1DCBF301" w14:textId="77777777" w:rsidR="00462C08" w:rsidRDefault="008151BC">
            <w:pPr>
              <w:tabs>
                <w:tab w:val="left" w:pos="1422"/>
              </w:tabs>
              <w:rPr>
                <w:color w:val="000000"/>
              </w:rPr>
            </w:pPr>
            <w:r>
              <w:rPr>
                <w:color w:val="000000"/>
              </w:rPr>
              <w:t xml:space="preserve">Cash Advance request and details of anticipated disbursements </w:t>
            </w:r>
          </w:p>
        </w:tc>
        <w:tc>
          <w:tcPr>
            <w:tcW w:w="2340" w:type="dxa"/>
            <w:tcBorders>
              <w:top w:val="single" w:sz="4" w:space="0" w:color="000000"/>
              <w:left w:val="single" w:sz="4" w:space="0" w:color="000000"/>
              <w:bottom w:val="single" w:sz="4" w:space="0" w:color="000000"/>
              <w:right w:val="single" w:sz="4" w:space="0" w:color="000000"/>
            </w:tcBorders>
          </w:tcPr>
          <w:p w14:paraId="343623FD" w14:textId="77777777" w:rsidR="00462C08" w:rsidRDefault="008151BC">
            <w:pPr>
              <w:tabs>
                <w:tab w:val="left" w:pos="1422"/>
              </w:tabs>
              <w:rPr>
                <w:color w:val="000000"/>
              </w:rPr>
            </w:pPr>
            <w:r>
              <w:rPr>
                <w:color w:val="000000"/>
              </w:rPr>
              <w:t>Quarterly or when required</w:t>
            </w:r>
          </w:p>
        </w:tc>
        <w:tc>
          <w:tcPr>
            <w:tcW w:w="2340" w:type="dxa"/>
            <w:tcBorders>
              <w:top w:val="single" w:sz="4" w:space="0" w:color="000000"/>
              <w:left w:val="single" w:sz="4" w:space="0" w:color="000000"/>
              <w:bottom w:val="single" w:sz="4" w:space="0" w:color="000000"/>
              <w:right w:val="single" w:sz="4" w:space="0" w:color="000000"/>
            </w:tcBorders>
          </w:tcPr>
          <w:p w14:paraId="1C0F6459" w14:textId="77777777" w:rsidR="00462C08" w:rsidRDefault="008151BC">
            <w:pPr>
              <w:tabs>
                <w:tab w:val="left" w:pos="1422"/>
              </w:tabs>
              <w:rPr>
                <w:color w:val="000000"/>
              </w:rPr>
            </w:pPr>
            <w:r>
              <w:rPr>
                <w:b/>
                <w:color w:val="000000"/>
              </w:rPr>
              <w:t>Annex 7B</w:t>
            </w:r>
          </w:p>
        </w:tc>
        <w:tc>
          <w:tcPr>
            <w:tcW w:w="2340" w:type="dxa"/>
            <w:tcBorders>
              <w:top w:val="single" w:sz="4" w:space="0" w:color="000000"/>
              <w:left w:val="single" w:sz="4" w:space="0" w:color="000000"/>
              <w:bottom w:val="single" w:sz="4" w:space="0" w:color="000000"/>
              <w:right w:val="single" w:sz="4" w:space="0" w:color="000000"/>
            </w:tcBorders>
          </w:tcPr>
          <w:p w14:paraId="15897018" w14:textId="77777777" w:rsidR="00462C08" w:rsidRDefault="008151BC">
            <w:pPr>
              <w:tabs>
                <w:tab w:val="left" w:pos="1422"/>
              </w:tabs>
              <w:rPr>
                <w:color w:val="000000"/>
              </w:rPr>
            </w:pPr>
            <w:r>
              <w:t>Project Coordinator</w:t>
            </w:r>
          </w:p>
        </w:tc>
      </w:tr>
      <w:tr w:rsidR="00462C08" w14:paraId="62C78725" w14:textId="77777777">
        <w:trPr>
          <w:trHeight w:val="540"/>
        </w:trPr>
        <w:tc>
          <w:tcPr>
            <w:tcW w:w="3307" w:type="dxa"/>
            <w:tcBorders>
              <w:top w:val="single" w:sz="4" w:space="0" w:color="000000"/>
              <w:left w:val="single" w:sz="4" w:space="0" w:color="000000"/>
              <w:bottom w:val="single" w:sz="4" w:space="0" w:color="000000"/>
              <w:right w:val="single" w:sz="4" w:space="0" w:color="000000"/>
            </w:tcBorders>
          </w:tcPr>
          <w:p w14:paraId="4C7EF4B9" w14:textId="77777777" w:rsidR="00462C08" w:rsidRDefault="008151BC">
            <w:pPr>
              <w:tabs>
                <w:tab w:val="left" w:pos="1422"/>
              </w:tabs>
              <w:rPr>
                <w:color w:val="000000"/>
              </w:rPr>
            </w:pPr>
            <w:r>
              <w:rPr>
                <w:color w:val="000000"/>
              </w:rPr>
              <w:t>Progress report</w:t>
            </w:r>
          </w:p>
        </w:tc>
        <w:tc>
          <w:tcPr>
            <w:tcW w:w="2340" w:type="dxa"/>
            <w:tcBorders>
              <w:top w:val="single" w:sz="4" w:space="0" w:color="000000"/>
              <w:left w:val="single" w:sz="4" w:space="0" w:color="000000"/>
              <w:bottom w:val="single" w:sz="4" w:space="0" w:color="000000"/>
              <w:right w:val="single" w:sz="4" w:space="0" w:color="000000"/>
            </w:tcBorders>
          </w:tcPr>
          <w:p w14:paraId="3D7F3A1E" w14:textId="77777777" w:rsidR="00462C08" w:rsidRDefault="008151BC">
            <w:pPr>
              <w:tabs>
                <w:tab w:val="left" w:pos="1422"/>
              </w:tabs>
              <w:rPr>
                <w:color w:val="000000"/>
              </w:rPr>
            </w:pPr>
            <w:r>
              <w:rPr>
                <w:color w:val="000000"/>
              </w:rPr>
              <w:t>Half-yearly on or before 31 January</w:t>
            </w:r>
          </w:p>
        </w:tc>
        <w:tc>
          <w:tcPr>
            <w:tcW w:w="2340" w:type="dxa"/>
            <w:tcBorders>
              <w:top w:val="single" w:sz="4" w:space="0" w:color="000000"/>
              <w:left w:val="single" w:sz="4" w:space="0" w:color="000000"/>
              <w:bottom w:val="single" w:sz="4" w:space="0" w:color="000000"/>
              <w:right w:val="single" w:sz="4" w:space="0" w:color="000000"/>
            </w:tcBorders>
          </w:tcPr>
          <w:p w14:paraId="54E573BA" w14:textId="77777777" w:rsidR="00462C08" w:rsidRDefault="008151BC">
            <w:pPr>
              <w:tabs>
                <w:tab w:val="left" w:pos="1422"/>
              </w:tabs>
              <w:rPr>
                <w:color w:val="000000"/>
              </w:rPr>
            </w:pPr>
            <w:r>
              <w:rPr>
                <w:b/>
                <w:color w:val="000000"/>
              </w:rPr>
              <w:t>Annex 8</w:t>
            </w:r>
          </w:p>
        </w:tc>
        <w:tc>
          <w:tcPr>
            <w:tcW w:w="2340" w:type="dxa"/>
            <w:tcBorders>
              <w:top w:val="single" w:sz="4" w:space="0" w:color="000000"/>
              <w:left w:val="single" w:sz="4" w:space="0" w:color="000000"/>
              <w:bottom w:val="single" w:sz="4" w:space="0" w:color="000000"/>
              <w:right w:val="single" w:sz="4" w:space="0" w:color="000000"/>
            </w:tcBorders>
          </w:tcPr>
          <w:p w14:paraId="019596D1" w14:textId="77777777" w:rsidR="00462C08" w:rsidRDefault="008151BC">
            <w:pPr>
              <w:tabs>
                <w:tab w:val="left" w:pos="1422"/>
              </w:tabs>
              <w:rPr>
                <w:color w:val="000000"/>
              </w:rPr>
            </w:pPr>
            <w:r>
              <w:t xml:space="preserve">Project Coordinator </w:t>
            </w:r>
          </w:p>
        </w:tc>
      </w:tr>
      <w:tr w:rsidR="00462C08" w14:paraId="68273FDA" w14:textId="77777777">
        <w:trPr>
          <w:trHeight w:val="240"/>
        </w:trPr>
        <w:tc>
          <w:tcPr>
            <w:tcW w:w="3307" w:type="dxa"/>
            <w:tcBorders>
              <w:top w:val="single" w:sz="4" w:space="0" w:color="000000"/>
              <w:left w:val="single" w:sz="4" w:space="0" w:color="000000"/>
              <w:bottom w:val="single" w:sz="4" w:space="0" w:color="000000"/>
              <w:right w:val="single" w:sz="4" w:space="0" w:color="000000"/>
            </w:tcBorders>
          </w:tcPr>
          <w:p w14:paraId="1B9891A1" w14:textId="77777777" w:rsidR="00462C08" w:rsidRDefault="008151BC">
            <w:pPr>
              <w:tabs>
                <w:tab w:val="left" w:pos="1422"/>
              </w:tabs>
              <w:rPr>
                <w:color w:val="000000"/>
              </w:rPr>
            </w:pPr>
            <w:r>
              <w:rPr>
                <w:color w:val="000000"/>
              </w:rPr>
              <w:t>Audited report for expenditures for year ending 31 December</w:t>
            </w:r>
          </w:p>
        </w:tc>
        <w:tc>
          <w:tcPr>
            <w:tcW w:w="2340" w:type="dxa"/>
            <w:tcBorders>
              <w:top w:val="single" w:sz="4" w:space="0" w:color="000000"/>
              <w:left w:val="single" w:sz="4" w:space="0" w:color="000000"/>
              <w:bottom w:val="single" w:sz="4" w:space="0" w:color="000000"/>
              <w:right w:val="single" w:sz="4" w:space="0" w:color="000000"/>
            </w:tcBorders>
          </w:tcPr>
          <w:p w14:paraId="47177DBE" w14:textId="77777777" w:rsidR="00462C08" w:rsidRDefault="008151BC">
            <w:pPr>
              <w:tabs>
                <w:tab w:val="left" w:pos="1422"/>
              </w:tabs>
              <w:rPr>
                <w:color w:val="000000"/>
              </w:rPr>
            </w:pPr>
            <w:r>
              <w:rPr>
                <w:color w:val="000000"/>
              </w:rPr>
              <w:t>Yearly on or before 30 June</w:t>
            </w:r>
          </w:p>
        </w:tc>
        <w:tc>
          <w:tcPr>
            <w:tcW w:w="2340" w:type="dxa"/>
            <w:tcBorders>
              <w:top w:val="single" w:sz="4" w:space="0" w:color="000000"/>
              <w:left w:val="single" w:sz="4" w:space="0" w:color="000000"/>
              <w:bottom w:val="single" w:sz="4" w:space="0" w:color="000000"/>
              <w:right w:val="single" w:sz="4" w:space="0" w:color="000000"/>
            </w:tcBorders>
          </w:tcPr>
          <w:p w14:paraId="6B3FBAF6" w14:textId="77777777" w:rsidR="00462C08" w:rsidRDefault="008151BC">
            <w:pPr>
              <w:tabs>
                <w:tab w:val="left" w:pos="1422"/>
              </w:tabs>
              <w:rPr>
                <w:color w:val="000000"/>
              </w:rPr>
            </w:pPr>
            <w:r>
              <w:rPr>
                <w:color w:val="000000"/>
              </w:rPr>
              <w:t>N/A</w:t>
            </w:r>
          </w:p>
        </w:tc>
        <w:tc>
          <w:tcPr>
            <w:tcW w:w="2340" w:type="dxa"/>
            <w:tcBorders>
              <w:top w:val="single" w:sz="4" w:space="0" w:color="000000"/>
              <w:left w:val="single" w:sz="4" w:space="0" w:color="000000"/>
              <w:bottom w:val="single" w:sz="4" w:space="0" w:color="000000"/>
              <w:right w:val="single" w:sz="4" w:space="0" w:color="000000"/>
            </w:tcBorders>
          </w:tcPr>
          <w:p w14:paraId="06F46083" w14:textId="77777777" w:rsidR="00462C08" w:rsidRDefault="008151BC">
            <w:pPr>
              <w:tabs>
                <w:tab w:val="left" w:pos="1422"/>
              </w:tabs>
              <w:rPr>
                <w:color w:val="000000"/>
              </w:rPr>
            </w:pPr>
            <w:r>
              <w:t>CCN</w:t>
            </w:r>
          </w:p>
        </w:tc>
      </w:tr>
      <w:tr w:rsidR="00462C08" w14:paraId="30B44B46" w14:textId="77777777">
        <w:trPr>
          <w:trHeight w:val="200"/>
        </w:trPr>
        <w:tc>
          <w:tcPr>
            <w:tcW w:w="3307" w:type="dxa"/>
            <w:tcBorders>
              <w:top w:val="single" w:sz="4" w:space="0" w:color="000000"/>
              <w:left w:val="single" w:sz="4" w:space="0" w:color="000000"/>
              <w:bottom w:val="single" w:sz="4" w:space="0" w:color="000000"/>
              <w:right w:val="single" w:sz="4" w:space="0" w:color="000000"/>
            </w:tcBorders>
          </w:tcPr>
          <w:p w14:paraId="44C98C3A" w14:textId="77777777" w:rsidR="00462C08" w:rsidRDefault="008151BC">
            <w:pPr>
              <w:tabs>
                <w:tab w:val="left" w:pos="1422"/>
              </w:tabs>
              <w:rPr>
                <w:color w:val="000000"/>
              </w:rPr>
            </w:pPr>
            <w:r>
              <w:rPr>
                <w:color w:val="000000"/>
              </w:rPr>
              <w:t>Inventory of non-expendable equipment</w:t>
            </w:r>
          </w:p>
        </w:tc>
        <w:tc>
          <w:tcPr>
            <w:tcW w:w="2340" w:type="dxa"/>
            <w:tcBorders>
              <w:top w:val="single" w:sz="4" w:space="0" w:color="000000"/>
              <w:left w:val="single" w:sz="4" w:space="0" w:color="000000"/>
              <w:bottom w:val="single" w:sz="4" w:space="0" w:color="000000"/>
              <w:right w:val="single" w:sz="4" w:space="0" w:color="000000"/>
            </w:tcBorders>
          </w:tcPr>
          <w:p w14:paraId="0315547B" w14:textId="77777777" w:rsidR="00462C08" w:rsidRDefault="008151BC">
            <w:pPr>
              <w:tabs>
                <w:tab w:val="left" w:pos="1422"/>
              </w:tabs>
              <w:rPr>
                <w:color w:val="000000"/>
              </w:rPr>
            </w:pPr>
            <w:r>
              <w:rPr>
                <w:color w:val="000000"/>
              </w:rPr>
              <w:t>Yearly on or before 31 January</w:t>
            </w:r>
          </w:p>
        </w:tc>
        <w:tc>
          <w:tcPr>
            <w:tcW w:w="2340" w:type="dxa"/>
            <w:tcBorders>
              <w:top w:val="single" w:sz="4" w:space="0" w:color="000000"/>
              <w:left w:val="single" w:sz="4" w:space="0" w:color="000000"/>
              <w:bottom w:val="single" w:sz="4" w:space="0" w:color="000000"/>
              <w:right w:val="single" w:sz="4" w:space="0" w:color="000000"/>
            </w:tcBorders>
          </w:tcPr>
          <w:p w14:paraId="6456AA21" w14:textId="77777777" w:rsidR="00462C08" w:rsidRDefault="008151BC">
            <w:pPr>
              <w:tabs>
                <w:tab w:val="left" w:pos="1422"/>
              </w:tabs>
              <w:rPr>
                <w:color w:val="000000"/>
              </w:rPr>
            </w:pPr>
            <w:r>
              <w:rPr>
                <w:b/>
                <w:color w:val="000000"/>
              </w:rPr>
              <w:t>Annex 6</w:t>
            </w:r>
          </w:p>
        </w:tc>
        <w:tc>
          <w:tcPr>
            <w:tcW w:w="2340" w:type="dxa"/>
            <w:tcBorders>
              <w:top w:val="single" w:sz="4" w:space="0" w:color="000000"/>
              <w:left w:val="single" w:sz="4" w:space="0" w:color="000000"/>
              <w:bottom w:val="single" w:sz="4" w:space="0" w:color="000000"/>
              <w:right w:val="single" w:sz="4" w:space="0" w:color="000000"/>
            </w:tcBorders>
          </w:tcPr>
          <w:p w14:paraId="6BC99DB6" w14:textId="77777777" w:rsidR="00462C08" w:rsidRDefault="008151BC">
            <w:pPr>
              <w:tabs>
                <w:tab w:val="left" w:pos="1422"/>
              </w:tabs>
              <w:rPr>
                <w:color w:val="000000"/>
              </w:rPr>
            </w:pPr>
            <w:r>
              <w:t>Project Coordinator</w:t>
            </w:r>
          </w:p>
        </w:tc>
      </w:tr>
      <w:tr w:rsidR="00462C08" w14:paraId="5B545657" w14:textId="77777777">
        <w:trPr>
          <w:trHeight w:val="180"/>
        </w:trPr>
        <w:tc>
          <w:tcPr>
            <w:tcW w:w="3307" w:type="dxa"/>
            <w:tcBorders>
              <w:top w:val="single" w:sz="4" w:space="0" w:color="000000"/>
              <w:left w:val="single" w:sz="4" w:space="0" w:color="000000"/>
              <w:bottom w:val="single" w:sz="4" w:space="0" w:color="000000"/>
              <w:right w:val="single" w:sz="4" w:space="0" w:color="000000"/>
            </w:tcBorders>
          </w:tcPr>
          <w:p w14:paraId="0FB89586" w14:textId="77777777" w:rsidR="00462C08" w:rsidRDefault="008151BC">
            <w:pPr>
              <w:tabs>
                <w:tab w:val="left" w:pos="1422"/>
              </w:tabs>
              <w:rPr>
                <w:color w:val="000000"/>
              </w:rPr>
            </w:pPr>
            <w:r>
              <w:rPr>
                <w:color w:val="000000"/>
              </w:rPr>
              <w:t>Co-financing report</w:t>
            </w:r>
          </w:p>
        </w:tc>
        <w:tc>
          <w:tcPr>
            <w:tcW w:w="2340" w:type="dxa"/>
            <w:tcBorders>
              <w:top w:val="single" w:sz="4" w:space="0" w:color="000000"/>
              <w:left w:val="single" w:sz="4" w:space="0" w:color="000000"/>
              <w:bottom w:val="single" w:sz="4" w:space="0" w:color="000000"/>
              <w:right w:val="single" w:sz="4" w:space="0" w:color="000000"/>
            </w:tcBorders>
          </w:tcPr>
          <w:p w14:paraId="374CE808" w14:textId="77777777" w:rsidR="00462C08" w:rsidRDefault="008151BC">
            <w:pPr>
              <w:tabs>
                <w:tab w:val="left" w:pos="1422"/>
              </w:tabs>
              <w:rPr>
                <w:color w:val="000000"/>
              </w:rPr>
            </w:pPr>
            <w:r>
              <w:rPr>
                <w:color w:val="000000"/>
              </w:rPr>
              <w:t>Yearly on or before 31 July</w:t>
            </w:r>
          </w:p>
        </w:tc>
        <w:tc>
          <w:tcPr>
            <w:tcW w:w="2340" w:type="dxa"/>
            <w:tcBorders>
              <w:top w:val="single" w:sz="4" w:space="0" w:color="000000"/>
              <w:left w:val="single" w:sz="4" w:space="0" w:color="000000"/>
              <w:bottom w:val="single" w:sz="4" w:space="0" w:color="000000"/>
              <w:right w:val="single" w:sz="4" w:space="0" w:color="000000"/>
            </w:tcBorders>
          </w:tcPr>
          <w:p w14:paraId="1C6E5725" w14:textId="77777777" w:rsidR="00462C08" w:rsidRDefault="008151BC">
            <w:pPr>
              <w:tabs>
                <w:tab w:val="left" w:pos="1422"/>
              </w:tabs>
              <w:rPr>
                <w:color w:val="000000"/>
              </w:rPr>
            </w:pPr>
            <w:r>
              <w:rPr>
                <w:b/>
                <w:color w:val="000000"/>
              </w:rPr>
              <w:t>Annex 12</w:t>
            </w:r>
          </w:p>
        </w:tc>
        <w:tc>
          <w:tcPr>
            <w:tcW w:w="2340" w:type="dxa"/>
            <w:tcBorders>
              <w:top w:val="single" w:sz="4" w:space="0" w:color="000000"/>
              <w:left w:val="single" w:sz="4" w:space="0" w:color="000000"/>
              <w:bottom w:val="single" w:sz="4" w:space="0" w:color="000000"/>
              <w:right w:val="single" w:sz="4" w:space="0" w:color="000000"/>
            </w:tcBorders>
          </w:tcPr>
          <w:p w14:paraId="5011F0EB" w14:textId="77777777" w:rsidR="00462C08" w:rsidRDefault="008151BC">
            <w:pPr>
              <w:tabs>
                <w:tab w:val="left" w:pos="1422"/>
              </w:tabs>
              <w:rPr>
                <w:color w:val="000000"/>
              </w:rPr>
            </w:pPr>
            <w:r>
              <w:t>Project Coordinator</w:t>
            </w:r>
          </w:p>
        </w:tc>
      </w:tr>
      <w:tr w:rsidR="00462C08" w14:paraId="139F6F5C" w14:textId="77777777">
        <w:trPr>
          <w:trHeight w:val="180"/>
        </w:trPr>
        <w:tc>
          <w:tcPr>
            <w:tcW w:w="3307" w:type="dxa"/>
            <w:tcBorders>
              <w:top w:val="single" w:sz="4" w:space="0" w:color="000000"/>
              <w:left w:val="single" w:sz="4" w:space="0" w:color="000000"/>
              <w:bottom w:val="single" w:sz="4" w:space="0" w:color="000000"/>
              <w:right w:val="single" w:sz="4" w:space="0" w:color="000000"/>
            </w:tcBorders>
          </w:tcPr>
          <w:p w14:paraId="4D8121D2" w14:textId="77777777" w:rsidR="00462C08" w:rsidRDefault="008151BC">
            <w:pPr>
              <w:tabs>
                <w:tab w:val="left" w:pos="1422"/>
              </w:tabs>
              <w:rPr>
                <w:color w:val="000000"/>
              </w:rPr>
            </w:pPr>
            <w:r>
              <w:rPr>
                <w:color w:val="000000"/>
              </w:rPr>
              <w:t>Project implementation review (PIR) report</w:t>
            </w:r>
          </w:p>
        </w:tc>
        <w:tc>
          <w:tcPr>
            <w:tcW w:w="2340" w:type="dxa"/>
            <w:tcBorders>
              <w:top w:val="single" w:sz="4" w:space="0" w:color="000000"/>
              <w:left w:val="single" w:sz="4" w:space="0" w:color="000000"/>
              <w:bottom w:val="single" w:sz="4" w:space="0" w:color="000000"/>
              <w:right w:val="single" w:sz="4" w:space="0" w:color="000000"/>
            </w:tcBorders>
          </w:tcPr>
          <w:p w14:paraId="6DFB4370" w14:textId="77777777" w:rsidR="00462C08" w:rsidRDefault="008151BC">
            <w:pPr>
              <w:tabs>
                <w:tab w:val="left" w:pos="1422"/>
              </w:tabs>
              <w:rPr>
                <w:color w:val="000000"/>
              </w:rPr>
            </w:pPr>
            <w:r>
              <w:rPr>
                <w:color w:val="000000"/>
              </w:rPr>
              <w:t>Yearly on or before 31 August</w:t>
            </w:r>
          </w:p>
        </w:tc>
        <w:tc>
          <w:tcPr>
            <w:tcW w:w="2340" w:type="dxa"/>
            <w:tcBorders>
              <w:top w:val="single" w:sz="4" w:space="0" w:color="000000"/>
              <w:left w:val="single" w:sz="4" w:space="0" w:color="000000"/>
              <w:bottom w:val="single" w:sz="4" w:space="0" w:color="000000"/>
              <w:right w:val="single" w:sz="4" w:space="0" w:color="000000"/>
            </w:tcBorders>
          </w:tcPr>
          <w:p w14:paraId="5B570AD5" w14:textId="77777777" w:rsidR="00462C08" w:rsidRDefault="008151BC">
            <w:pPr>
              <w:tabs>
                <w:tab w:val="left" w:pos="1422"/>
              </w:tabs>
              <w:rPr>
                <w:color w:val="000000"/>
              </w:rPr>
            </w:pPr>
            <w:r>
              <w:rPr>
                <w:b/>
                <w:color w:val="000000"/>
              </w:rPr>
              <w:t>Annex 9</w:t>
            </w:r>
          </w:p>
        </w:tc>
        <w:tc>
          <w:tcPr>
            <w:tcW w:w="2340" w:type="dxa"/>
            <w:tcBorders>
              <w:top w:val="single" w:sz="4" w:space="0" w:color="000000"/>
              <w:left w:val="single" w:sz="4" w:space="0" w:color="000000"/>
              <w:bottom w:val="single" w:sz="4" w:space="0" w:color="000000"/>
              <w:right w:val="single" w:sz="4" w:space="0" w:color="000000"/>
            </w:tcBorders>
          </w:tcPr>
          <w:p w14:paraId="354783FE" w14:textId="77777777" w:rsidR="00462C08" w:rsidRDefault="008151BC">
            <w:pPr>
              <w:tabs>
                <w:tab w:val="left" w:pos="1422"/>
              </w:tabs>
              <w:rPr>
                <w:color w:val="000000"/>
              </w:rPr>
            </w:pPr>
            <w:r>
              <w:t>Project Coordinator, PSC Members, UNEP Task Manager</w:t>
            </w:r>
          </w:p>
        </w:tc>
      </w:tr>
      <w:tr w:rsidR="00462C08" w14:paraId="42E1D807" w14:textId="77777777">
        <w:trPr>
          <w:trHeight w:val="380"/>
        </w:trPr>
        <w:tc>
          <w:tcPr>
            <w:tcW w:w="3307" w:type="dxa"/>
            <w:tcBorders>
              <w:top w:val="single" w:sz="4" w:space="0" w:color="000000"/>
              <w:left w:val="single" w:sz="4" w:space="0" w:color="000000"/>
              <w:bottom w:val="single" w:sz="4" w:space="0" w:color="000000"/>
              <w:right w:val="single" w:sz="4" w:space="0" w:color="000000"/>
            </w:tcBorders>
          </w:tcPr>
          <w:p w14:paraId="667FC5DB" w14:textId="77777777" w:rsidR="00462C08" w:rsidRDefault="008151BC">
            <w:pPr>
              <w:tabs>
                <w:tab w:val="left" w:pos="1422"/>
              </w:tabs>
              <w:rPr>
                <w:color w:val="000000"/>
              </w:rPr>
            </w:pPr>
            <w:r>
              <w:rPr>
                <w:color w:val="000000"/>
              </w:rPr>
              <w:t xml:space="preserve">Minutes of steering committee meetings </w:t>
            </w:r>
          </w:p>
        </w:tc>
        <w:tc>
          <w:tcPr>
            <w:tcW w:w="2340" w:type="dxa"/>
            <w:tcBorders>
              <w:top w:val="single" w:sz="4" w:space="0" w:color="000000"/>
              <w:left w:val="single" w:sz="4" w:space="0" w:color="000000"/>
              <w:bottom w:val="single" w:sz="4" w:space="0" w:color="000000"/>
              <w:right w:val="single" w:sz="4" w:space="0" w:color="000000"/>
            </w:tcBorders>
          </w:tcPr>
          <w:p w14:paraId="4ED64D8E" w14:textId="77777777" w:rsidR="00462C08" w:rsidRDefault="008151BC">
            <w:pPr>
              <w:tabs>
                <w:tab w:val="left" w:pos="1422"/>
              </w:tabs>
              <w:rPr>
                <w:color w:val="000000"/>
              </w:rPr>
            </w:pPr>
            <w:r>
              <w:rPr>
                <w:color w:val="000000"/>
              </w:rPr>
              <w:t>Yearly (or as relevant)</w:t>
            </w:r>
          </w:p>
        </w:tc>
        <w:tc>
          <w:tcPr>
            <w:tcW w:w="2340" w:type="dxa"/>
            <w:tcBorders>
              <w:top w:val="single" w:sz="4" w:space="0" w:color="000000"/>
              <w:left w:val="single" w:sz="4" w:space="0" w:color="000000"/>
              <w:bottom w:val="single" w:sz="4" w:space="0" w:color="000000"/>
              <w:right w:val="single" w:sz="4" w:space="0" w:color="000000"/>
            </w:tcBorders>
          </w:tcPr>
          <w:p w14:paraId="0E6A291D" w14:textId="77777777" w:rsidR="00462C08" w:rsidRDefault="008151BC">
            <w:pPr>
              <w:tabs>
                <w:tab w:val="left" w:pos="1422"/>
              </w:tabs>
              <w:rPr>
                <w:color w:val="000000"/>
              </w:rPr>
            </w:pPr>
            <w:r>
              <w:rPr>
                <w:color w:val="000000"/>
              </w:rPr>
              <w:t>N/A</w:t>
            </w:r>
          </w:p>
        </w:tc>
        <w:tc>
          <w:tcPr>
            <w:tcW w:w="2340" w:type="dxa"/>
            <w:tcBorders>
              <w:top w:val="single" w:sz="4" w:space="0" w:color="000000"/>
              <w:left w:val="single" w:sz="4" w:space="0" w:color="000000"/>
              <w:bottom w:val="single" w:sz="4" w:space="0" w:color="000000"/>
              <w:right w:val="single" w:sz="4" w:space="0" w:color="000000"/>
            </w:tcBorders>
          </w:tcPr>
          <w:p w14:paraId="19B7FFED" w14:textId="77777777" w:rsidR="00462C08" w:rsidRDefault="008151BC">
            <w:pPr>
              <w:tabs>
                <w:tab w:val="left" w:pos="1422"/>
              </w:tabs>
              <w:rPr>
                <w:color w:val="000000"/>
              </w:rPr>
            </w:pPr>
            <w:r>
              <w:t>Project Coordinator</w:t>
            </w:r>
          </w:p>
        </w:tc>
      </w:tr>
      <w:tr w:rsidR="00462C08" w14:paraId="5892CA2A" w14:textId="77777777">
        <w:trPr>
          <w:trHeight w:val="380"/>
        </w:trPr>
        <w:tc>
          <w:tcPr>
            <w:tcW w:w="3307" w:type="dxa"/>
            <w:tcBorders>
              <w:top w:val="single" w:sz="4" w:space="0" w:color="000000"/>
              <w:left w:val="single" w:sz="4" w:space="0" w:color="000000"/>
              <w:bottom w:val="single" w:sz="4" w:space="0" w:color="000000"/>
              <w:right w:val="single" w:sz="4" w:space="0" w:color="000000"/>
            </w:tcBorders>
          </w:tcPr>
          <w:p w14:paraId="6D294F78" w14:textId="77777777" w:rsidR="00462C08" w:rsidRDefault="008151BC">
            <w:pPr>
              <w:tabs>
                <w:tab w:val="left" w:pos="1422"/>
              </w:tabs>
              <w:rPr>
                <w:color w:val="000000"/>
              </w:rPr>
            </w:pPr>
            <w:r>
              <w:rPr>
                <w:color w:val="000000"/>
              </w:rPr>
              <w:t>Mission reports and “aide memoire” for executing agency</w:t>
            </w:r>
          </w:p>
        </w:tc>
        <w:tc>
          <w:tcPr>
            <w:tcW w:w="2340" w:type="dxa"/>
            <w:tcBorders>
              <w:top w:val="single" w:sz="4" w:space="0" w:color="000000"/>
              <w:left w:val="single" w:sz="4" w:space="0" w:color="000000"/>
              <w:bottom w:val="single" w:sz="4" w:space="0" w:color="000000"/>
              <w:right w:val="single" w:sz="4" w:space="0" w:color="000000"/>
            </w:tcBorders>
          </w:tcPr>
          <w:p w14:paraId="64DAA102" w14:textId="77777777" w:rsidR="00462C08" w:rsidRDefault="008151BC">
            <w:pPr>
              <w:tabs>
                <w:tab w:val="left" w:pos="1422"/>
              </w:tabs>
              <w:rPr>
                <w:color w:val="000000"/>
              </w:rPr>
            </w:pPr>
            <w:r>
              <w:rPr>
                <w:color w:val="000000"/>
              </w:rPr>
              <w:t>Within 2 weeks of return</w:t>
            </w:r>
          </w:p>
        </w:tc>
        <w:tc>
          <w:tcPr>
            <w:tcW w:w="2340" w:type="dxa"/>
            <w:tcBorders>
              <w:top w:val="single" w:sz="4" w:space="0" w:color="000000"/>
              <w:left w:val="single" w:sz="4" w:space="0" w:color="000000"/>
              <w:bottom w:val="single" w:sz="4" w:space="0" w:color="000000"/>
              <w:right w:val="single" w:sz="4" w:space="0" w:color="000000"/>
            </w:tcBorders>
          </w:tcPr>
          <w:p w14:paraId="325FB1A7" w14:textId="77777777" w:rsidR="00462C08" w:rsidRDefault="008151BC">
            <w:pPr>
              <w:tabs>
                <w:tab w:val="left" w:pos="1422"/>
              </w:tabs>
              <w:rPr>
                <w:color w:val="000000"/>
              </w:rPr>
            </w:pPr>
            <w:r>
              <w:rPr>
                <w:color w:val="000000"/>
              </w:rPr>
              <w:t>N/A</w:t>
            </w:r>
          </w:p>
        </w:tc>
        <w:tc>
          <w:tcPr>
            <w:tcW w:w="2340" w:type="dxa"/>
            <w:tcBorders>
              <w:top w:val="single" w:sz="4" w:space="0" w:color="000000"/>
              <w:left w:val="single" w:sz="4" w:space="0" w:color="000000"/>
              <w:bottom w:val="single" w:sz="4" w:space="0" w:color="000000"/>
              <w:right w:val="single" w:sz="4" w:space="0" w:color="000000"/>
            </w:tcBorders>
          </w:tcPr>
          <w:p w14:paraId="1C2F2B09" w14:textId="77777777" w:rsidR="00462C08" w:rsidRDefault="008151BC">
            <w:pPr>
              <w:tabs>
                <w:tab w:val="left" w:pos="1422"/>
              </w:tabs>
              <w:rPr>
                <w:color w:val="000000"/>
              </w:rPr>
            </w:pPr>
            <w:r>
              <w:t>Project Coordinator</w:t>
            </w:r>
          </w:p>
        </w:tc>
      </w:tr>
      <w:tr w:rsidR="00462C08" w14:paraId="204B1496" w14:textId="77777777">
        <w:trPr>
          <w:trHeight w:val="380"/>
        </w:trPr>
        <w:tc>
          <w:tcPr>
            <w:tcW w:w="3307" w:type="dxa"/>
            <w:tcBorders>
              <w:top w:val="single" w:sz="4" w:space="0" w:color="000000"/>
              <w:left w:val="single" w:sz="4" w:space="0" w:color="000000"/>
              <w:bottom w:val="single" w:sz="4" w:space="0" w:color="000000"/>
              <w:right w:val="single" w:sz="4" w:space="0" w:color="000000"/>
            </w:tcBorders>
          </w:tcPr>
          <w:p w14:paraId="12629B8E" w14:textId="77777777" w:rsidR="00462C08" w:rsidRDefault="008151BC">
            <w:pPr>
              <w:tabs>
                <w:tab w:val="left" w:pos="1422"/>
              </w:tabs>
              <w:rPr>
                <w:color w:val="000000"/>
              </w:rPr>
            </w:pPr>
            <w:r>
              <w:rPr>
                <w:color w:val="000000"/>
              </w:rPr>
              <w:t>Final report</w:t>
            </w:r>
          </w:p>
        </w:tc>
        <w:tc>
          <w:tcPr>
            <w:tcW w:w="2340" w:type="dxa"/>
            <w:vMerge w:val="restart"/>
            <w:tcBorders>
              <w:top w:val="single" w:sz="4" w:space="0" w:color="000000"/>
              <w:left w:val="single" w:sz="4" w:space="0" w:color="000000"/>
              <w:bottom w:val="single" w:sz="4" w:space="0" w:color="000000"/>
              <w:right w:val="single" w:sz="4" w:space="0" w:color="000000"/>
            </w:tcBorders>
          </w:tcPr>
          <w:p w14:paraId="6BF65872" w14:textId="77777777" w:rsidR="00462C08" w:rsidRDefault="008151BC">
            <w:pPr>
              <w:tabs>
                <w:tab w:val="left" w:pos="1422"/>
              </w:tabs>
              <w:rPr>
                <w:color w:val="000000"/>
              </w:rPr>
            </w:pPr>
            <w:r>
              <w:rPr>
                <w:color w:val="000000"/>
              </w:rPr>
              <w:t>2 months of project completion date</w:t>
            </w:r>
          </w:p>
        </w:tc>
        <w:tc>
          <w:tcPr>
            <w:tcW w:w="2340" w:type="dxa"/>
            <w:tcBorders>
              <w:top w:val="single" w:sz="4" w:space="0" w:color="000000"/>
              <w:left w:val="single" w:sz="4" w:space="0" w:color="000000"/>
              <w:bottom w:val="single" w:sz="4" w:space="0" w:color="000000"/>
              <w:right w:val="single" w:sz="4" w:space="0" w:color="000000"/>
            </w:tcBorders>
          </w:tcPr>
          <w:p w14:paraId="64AC00A7" w14:textId="77777777" w:rsidR="00462C08" w:rsidRDefault="008151BC">
            <w:pPr>
              <w:tabs>
                <w:tab w:val="left" w:pos="1422"/>
              </w:tabs>
              <w:rPr>
                <w:color w:val="000000"/>
              </w:rPr>
            </w:pPr>
            <w:r>
              <w:rPr>
                <w:b/>
                <w:color w:val="000000"/>
              </w:rPr>
              <w:t>Annex 10</w:t>
            </w:r>
          </w:p>
        </w:tc>
        <w:tc>
          <w:tcPr>
            <w:tcW w:w="2340" w:type="dxa"/>
            <w:tcBorders>
              <w:top w:val="single" w:sz="4" w:space="0" w:color="000000"/>
              <w:left w:val="single" w:sz="4" w:space="0" w:color="000000"/>
              <w:bottom w:val="single" w:sz="4" w:space="0" w:color="000000"/>
              <w:right w:val="single" w:sz="4" w:space="0" w:color="000000"/>
            </w:tcBorders>
          </w:tcPr>
          <w:p w14:paraId="35A1EE98" w14:textId="77777777" w:rsidR="00462C08" w:rsidRDefault="008151BC">
            <w:pPr>
              <w:tabs>
                <w:tab w:val="left" w:pos="1422"/>
              </w:tabs>
              <w:rPr>
                <w:color w:val="000000"/>
              </w:rPr>
            </w:pPr>
            <w:r>
              <w:t>Project Coordinator</w:t>
            </w:r>
          </w:p>
        </w:tc>
      </w:tr>
      <w:tr w:rsidR="00462C08" w14:paraId="0DD2B1FB" w14:textId="77777777">
        <w:trPr>
          <w:trHeight w:val="380"/>
        </w:trPr>
        <w:tc>
          <w:tcPr>
            <w:tcW w:w="3307" w:type="dxa"/>
            <w:tcBorders>
              <w:top w:val="single" w:sz="4" w:space="0" w:color="000000"/>
              <w:left w:val="single" w:sz="4" w:space="0" w:color="000000"/>
              <w:bottom w:val="single" w:sz="4" w:space="0" w:color="000000"/>
              <w:right w:val="single" w:sz="4" w:space="0" w:color="000000"/>
            </w:tcBorders>
          </w:tcPr>
          <w:p w14:paraId="7B619063" w14:textId="77777777" w:rsidR="00462C08" w:rsidRDefault="008151BC">
            <w:pPr>
              <w:tabs>
                <w:tab w:val="left" w:pos="1422"/>
              </w:tabs>
              <w:rPr>
                <w:color w:val="000000"/>
              </w:rPr>
            </w:pPr>
            <w:r>
              <w:rPr>
                <w:color w:val="000000"/>
              </w:rPr>
              <w:t xml:space="preserve">Final inventory of non-expendable equipment </w:t>
            </w:r>
          </w:p>
        </w:tc>
        <w:tc>
          <w:tcPr>
            <w:tcW w:w="2340" w:type="dxa"/>
            <w:vMerge/>
            <w:tcBorders>
              <w:top w:val="single" w:sz="4" w:space="0" w:color="000000"/>
              <w:left w:val="single" w:sz="4" w:space="0" w:color="000000"/>
              <w:bottom w:val="single" w:sz="4" w:space="0" w:color="000000"/>
              <w:right w:val="single" w:sz="4" w:space="0" w:color="000000"/>
            </w:tcBorders>
          </w:tcPr>
          <w:p w14:paraId="68ED1442" w14:textId="77777777" w:rsidR="00462C08" w:rsidRDefault="00462C08">
            <w:pPr>
              <w:widowControl w:val="0"/>
              <w:pBdr>
                <w:top w:val="nil"/>
                <w:left w:val="nil"/>
                <w:bottom w:val="nil"/>
                <w:right w:val="nil"/>
                <w:between w:val="nil"/>
              </w:pBdr>
              <w:spacing w:line="276" w:lineRule="auto"/>
              <w:rPr>
                <w:color w:val="000000"/>
              </w:rPr>
            </w:pPr>
          </w:p>
        </w:tc>
        <w:tc>
          <w:tcPr>
            <w:tcW w:w="2340" w:type="dxa"/>
            <w:tcBorders>
              <w:top w:val="single" w:sz="4" w:space="0" w:color="000000"/>
              <w:left w:val="single" w:sz="4" w:space="0" w:color="000000"/>
              <w:bottom w:val="single" w:sz="4" w:space="0" w:color="000000"/>
              <w:right w:val="single" w:sz="4" w:space="0" w:color="000000"/>
            </w:tcBorders>
          </w:tcPr>
          <w:p w14:paraId="6A2F1033" w14:textId="77777777" w:rsidR="00462C08" w:rsidRDefault="008151BC">
            <w:pPr>
              <w:tabs>
                <w:tab w:val="left" w:pos="1422"/>
              </w:tabs>
              <w:rPr>
                <w:color w:val="000000"/>
              </w:rPr>
            </w:pPr>
            <w:r>
              <w:rPr>
                <w:b/>
                <w:color w:val="000000"/>
              </w:rPr>
              <w:t>Annex 9</w:t>
            </w:r>
          </w:p>
        </w:tc>
        <w:tc>
          <w:tcPr>
            <w:tcW w:w="2340" w:type="dxa"/>
            <w:tcBorders>
              <w:top w:val="single" w:sz="4" w:space="0" w:color="000000"/>
              <w:left w:val="single" w:sz="4" w:space="0" w:color="000000"/>
              <w:bottom w:val="single" w:sz="4" w:space="0" w:color="000000"/>
              <w:right w:val="single" w:sz="4" w:space="0" w:color="000000"/>
            </w:tcBorders>
          </w:tcPr>
          <w:p w14:paraId="2A8D67C5" w14:textId="77777777" w:rsidR="00462C08" w:rsidRDefault="008151BC">
            <w:pPr>
              <w:tabs>
                <w:tab w:val="left" w:pos="1422"/>
              </w:tabs>
              <w:rPr>
                <w:color w:val="000000"/>
              </w:rPr>
            </w:pPr>
            <w:r>
              <w:t>Project Coordinator</w:t>
            </w:r>
          </w:p>
        </w:tc>
      </w:tr>
      <w:tr w:rsidR="00462C08" w14:paraId="3EA24387" w14:textId="77777777">
        <w:trPr>
          <w:trHeight w:val="340"/>
        </w:trPr>
        <w:tc>
          <w:tcPr>
            <w:tcW w:w="3307" w:type="dxa"/>
            <w:tcBorders>
              <w:top w:val="single" w:sz="4" w:space="0" w:color="000000"/>
              <w:left w:val="single" w:sz="4" w:space="0" w:color="000000"/>
              <w:bottom w:val="single" w:sz="4" w:space="0" w:color="000000"/>
              <w:right w:val="single" w:sz="4" w:space="0" w:color="000000"/>
            </w:tcBorders>
          </w:tcPr>
          <w:p w14:paraId="6702B39C" w14:textId="77777777" w:rsidR="00462C08" w:rsidRDefault="008151BC">
            <w:pPr>
              <w:tabs>
                <w:tab w:val="left" w:pos="1422"/>
              </w:tabs>
              <w:rPr>
                <w:color w:val="000000"/>
              </w:rPr>
            </w:pPr>
            <w:r>
              <w:rPr>
                <w:color w:val="000000"/>
              </w:rPr>
              <w:t>Equipment transfer letter</w:t>
            </w:r>
          </w:p>
        </w:tc>
        <w:tc>
          <w:tcPr>
            <w:tcW w:w="2340" w:type="dxa"/>
            <w:vMerge/>
            <w:tcBorders>
              <w:top w:val="single" w:sz="4" w:space="0" w:color="000000"/>
              <w:left w:val="single" w:sz="4" w:space="0" w:color="000000"/>
              <w:bottom w:val="single" w:sz="4" w:space="0" w:color="000000"/>
              <w:right w:val="single" w:sz="4" w:space="0" w:color="000000"/>
            </w:tcBorders>
          </w:tcPr>
          <w:p w14:paraId="6DB1682C" w14:textId="77777777" w:rsidR="00462C08" w:rsidRDefault="00462C08">
            <w:pPr>
              <w:widowControl w:val="0"/>
              <w:pBdr>
                <w:top w:val="nil"/>
                <w:left w:val="nil"/>
                <w:bottom w:val="nil"/>
                <w:right w:val="nil"/>
                <w:between w:val="nil"/>
              </w:pBdr>
              <w:spacing w:line="276" w:lineRule="auto"/>
              <w:rPr>
                <w:color w:val="000000"/>
              </w:rPr>
            </w:pPr>
          </w:p>
        </w:tc>
        <w:tc>
          <w:tcPr>
            <w:tcW w:w="2340" w:type="dxa"/>
            <w:tcBorders>
              <w:top w:val="single" w:sz="4" w:space="0" w:color="000000"/>
              <w:left w:val="single" w:sz="4" w:space="0" w:color="000000"/>
              <w:bottom w:val="single" w:sz="4" w:space="0" w:color="000000"/>
              <w:right w:val="single" w:sz="4" w:space="0" w:color="000000"/>
            </w:tcBorders>
          </w:tcPr>
          <w:p w14:paraId="49F64D87" w14:textId="77777777" w:rsidR="00462C08" w:rsidRDefault="008151BC">
            <w:pPr>
              <w:tabs>
                <w:tab w:val="left" w:pos="1422"/>
              </w:tabs>
              <w:rPr>
                <w:color w:val="000000"/>
              </w:rPr>
            </w:pPr>
            <w:r>
              <w:rPr>
                <w:b/>
                <w:color w:val="000000"/>
              </w:rPr>
              <w:t>Annex 10</w:t>
            </w:r>
          </w:p>
        </w:tc>
        <w:tc>
          <w:tcPr>
            <w:tcW w:w="2340" w:type="dxa"/>
            <w:tcBorders>
              <w:top w:val="single" w:sz="4" w:space="0" w:color="000000"/>
              <w:left w:val="single" w:sz="4" w:space="0" w:color="000000"/>
              <w:bottom w:val="single" w:sz="4" w:space="0" w:color="000000"/>
              <w:right w:val="single" w:sz="4" w:space="0" w:color="000000"/>
            </w:tcBorders>
          </w:tcPr>
          <w:p w14:paraId="09092377" w14:textId="77777777" w:rsidR="00462C08" w:rsidRDefault="008151BC">
            <w:pPr>
              <w:tabs>
                <w:tab w:val="left" w:pos="1422"/>
              </w:tabs>
              <w:rPr>
                <w:color w:val="000000"/>
              </w:rPr>
            </w:pPr>
            <w:r>
              <w:t>Project Coordinator</w:t>
            </w:r>
          </w:p>
        </w:tc>
      </w:tr>
      <w:tr w:rsidR="00462C08" w14:paraId="2EBF2FF3" w14:textId="77777777">
        <w:tc>
          <w:tcPr>
            <w:tcW w:w="3307" w:type="dxa"/>
            <w:tcBorders>
              <w:top w:val="single" w:sz="4" w:space="0" w:color="000000"/>
              <w:left w:val="single" w:sz="4" w:space="0" w:color="000000"/>
              <w:bottom w:val="single" w:sz="4" w:space="0" w:color="000000"/>
              <w:right w:val="single" w:sz="4" w:space="0" w:color="000000"/>
            </w:tcBorders>
          </w:tcPr>
          <w:p w14:paraId="72056DD4" w14:textId="77777777" w:rsidR="00462C08" w:rsidRDefault="008151BC">
            <w:pPr>
              <w:tabs>
                <w:tab w:val="left" w:pos="1422"/>
              </w:tabs>
              <w:rPr>
                <w:color w:val="000000"/>
              </w:rPr>
            </w:pPr>
            <w:r>
              <w:rPr>
                <w:color w:val="000000"/>
              </w:rPr>
              <w:t>Final expenditure statement</w:t>
            </w:r>
          </w:p>
        </w:tc>
        <w:tc>
          <w:tcPr>
            <w:tcW w:w="2340" w:type="dxa"/>
            <w:tcBorders>
              <w:top w:val="single" w:sz="4" w:space="0" w:color="000000"/>
              <w:left w:val="single" w:sz="4" w:space="0" w:color="000000"/>
              <w:bottom w:val="single" w:sz="4" w:space="0" w:color="000000"/>
              <w:right w:val="single" w:sz="4" w:space="0" w:color="000000"/>
            </w:tcBorders>
          </w:tcPr>
          <w:p w14:paraId="55534B69" w14:textId="77777777" w:rsidR="00462C08" w:rsidRDefault="008151BC">
            <w:pPr>
              <w:tabs>
                <w:tab w:val="left" w:pos="1422"/>
              </w:tabs>
              <w:rPr>
                <w:color w:val="000000"/>
              </w:rPr>
            </w:pPr>
            <w:r>
              <w:rPr>
                <w:color w:val="000000"/>
              </w:rPr>
              <w:t xml:space="preserve">3 months of project completion date </w:t>
            </w:r>
          </w:p>
        </w:tc>
        <w:tc>
          <w:tcPr>
            <w:tcW w:w="2340" w:type="dxa"/>
            <w:tcBorders>
              <w:top w:val="single" w:sz="4" w:space="0" w:color="000000"/>
              <w:left w:val="single" w:sz="4" w:space="0" w:color="000000"/>
              <w:bottom w:val="single" w:sz="4" w:space="0" w:color="000000"/>
              <w:right w:val="single" w:sz="4" w:space="0" w:color="000000"/>
            </w:tcBorders>
          </w:tcPr>
          <w:p w14:paraId="7780DC79" w14:textId="77777777" w:rsidR="00462C08" w:rsidRDefault="008151BC">
            <w:pPr>
              <w:tabs>
                <w:tab w:val="left" w:pos="1422"/>
              </w:tabs>
              <w:rPr>
                <w:color w:val="000000"/>
              </w:rPr>
            </w:pPr>
            <w:r>
              <w:rPr>
                <w:b/>
                <w:color w:val="000000"/>
              </w:rPr>
              <w:t>Annex 11</w:t>
            </w:r>
          </w:p>
        </w:tc>
        <w:tc>
          <w:tcPr>
            <w:tcW w:w="2340" w:type="dxa"/>
            <w:tcBorders>
              <w:top w:val="single" w:sz="4" w:space="0" w:color="000000"/>
              <w:left w:val="single" w:sz="4" w:space="0" w:color="000000"/>
              <w:bottom w:val="single" w:sz="4" w:space="0" w:color="000000"/>
              <w:right w:val="single" w:sz="4" w:space="0" w:color="000000"/>
            </w:tcBorders>
          </w:tcPr>
          <w:p w14:paraId="25970C4A" w14:textId="77777777" w:rsidR="00462C08" w:rsidRDefault="008151BC">
            <w:pPr>
              <w:tabs>
                <w:tab w:val="left" w:pos="1422"/>
              </w:tabs>
              <w:rPr>
                <w:color w:val="000000"/>
              </w:rPr>
            </w:pPr>
            <w:r>
              <w:t>Project Coordinator</w:t>
            </w:r>
          </w:p>
        </w:tc>
      </w:tr>
      <w:tr w:rsidR="00462C08" w14:paraId="146DE618" w14:textId="77777777">
        <w:tc>
          <w:tcPr>
            <w:tcW w:w="3307" w:type="dxa"/>
            <w:tcBorders>
              <w:top w:val="single" w:sz="4" w:space="0" w:color="000000"/>
              <w:left w:val="single" w:sz="4" w:space="0" w:color="000000"/>
              <w:bottom w:val="single" w:sz="4" w:space="0" w:color="000000"/>
              <w:right w:val="single" w:sz="4" w:space="0" w:color="000000"/>
            </w:tcBorders>
          </w:tcPr>
          <w:p w14:paraId="779F5889" w14:textId="77777777" w:rsidR="00462C08" w:rsidRDefault="008151BC">
            <w:pPr>
              <w:tabs>
                <w:tab w:val="left" w:pos="1422"/>
              </w:tabs>
              <w:rPr>
                <w:color w:val="000000"/>
              </w:rPr>
            </w:pPr>
            <w:r>
              <w:rPr>
                <w:color w:val="000000"/>
              </w:rPr>
              <w:t>Mid-term review or Mid-term evaluation</w:t>
            </w:r>
          </w:p>
        </w:tc>
        <w:tc>
          <w:tcPr>
            <w:tcW w:w="2340" w:type="dxa"/>
            <w:tcBorders>
              <w:top w:val="single" w:sz="4" w:space="0" w:color="000000"/>
              <w:left w:val="single" w:sz="4" w:space="0" w:color="000000"/>
              <w:bottom w:val="single" w:sz="4" w:space="0" w:color="000000"/>
              <w:right w:val="single" w:sz="4" w:space="0" w:color="000000"/>
            </w:tcBorders>
          </w:tcPr>
          <w:p w14:paraId="3714891D" w14:textId="77777777" w:rsidR="00462C08" w:rsidRDefault="008151BC">
            <w:pPr>
              <w:tabs>
                <w:tab w:val="left" w:pos="1422"/>
              </w:tabs>
              <w:rPr>
                <w:color w:val="000000"/>
              </w:rPr>
            </w:pPr>
            <w:r>
              <w:rPr>
                <w:color w:val="000000"/>
              </w:rPr>
              <w:t xml:space="preserve">Midway through project </w:t>
            </w:r>
          </w:p>
        </w:tc>
        <w:tc>
          <w:tcPr>
            <w:tcW w:w="2340" w:type="dxa"/>
            <w:tcBorders>
              <w:top w:val="single" w:sz="4" w:space="0" w:color="000000"/>
              <w:left w:val="single" w:sz="4" w:space="0" w:color="000000"/>
              <w:bottom w:val="single" w:sz="4" w:space="0" w:color="000000"/>
              <w:right w:val="single" w:sz="4" w:space="0" w:color="000000"/>
            </w:tcBorders>
          </w:tcPr>
          <w:p w14:paraId="29DCF56D" w14:textId="77777777" w:rsidR="00462C08" w:rsidRDefault="008151BC">
            <w:pPr>
              <w:tabs>
                <w:tab w:val="left" w:pos="1422"/>
              </w:tabs>
              <w:rPr>
                <w:color w:val="000000"/>
              </w:rPr>
            </w:pPr>
            <w:r>
              <w:rPr>
                <w:color w:val="000000"/>
              </w:rPr>
              <w:t>N/A</w:t>
            </w:r>
          </w:p>
        </w:tc>
        <w:tc>
          <w:tcPr>
            <w:tcW w:w="2340" w:type="dxa"/>
            <w:tcBorders>
              <w:top w:val="single" w:sz="4" w:space="0" w:color="000000"/>
              <w:left w:val="single" w:sz="4" w:space="0" w:color="000000"/>
              <w:bottom w:val="single" w:sz="4" w:space="0" w:color="000000"/>
              <w:right w:val="single" w:sz="4" w:space="0" w:color="000000"/>
            </w:tcBorders>
          </w:tcPr>
          <w:p w14:paraId="1CC032E9" w14:textId="77777777" w:rsidR="00462C08" w:rsidRDefault="008151BC">
            <w:pPr>
              <w:tabs>
                <w:tab w:val="left" w:pos="1422"/>
              </w:tabs>
              <w:rPr>
                <w:color w:val="000000"/>
              </w:rPr>
            </w:pPr>
            <w:r>
              <w:t>Project Coordinator</w:t>
            </w:r>
          </w:p>
        </w:tc>
      </w:tr>
      <w:tr w:rsidR="00462C08" w14:paraId="69CF8847" w14:textId="77777777">
        <w:tc>
          <w:tcPr>
            <w:tcW w:w="3307" w:type="dxa"/>
            <w:tcBorders>
              <w:top w:val="single" w:sz="4" w:space="0" w:color="000000"/>
              <w:left w:val="single" w:sz="4" w:space="0" w:color="000000"/>
              <w:bottom w:val="single" w:sz="4" w:space="0" w:color="000000"/>
              <w:right w:val="single" w:sz="4" w:space="0" w:color="000000"/>
            </w:tcBorders>
          </w:tcPr>
          <w:p w14:paraId="5720EB34" w14:textId="77777777" w:rsidR="00462C08" w:rsidRDefault="008151BC">
            <w:pPr>
              <w:tabs>
                <w:tab w:val="left" w:pos="1422"/>
              </w:tabs>
              <w:rPr>
                <w:color w:val="000000"/>
              </w:rPr>
            </w:pPr>
            <w:r>
              <w:rPr>
                <w:color w:val="000000"/>
              </w:rPr>
              <w:t>Final audited report for expenditures of project</w:t>
            </w:r>
          </w:p>
        </w:tc>
        <w:tc>
          <w:tcPr>
            <w:tcW w:w="2340" w:type="dxa"/>
            <w:tcBorders>
              <w:top w:val="single" w:sz="4" w:space="0" w:color="000000"/>
              <w:left w:val="single" w:sz="4" w:space="0" w:color="000000"/>
              <w:bottom w:val="single" w:sz="4" w:space="0" w:color="000000"/>
              <w:right w:val="single" w:sz="4" w:space="0" w:color="000000"/>
            </w:tcBorders>
          </w:tcPr>
          <w:p w14:paraId="24EC047B" w14:textId="77777777" w:rsidR="00462C08" w:rsidRDefault="008151BC">
            <w:pPr>
              <w:tabs>
                <w:tab w:val="left" w:pos="1422"/>
              </w:tabs>
              <w:rPr>
                <w:color w:val="000000"/>
              </w:rPr>
            </w:pPr>
            <w:r>
              <w:rPr>
                <w:color w:val="000000"/>
              </w:rPr>
              <w:t>6 months of project completion date</w:t>
            </w:r>
          </w:p>
        </w:tc>
        <w:tc>
          <w:tcPr>
            <w:tcW w:w="2340" w:type="dxa"/>
            <w:tcBorders>
              <w:top w:val="single" w:sz="4" w:space="0" w:color="000000"/>
              <w:left w:val="single" w:sz="4" w:space="0" w:color="000000"/>
              <w:bottom w:val="single" w:sz="4" w:space="0" w:color="000000"/>
              <w:right w:val="single" w:sz="4" w:space="0" w:color="000000"/>
            </w:tcBorders>
          </w:tcPr>
          <w:p w14:paraId="0D74AD51" w14:textId="77777777" w:rsidR="00462C08" w:rsidRDefault="008151BC">
            <w:pPr>
              <w:tabs>
                <w:tab w:val="left" w:pos="1422"/>
              </w:tabs>
              <w:rPr>
                <w:color w:val="000000"/>
              </w:rPr>
            </w:pPr>
            <w:r>
              <w:rPr>
                <w:color w:val="000000"/>
              </w:rPr>
              <w:t>N/A</w:t>
            </w:r>
          </w:p>
        </w:tc>
        <w:tc>
          <w:tcPr>
            <w:tcW w:w="2340" w:type="dxa"/>
            <w:tcBorders>
              <w:top w:val="single" w:sz="4" w:space="0" w:color="000000"/>
              <w:left w:val="single" w:sz="4" w:space="0" w:color="000000"/>
              <w:bottom w:val="single" w:sz="4" w:space="0" w:color="000000"/>
              <w:right w:val="single" w:sz="4" w:space="0" w:color="000000"/>
            </w:tcBorders>
          </w:tcPr>
          <w:p w14:paraId="5029AC9B" w14:textId="77777777" w:rsidR="00462C08" w:rsidRDefault="008151BC">
            <w:pPr>
              <w:tabs>
                <w:tab w:val="left" w:pos="1422"/>
              </w:tabs>
              <w:rPr>
                <w:color w:val="000000"/>
              </w:rPr>
            </w:pPr>
            <w:r>
              <w:t>CCN</w:t>
            </w:r>
          </w:p>
        </w:tc>
      </w:tr>
      <w:tr w:rsidR="00462C08" w14:paraId="2E42DF02" w14:textId="77777777">
        <w:tc>
          <w:tcPr>
            <w:tcW w:w="3307" w:type="dxa"/>
            <w:tcBorders>
              <w:top w:val="single" w:sz="4" w:space="0" w:color="000000"/>
              <w:left w:val="single" w:sz="4" w:space="0" w:color="000000"/>
              <w:bottom w:val="single" w:sz="4" w:space="0" w:color="000000"/>
              <w:right w:val="single" w:sz="4" w:space="0" w:color="000000"/>
            </w:tcBorders>
          </w:tcPr>
          <w:p w14:paraId="59AC010E" w14:textId="77777777" w:rsidR="00462C08" w:rsidRDefault="008151BC">
            <w:pPr>
              <w:tabs>
                <w:tab w:val="left" w:pos="1422"/>
              </w:tabs>
              <w:rPr>
                <w:color w:val="000000"/>
              </w:rPr>
            </w:pPr>
            <w:r>
              <w:rPr>
                <w:color w:val="000000"/>
              </w:rPr>
              <w:t xml:space="preserve">Independent terminal evaluation report </w:t>
            </w:r>
          </w:p>
        </w:tc>
        <w:tc>
          <w:tcPr>
            <w:tcW w:w="2340" w:type="dxa"/>
            <w:tcBorders>
              <w:top w:val="single" w:sz="4" w:space="0" w:color="000000"/>
              <w:left w:val="single" w:sz="4" w:space="0" w:color="000000"/>
              <w:bottom w:val="single" w:sz="4" w:space="0" w:color="000000"/>
              <w:right w:val="single" w:sz="4" w:space="0" w:color="000000"/>
            </w:tcBorders>
          </w:tcPr>
          <w:p w14:paraId="36B15A31" w14:textId="77777777" w:rsidR="00462C08" w:rsidRDefault="008151BC">
            <w:pPr>
              <w:tabs>
                <w:tab w:val="left" w:pos="1422"/>
              </w:tabs>
              <w:rPr>
                <w:color w:val="000000"/>
              </w:rPr>
            </w:pPr>
            <w:r>
              <w:rPr>
                <w:color w:val="000000"/>
              </w:rPr>
              <w:t>6 months of project completion date</w:t>
            </w:r>
          </w:p>
        </w:tc>
        <w:tc>
          <w:tcPr>
            <w:tcW w:w="2340" w:type="dxa"/>
            <w:tcBorders>
              <w:top w:val="single" w:sz="4" w:space="0" w:color="000000"/>
              <w:left w:val="single" w:sz="4" w:space="0" w:color="000000"/>
              <w:bottom w:val="single" w:sz="4" w:space="0" w:color="000000"/>
              <w:right w:val="single" w:sz="4" w:space="0" w:color="000000"/>
            </w:tcBorders>
          </w:tcPr>
          <w:p w14:paraId="4CDDD70D" w14:textId="77777777" w:rsidR="00462C08" w:rsidRDefault="008151BC">
            <w:pPr>
              <w:tabs>
                <w:tab w:val="left" w:pos="1422"/>
              </w:tabs>
              <w:rPr>
                <w:b/>
                <w:color w:val="000000"/>
              </w:rPr>
            </w:pPr>
            <w:r>
              <w:rPr>
                <w:b/>
                <w:color w:val="000000"/>
              </w:rPr>
              <w:t>Appendix 9 to Annex 1</w:t>
            </w:r>
          </w:p>
        </w:tc>
        <w:tc>
          <w:tcPr>
            <w:tcW w:w="2340" w:type="dxa"/>
            <w:tcBorders>
              <w:top w:val="single" w:sz="4" w:space="0" w:color="000000"/>
              <w:left w:val="single" w:sz="4" w:space="0" w:color="000000"/>
              <w:bottom w:val="single" w:sz="4" w:space="0" w:color="000000"/>
              <w:right w:val="single" w:sz="4" w:space="0" w:color="000000"/>
            </w:tcBorders>
          </w:tcPr>
          <w:p w14:paraId="758FF1F9" w14:textId="77777777" w:rsidR="00462C08" w:rsidRDefault="00462C08">
            <w:pPr>
              <w:tabs>
                <w:tab w:val="left" w:pos="1422"/>
              </w:tabs>
              <w:rPr>
                <w:color w:val="000000"/>
              </w:rPr>
            </w:pPr>
          </w:p>
        </w:tc>
      </w:tr>
    </w:tbl>
    <w:p w14:paraId="56722BD0" w14:textId="77777777" w:rsidR="00462C08" w:rsidRDefault="00462C08" w:rsidP="00B4221E">
      <w:pPr>
        <w:pStyle w:val="Heading2"/>
      </w:pPr>
    </w:p>
    <w:p w14:paraId="7507AD77" w14:textId="77777777" w:rsidR="00462C08" w:rsidRDefault="00462C08" w:rsidP="00B4221E">
      <w:pPr>
        <w:pStyle w:val="Heading2"/>
      </w:pPr>
    </w:p>
    <w:p w14:paraId="4296A571" w14:textId="77777777" w:rsidR="00E25189" w:rsidRDefault="00E25189">
      <w:pPr>
        <w:rPr>
          <w:b/>
          <w:sz w:val="22"/>
          <w:szCs w:val="22"/>
        </w:rPr>
      </w:pPr>
      <w:r>
        <w:br w:type="page"/>
      </w:r>
    </w:p>
    <w:p w14:paraId="2855B998" w14:textId="77777777" w:rsidR="00462C08" w:rsidRDefault="008151BC" w:rsidP="00E25189">
      <w:pPr>
        <w:pStyle w:val="Heading2"/>
        <w:ind w:left="0"/>
      </w:pPr>
      <w:bookmarkStart w:id="182" w:name="_Toc8820343"/>
      <w:r>
        <w:lastRenderedPageBreak/>
        <w:t>Appendix 9:</w:t>
      </w:r>
      <w:r>
        <w:tab/>
        <w:t>Consultant Costs</w:t>
      </w:r>
      <w:bookmarkEnd w:id="182"/>
    </w:p>
    <w:p w14:paraId="7BBDB204" w14:textId="77777777" w:rsidR="00E25189" w:rsidRPr="00E25189" w:rsidRDefault="00E25189" w:rsidP="00E25189"/>
    <w:tbl>
      <w:tblPr>
        <w:tblStyle w:val="af3"/>
        <w:tblW w:w="0" w:type="auto"/>
        <w:tblInd w:w="-522" w:type="dxa"/>
        <w:tblLayout w:type="fixed"/>
        <w:tblLook w:val="0400" w:firstRow="0" w:lastRow="0" w:firstColumn="0" w:lastColumn="0" w:noHBand="0" w:noVBand="1"/>
      </w:tblPr>
      <w:tblGrid>
        <w:gridCol w:w="1337"/>
        <w:gridCol w:w="1337"/>
        <w:gridCol w:w="1337"/>
        <w:gridCol w:w="1337"/>
        <w:gridCol w:w="1337"/>
        <w:gridCol w:w="1337"/>
        <w:gridCol w:w="1337"/>
      </w:tblGrid>
      <w:tr w:rsidR="00462C08" w14:paraId="129A7244" w14:textId="77777777">
        <w:trPr>
          <w:trHeight w:val="560"/>
        </w:trPr>
        <w:tc>
          <w:tcPr>
            <w:tcW w:w="1337" w:type="dxa"/>
            <w:tcBorders>
              <w:top w:val="single" w:sz="4" w:space="0" w:color="000000"/>
              <w:left w:val="single" w:sz="4" w:space="0" w:color="000000"/>
              <w:bottom w:val="single" w:sz="4" w:space="0" w:color="000000"/>
              <w:right w:val="single" w:sz="4" w:space="0" w:color="000000"/>
            </w:tcBorders>
            <w:shd w:val="clear" w:color="auto" w:fill="DCE6F1"/>
            <w:vAlign w:val="bottom"/>
          </w:tcPr>
          <w:p w14:paraId="37632D54" w14:textId="77777777" w:rsidR="00462C08" w:rsidRDefault="008151BC">
            <w:pPr>
              <w:rPr>
                <w:b/>
                <w:sz w:val="20"/>
                <w:szCs w:val="20"/>
              </w:rPr>
            </w:pPr>
            <w:r>
              <w:rPr>
                <w:b/>
                <w:sz w:val="20"/>
                <w:szCs w:val="20"/>
              </w:rPr>
              <w:t>Consultant</w:t>
            </w:r>
          </w:p>
        </w:tc>
        <w:tc>
          <w:tcPr>
            <w:tcW w:w="1337" w:type="dxa"/>
            <w:tcBorders>
              <w:top w:val="single" w:sz="4" w:space="0" w:color="000000"/>
              <w:left w:val="nil"/>
              <w:bottom w:val="single" w:sz="4" w:space="0" w:color="000000"/>
              <w:right w:val="single" w:sz="4" w:space="0" w:color="000000"/>
            </w:tcBorders>
            <w:shd w:val="clear" w:color="auto" w:fill="DCE6F1"/>
            <w:vAlign w:val="bottom"/>
          </w:tcPr>
          <w:p w14:paraId="72CEBC50" w14:textId="77777777" w:rsidR="00462C08" w:rsidRDefault="008151BC">
            <w:pPr>
              <w:rPr>
                <w:b/>
                <w:sz w:val="20"/>
                <w:szCs w:val="20"/>
              </w:rPr>
            </w:pPr>
            <w:r>
              <w:rPr>
                <w:b/>
                <w:sz w:val="20"/>
                <w:szCs w:val="20"/>
              </w:rPr>
              <w:t>Activities</w:t>
            </w:r>
          </w:p>
        </w:tc>
        <w:tc>
          <w:tcPr>
            <w:tcW w:w="1337" w:type="dxa"/>
            <w:tcBorders>
              <w:top w:val="single" w:sz="4" w:space="0" w:color="000000"/>
              <w:left w:val="nil"/>
              <w:bottom w:val="single" w:sz="4" w:space="0" w:color="000000"/>
              <w:right w:val="single" w:sz="4" w:space="0" w:color="000000"/>
            </w:tcBorders>
            <w:shd w:val="clear" w:color="auto" w:fill="DCE6F1"/>
          </w:tcPr>
          <w:p w14:paraId="001B503D" w14:textId="77777777" w:rsidR="00462C08" w:rsidRDefault="008151BC">
            <w:pPr>
              <w:ind w:left="-108" w:right="-108"/>
              <w:jc w:val="center"/>
              <w:rPr>
                <w:b/>
                <w:sz w:val="20"/>
                <w:szCs w:val="20"/>
              </w:rPr>
            </w:pPr>
            <w:r>
              <w:rPr>
                <w:b/>
                <w:sz w:val="20"/>
                <w:szCs w:val="20"/>
              </w:rPr>
              <w:t>Related Project Outputs</w:t>
            </w:r>
          </w:p>
        </w:tc>
        <w:tc>
          <w:tcPr>
            <w:tcW w:w="1337" w:type="dxa"/>
            <w:tcBorders>
              <w:top w:val="single" w:sz="4" w:space="0" w:color="000000"/>
              <w:left w:val="single" w:sz="4" w:space="0" w:color="000000"/>
              <w:bottom w:val="single" w:sz="4" w:space="0" w:color="000000"/>
              <w:right w:val="single" w:sz="4" w:space="0" w:color="000000"/>
            </w:tcBorders>
            <w:shd w:val="clear" w:color="auto" w:fill="DCE6F1"/>
            <w:vAlign w:val="bottom"/>
          </w:tcPr>
          <w:p w14:paraId="32E1DB59" w14:textId="77777777" w:rsidR="00462C08" w:rsidRDefault="008151BC">
            <w:pPr>
              <w:ind w:left="-108" w:right="-108"/>
              <w:jc w:val="center"/>
              <w:rPr>
                <w:b/>
                <w:sz w:val="20"/>
                <w:szCs w:val="20"/>
              </w:rPr>
            </w:pPr>
            <w:r>
              <w:rPr>
                <w:b/>
                <w:sz w:val="20"/>
                <w:szCs w:val="20"/>
              </w:rPr>
              <w:t>Consultant Type*</w:t>
            </w:r>
          </w:p>
        </w:tc>
        <w:tc>
          <w:tcPr>
            <w:tcW w:w="1337" w:type="dxa"/>
            <w:tcBorders>
              <w:top w:val="single" w:sz="4" w:space="0" w:color="000000"/>
              <w:left w:val="nil"/>
              <w:bottom w:val="single" w:sz="4" w:space="0" w:color="000000"/>
              <w:right w:val="single" w:sz="4" w:space="0" w:color="000000"/>
            </w:tcBorders>
            <w:shd w:val="clear" w:color="auto" w:fill="DCE6F1"/>
            <w:vAlign w:val="bottom"/>
          </w:tcPr>
          <w:p w14:paraId="1DA8BF1A" w14:textId="77777777" w:rsidR="00462C08" w:rsidRDefault="008151BC">
            <w:pPr>
              <w:ind w:left="-108" w:right="-108"/>
              <w:jc w:val="center"/>
              <w:rPr>
                <w:b/>
                <w:sz w:val="20"/>
                <w:szCs w:val="20"/>
              </w:rPr>
            </w:pPr>
            <w:r>
              <w:rPr>
                <w:b/>
                <w:sz w:val="20"/>
                <w:szCs w:val="20"/>
              </w:rPr>
              <w:t># of Days</w:t>
            </w:r>
          </w:p>
        </w:tc>
        <w:tc>
          <w:tcPr>
            <w:tcW w:w="1337" w:type="dxa"/>
            <w:tcBorders>
              <w:top w:val="single" w:sz="4" w:space="0" w:color="000000"/>
              <w:left w:val="nil"/>
              <w:bottom w:val="single" w:sz="4" w:space="0" w:color="000000"/>
              <w:right w:val="single" w:sz="4" w:space="0" w:color="000000"/>
            </w:tcBorders>
            <w:shd w:val="clear" w:color="auto" w:fill="DCE6F1"/>
            <w:vAlign w:val="bottom"/>
          </w:tcPr>
          <w:p w14:paraId="6DB7FB2B" w14:textId="77777777" w:rsidR="00462C08" w:rsidRDefault="008151BC">
            <w:pPr>
              <w:ind w:left="-108" w:right="-108"/>
              <w:jc w:val="center"/>
              <w:rPr>
                <w:b/>
                <w:sz w:val="20"/>
                <w:szCs w:val="20"/>
              </w:rPr>
            </w:pPr>
            <w:r>
              <w:rPr>
                <w:b/>
                <w:sz w:val="20"/>
                <w:szCs w:val="20"/>
              </w:rPr>
              <w:t>Rate (US$/day)</w:t>
            </w:r>
          </w:p>
        </w:tc>
        <w:tc>
          <w:tcPr>
            <w:tcW w:w="1337" w:type="dxa"/>
            <w:tcBorders>
              <w:top w:val="single" w:sz="4" w:space="0" w:color="000000"/>
              <w:left w:val="nil"/>
              <w:bottom w:val="single" w:sz="4" w:space="0" w:color="000000"/>
              <w:right w:val="single" w:sz="4" w:space="0" w:color="000000"/>
            </w:tcBorders>
            <w:shd w:val="clear" w:color="auto" w:fill="DCE6F1"/>
            <w:vAlign w:val="bottom"/>
          </w:tcPr>
          <w:p w14:paraId="462B9FB3" w14:textId="77777777" w:rsidR="00462C08" w:rsidRDefault="008151BC">
            <w:pPr>
              <w:jc w:val="center"/>
              <w:rPr>
                <w:b/>
                <w:sz w:val="20"/>
                <w:szCs w:val="20"/>
              </w:rPr>
            </w:pPr>
            <w:r>
              <w:rPr>
                <w:b/>
                <w:sz w:val="20"/>
                <w:szCs w:val="20"/>
              </w:rPr>
              <w:t xml:space="preserve"> Total (US$) </w:t>
            </w:r>
          </w:p>
        </w:tc>
      </w:tr>
      <w:tr w:rsidR="00462C08" w14:paraId="44CBA0DE" w14:textId="77777777">
        <w:trPr>
          <w:trHeight w:val="60"/>
        </w:trPr>
        <w:tc>
          <w:tcPr>
            <w:tcW w:w="1337" w:type="dxa"/>
            <w:tcBorders>
              <w:top w:val="single" w:sz="4" w:space="0" w:color="000000"/>
              <w:left w:val="single" w:sz="4" w:space="0" w:color="000000"/>
              <w:bottom w:val="single" w:sz="4" w:space="0" w:color="000000"/>
              <w:right w:val="single" w:sz="4" w:space="0" w:color="000000"/>
            </w:tcBorders>
          </w:tcPr>
          <w:p w14:paraId="4A1E652E" w14:textId="77777777" w:rsidR="00462C08" w:rsidRDefault="008151BC">
            <w:pPr>
              <w:rPr>
                <w:sz w:val="20"/>
                <w:szCs w:val="20"/>
              </w:rPr>
            </w:pPr>
            <w:r>
              <w:rPr>
                <w:sz w:val="20"/>
                <w:szCs w:val="20"/>
              </w:rPr>
              <w:t>None</w:t>
            </w:r>
          </w:p>
        </w:tc>
        <w:tc>
          <w:tcPr>
            <w:tcW w:w="1337" w:type="dxa"/>
            <w:tcBorders>
              <w:top w:val="nil"/>
              <w:left w:val="nil"/>
              <w:bottom w:val="single" w:sz="4" w:space="0" w:color="000000"/>
              <w:right w:val="single" w:sz="4" w:space="0" w:color="000000"/>
            </w:tcBorders>
          </w:tcPr>
          <w:p w14:paraId="0B1C84AF" w14:textId="77777777" w:rsidR="00462C08" w:rsidRDefault="00462C08">
            <w:pPr>
              <w:rPr>
                <w:sz w:val="20"/>
                <w:szCs w:val="20"/>
              </w:rPr>
            </w:pPr>
          </w:p>
        </w:tc>
        <w:tc>
          <w:tcPr>
            <w:tcW w:w="1337" w:type="dxa"/>
            <w:tcBorders>
              <w:top w:val="single" w:sz="4" w:space="0" w:color="000000"/>
              <w:left w:val="nil"/>
              <w:bottom w:val="single" w:sz="4" w:space="0" w:color="000000"/>
              <w:right w:val="single" w:sz="4" w:space="0" w:color="000000"/>
            </w:tcBorders>
          </w:tcPr>
          <w:p w14:paraId="601AE16C" w14:textId="77777777" w:rsidR="00462C08" w:rsidRDefault="00462C08">
            <w:pPr>
              <w:rPr>
                <w:sz w:val="20"/>
                <w:szCs w:val="20"/>
              </w:rPr>
            </w:pPr>
          </w:p>
        </w:tc>
        <w:tc>
          <w:tcPr>
            <w:tcW w:w="1337" w:type="dxa"/>
            <w:tcBorders>
              <w:top w:val="nil"/>
              <w:left w:val="single" w:sz="4" w:space="0" w:color="000000"/>
              <w:bottom w:val="single" w:sz="4" w:space="0" w:color="000000"/>
              <w:right w:val="single" w:sz="4" w:space="0" w:color="000000"/>
            </w:tcBorders>
          </w:tcPr>
          <w:p w14:paraId="0246E0C1"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7428EA88"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60BA59DE"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68169128" w14:textId="77777777" w:rsidR="00462C08" w:rsidRDefault="00462C08">
            <w:pPr>
              <w:jc w:val="right"/>
              <w:rPr>
                <w:sz w:val="20"/>
                <w:szCs w:val="20"/>
              </w:rPr>
            </w:pPr>
          </w:p>
        </w:tc>
      </w:tr>
      <w:tr w:rsidR="00462C08" w14:paraId="250CA6DE" w14:textId="77777777">
        <w:trPr>
          <w:trHeight w:val="140"/>
        </w:trPr>
        <w:tc>
          <w:tcPr>
            <w:tcW w:w="1337" w:type="dxa"/>
            <w:tcBorders>
              <w:top w:val="single" w:sz="4" w:space="0" w:color="000000"/>
              <w:left w:val="single" w:sz="4" w:space="0" w:color="000000"/>
              <w:bottom w:val="single" w:sz="4" w:space="0" w:color="000000"/>
              <w:right w:val="single" w:sz="4" w:space="0" w:color="000000"/>
            </w:tcBorders>
          </w:tcPr>
          <w:p w14:paraId="52E74FB8"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0EEA3557" w14:textId="77777777" w:rsidR="00462C08" w:rsidRDefault="00462C08">
            <w:pPr>
              <w:rPr>
                <w:sz w:val="20"/>
                <w:szCs w:val="20"/>
              </w:rPr>
            </w:pPr>
          </w:p>
        </w:tc>
        <w:tc>
          <w:tcPr>
            <w:tcW w:w="1337" w:type="dxa"/>
            <w:tcBorders>
              <w:top w:val="single" w:sz="4" w:space="0" w:color="000000"/>
              <w:left w:val="nil"/>
              <w:bottom w:val="single" w:sz="4" w:space="0" w:color="000000"/>
              <w:right w:val="single" w:sz="4" w:space="0" w:color="000000"/>
            </w:tcBorders>
          </w:tcPr>
          <w:p w14:paraId="4A0D08DF" w14:textId="77777777" w:rsidR="00462C08" w:rsidRDefault="00462C08">
            <w:pPr>
              <w:rPr>
                <w:sz w:val="20"/>
                <w:szCs w:val="20"/>
              </w:rPr>
            </w:pPr>
          </w:p>
        </w:tc>
        <w:tc>
          <w:tcPr>
            <w:tcW w:w="1337" w:type="dxa"/>
            <w:tcBorders>
              <w:top w:val="nil"/>
              <w:left w:val="single" w:sz="4" w:space="0" w:color="000000"/>
              <w:bottom w:val="single" w:sz="4" w:space="0" w:color="000000"/>
              <w:right w:val="single" w:sz="4" w:space="0" w:color="000000"/>
            </w:tcBorders>
          </w:tcPr>
          <w:p w14:paraId="711A2AAD"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13E41C9F"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312AB749"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4EC635D9" w14:textId="77777777" w:rsidR="00462C08" w:rsidRDefault="00462C08">
            <w:pPr>
              <w:jc w:val="right"/>
              <w:rPr>
                <w:sz w:val="20"/>
                <w:szCs w:val="20"/>
              </w:rPr>
            </w:pPr>
          </w:p>
        </w:tc>
      </w:tr>
      <w:tr w:rsidR="00462C08" w14:paraId="23BCBF19" w14:textId="77777777">
        <w:trPr>
          <w:trHeight w:val="60"/>
        </w:trPr>
        <w:tc>
          <w:tcPr>
            <w:tcW w:w="1337" w:type="dxa"/>
            <w:tcBorders>
              <w:top w:val="single" w:sz="4" w:space="0" w:color="000000"/>
              <w:left w:val="single" w:sz="4" w:space="0" w:color="000000"/>
              <w:bottom w:val="single" w:sz="4" w:space="0" w:color="000000"/>
              <w:right w:val="single" w:sz="4" w:space="0" w:color="000000"/>
            </w:tcBorders>
          </w:tcPr>
          <w:p w14:paraId="716A4EBD"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165B9C6D" w14:textId="77777777" w:rsidR="00462C08" w:rsidRDefault="00462C08">
            <w:pPr>
              <w:rPr>
                <w:sz w:val="20"/>
                <w:szCs w:val="20"/>
              </w:rPr>
            </w:pPr>
          </w:p>
        </w:tc>
        <w:tc>
          <w:tcPr>
            <w:tcW w:w="1337" w:type="dxa"/>
            <w:tcBorders>
              <w:top w:val="single" w:sz="4" w:space="0" w:color="000000"/>
              <w:left w:val="nil"/>
              <w:bottom w:val="single" w:sz="4" w:space="0" w:color="000000"/>
              <w:right w:val="single" w:sz="4" w:space="0" w:color="000000"/>
            </w:tcBorders>
          </w:tcPr>
          <w:p w14:paraId="538CCD80" w14:textId="77777777" w:rsidR="00462C08" w:rsidRDefault="00462C08">
            <w:pPr>
              <w:rPr>
                <w:sz w:val="20"/>
                <w:szCs w:val="20"/>
              </w:rPr>
            </w:pPr>
          </w:p>
        </w:tc>
        <w:tc>
          <w:tcPr>
            <w:tcW w:w="1337" w:type="dxa"/>
            <w:tcBorders>
              <w:top w:val="nil"/>
              <w:left w:val="single" w:sz="4" w:space="0" w:color="000000"/>
              <w:bottom w:val="single" w:sz="4" w:space="0" w:color="000000"/>
              <w:right w:val="single" w:sz="4" w:space="0" w:color="000000"/>
            </w:tcBorders>
          </w:tcPr>
          <w:p w14:paraId="5BB4816A"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36D59826"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3B3ABF13"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57C10A80" w14:textId="77777777" w:rsidR="00462C08" w:rsidRDefault="00462C08">
            <w:pPr>
              <w:jc w:val="right"/>
              <w:rPr>
                <w:sz w:val="20"/>
                <w:szCs w:val="20"/>
              </w:rPr>
            </w:pPr>
          </w:p>
        </w:tc>
      </w:tr>
      <w:tr w:rsidR="00462C08" w14:paraId="3756DA62" w14:textId="77777777">
        <w:trPr>
          <w:trHeight w:val="240"/>
        </w:trPr>
        <w:tc>
          <w:tcPr>
            <w:tcW w:w="1337" w:type="dxa"/>
            <w:tcBorders>
              <w:top w:val="single" w:sz="4" w:space="0" w:color="000000"/>
              <w:left w:val="single" w:sz="4" w:space="0" w:color="000000"/>
              <w:bottom w:val="single" w:sz="4" w:space="0" w:color="000000"/>
              <w:right w:val="single" w:sz="4" w:space="0" w:color="000000"/>
            </w:tcBorders>
          </w:tcPr>
          <w:p w14:paraId="1AFBD975"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4AD219E5" w14:textId="77777777" w:rsidR="00462C08" w:rsidRDefault="00462C08">
            <w:pPr>
              <w:rPr>
                <w:sz w:val="20"/>
                <w:szCs w:val="20"/>
              </w:rPr>
            </w:pPr>
          </w:p>
        </w:tc>
        <w:tc>
          <w:tcPr>
            <w:tcW w:w="1337" w:type="dxa"/>
            <w:tcBorders>
              <w:top w:val="single" w:sz="4" w:space="0" w:color="000000"/>
              <w:left w:val="nil"/>
              <w:bottom w:val="single" w:sz="4" w:space="0" w:color="000000"/>
              <w:right w:val="single" w:sz="4" w:space="0" w:color="000000"/>
            </w:tcBorders>
          </w:tcPr>
          <w:p w14:paraId="79384F76" w14:textId="77777777" w:rsidR="00462C08" w:rsidRDefault="00462C08">
            <w:pPr>
              <w:rPr>
                <w:sz w:val="20"/>
                <w:szCs w:val="20"/>
              </w:rPr>
            </w:pPr>
          </w:p>
        </w:tc>
        <w:tc>
          <w:tcPr>
            <w:tcW w:w="1337" w:type="dxa"/>
            <w:tcBorders>
              <w:top w:val="nil"/>
              <w:left w:val="single" w:sz="4" w:space="0" w:color="000000"/>
              <w:bottom w:val="single" w:sz="4" w:space="0" w:color="000000"/>
              <w:right w:val="single" w:sz="4" w:space="0" w:color="000000"/>
            </w:tcBorders>
          </w:tcPr>
          <w:p w14:paraId="004D69F1"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34E5F0A2"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744D4586"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537129A1" w14:textId="77777777" w:rsidR="00462C08" w:rsidRDefault="00462C08">
            <w:pPr>
              <w:jc w:val="right"/>
              <w:rPr>
                <w:sz w:val="20"/>
                <w:szCs w:val="20"/>
              </w:rPr>
            </w:pPr>
          </w:p>
        </w:tc>
      </w:tr>
      <w:tr w:rsidR="00462C08" w14:paraId="1560F604" w14:textId="77777777">
        <w:trPr>
          <w:trHeight w:val="60"/>
        </w:trPr>
        <w:tc>
          <w:tcPr>
            <w:tcW w:w="1337" w:type="dxa"/>
            <w:tcBorders>
              <w:top w:val="single" w:sz="4" w:space="0" w:color="000000"/>
              <w:left w:val="single" w:sz="4" w:space="0" w:color="000000"/>
              <w:bottom w:val="single" w:sz="4" w:space="0" w:color="000000"/>
              <w:right w:val="single" w:sz="4" w:space="0" w:color="000000"/>
            </w:tcBorders>
          </w:tcPr>
          <w:p w14:paraId="1A04B3BA"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416F9D0B" w14:textId="77777777" w:rsidR="00462C08" w:rsidRDefault="00462C08">
            <w:pPr>
              <w:rPr>
                <w:sz w:val="20"/>
                <w:szCs w:val="20"/>
              </w:rPr>
            </w:pPr>
          </w:p>
        </w:tc>
        <w:tc>
          <w:tcPr>
            <w:tcW w:w="1337" w:type="dxa"/>
            <w:tcBorders>
              <w:top w:val="single" w:sz="4" w:space="0" w:color="000000"/>
              <w:left w:val="nil"/>
              <w:bottom w:val="single" w:sz="4" w:space="0" w:color="000000"/>
              <w:right w:val="single" w:sz="4" w:space="0" w:color="000000"/>
            </w:tcBorders>
          </w:tcPr>
          <w:p w14:paraId="71E88ADB" w14:textId="77777777" w:rsidR="00462C08" w:rsidRDefault="00462C08">
            <w:pPr>
              <w:rPr>
                <w:sz w:val="20"/>
                <w:szCs w:val="20"/>
              </w:rPr>
            </w:pPr>
          </w:p>
        </w:tc>
        <w:tc>
          <w:tcPr>
            <w:tcW w:w="1337" w:type="dxa"/>
            <w:tcBorders>
              <w:top w:val="nil"/>
              <w:left w:val="single" w:sz="4" w:space="0" w:color="000000"/>
              <w:bottom w:val="single" w:sz="4" w:space="0" w:color="000000"/>
              <w:right w:val="single" w:sz="4" w:space="0" w:color="000000"/>
            </w:tcBorders>
          </w:tcPr>
          <w:p w14:paraId="0123E7ED"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59852605"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64106D20"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65374BB9" w14:textId="77777777" w:rsidR="00462C08" w:rsidRDefault="00462C08">
            <w:pPr>
              <w:jc w:val="right"/>
              <w:rPr>
                <w:sz w:val="20"/>
                <w:szCs w:val="20"/>
              </w:rPr>
            </w:pPr>
          </w:p>
        </w:tc>
      </w:tr>
      <w:tr w:rsidR="00462C08" w14:paraId="3983DCEE" w14:textId="77777777">
        <w:trPr>
          <w:trHeight w:val="240"/>
        </w:trPr>
        <w:tc>
          <w:tcPr>
            <w:tcW w:w="1337" w:type="dxa"/>
            <w:tcBorders>
              <w:top w:val="single" w:sz="4" w:space="0" w:color="000000"/>
              <w:left w:val="single" w:sz="4" w:space="0" w:color="000000"/>
              <w:bottom w:val="single" w:sz="4" w:space="0" w:color="000000"/>
              <w:right w:val="single" w:sz="4" w:space="0" w:color="000000"/>
            </w:tcBorders>
          </w:tcPr>
          <w:p w14:paraId="43CAA9F4"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50E6DFD0" w14:textId="77777777" w:rsidR="00462C08" w:rsidRDefault="00462C08">
            <w:pPr>
              <w:rPr>
                <w:sz w:val="20"/>
                <w:szCs w:val="20"/>
              </w:rPr>
            </w:pPr>
          </w:p>
        </w:tc>
        <w:tc>
          <w:tcPr>
            <w:tcW w:w="1337" w:type="dxa"/>
            <w:tcBorders>
              <w:top w:val="single" w:sz="4" w:space="0" w:color="000000"/>
              <w:left w:val="nil"/>
              <w:bottom w:val="single" w:sz="4" w:space="0" w:color="000000"/>
              <w:right w:val="single" w:sz="4" w:space="0" w:color="000000"/>
            </w:tcBorders>
          </w:tcPr>
          <w:p w14:paraId="4425172A" w14:textId="77777777" w:rsidR="00462C08" w:rsidRDefault="00462C08">
            <w:pPr>
              <w:rPr>
                <w:sz w:val="20"/>
                <w:szCs w:val="20"/>
              </w:rPr>
            </w:pPr>
          </w:p>
        </w:tc>
        <w:tc>
          <w:tcPr>
            <w:tcW w:w="1337" w:type="dxa"/>
            <w:tcBorders>
              <w:top w:val="nil"/>
              <w:left w:val="single" w:sz="4" w:space="0" w:color="000000"/>
              <w:bottom w:val="single" w:sz="4" w:space="0" w:color="000000"/>
              <w:right w:val="single" w:sz="4" w:space="0" w:color="000000"/>
            </w:tcBorders>
          </w:tcPr>
          <w:p w14:paraId="5DF66F9C"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5224AD34"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6415958E"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2B17577B" w14:textId="77777777" w:rsidR="00462C08" w:rsidRDefault="00462C08">
            <w:pPr>
              <w:jc w:val="right"/>
              <w:rPr>
                <w:sz w:val="20"/>
                <w:szCs w:val="20"/>
              </w:rPr>
            </w:pPr>
          </w:p>
        </w:tc>
      </w:tr>
      <w:tr w:rsidR="00462C08" w14:paraId="559CED7D" w14:textId="77777777">
        <w:trPr>
          <w:trHeight w:val="60"/>
        </w:trPr>
        <w:tc>
          <w:tcPr>
            <w:tcW w:w="1337" w:type="dxa"/>
            <w:tcBorders>
              <w:top w:val="single" w:sz="4" w:space="0" w:color="000000"/>
              <w:left w:val="single" w:sz="4" w:space="0" w:color="000000"/>
              <w:bottom w:val="single" w:sz="4" w:space="0" w:color="000000"/>
              <w:right w:val="single" w:sz="4" w:space="0" w:color="000000"/>
            </w:tcBorders>
          </w:tcPr>
          <w:p w14:paraId="12BF68BC"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5421B8B5" w14:textId="77777777" w:rsidR="00462C08" w:rsidRDefault="00462C08">
            <w:pPr>
              <w:rPr>
                <w:sz w:val="20"/>
                <w:szCs w:val="20"/>
              </w:rPr>
            </w:pPr>
          </w:p>
        </w:tc>
        <w:tc>
          <w:tcPr>
            <w:tcW w:w="1337" w:type="dxa"/>
            <w:tcBorders>
              <w:top w:val="single" w:sz="4" w:space="0" w:color="000000"/>
              <w:left w:val="nil"/>
              <w:bottom w:val="single" w:sz="4" w:space="0" w:color="000000"/>
              <w:right w:val="single" w:sz="4" w:space="0" w:color="000000"/>
            </w:tcBorders>
          </w:tcPr>
          <w:p w14:paraId="2CB7CB60" w14:textId="77777777" w:rsidR="00462C08" w:rsidRDefault="00462C08">
            <w:pPr>
              <w:rPr>
                <w:sz w:val="20"/>
                <w:szCs w:val="20"/>
              </w:rPr>
            </w:pPr>
          </w:p>
        </w:tc>
        <w:tc>
          <w:tcPr>
            <w:tcW w:w="1337" w:type="dxa"/>
            <w:tcBorders>
              <w:top w:val="nil"/>
              <w:left w:val="single" w:sz="4" w:space="0" w:color="000000"/>
              <w:bottom w:val="single" w:sz="4" w:space="0" w:color="000000"/>
              <w:right w:val="single" w:sz="4" w:space="0" w:color="000000"/>
            </w:tcBorders>
          </w:tcPr>
          <w:p w14:paraId="2201F0A0"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3F79004B"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200D12BE"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3094C02B" w14:textId="77777777" w:rsidR="00462C08" w:rsidRDefault="00462C08">
            <w:pPr>
              <w:jc w:val="right"/>
              <w:rPr>
                <w:sz w:val="20"/>
                <w:szCs w:val="20"/>
              </w:rPr>
            </w:pPr>
          </w:p>
        </w:tc>
      </w:tr>
      <w:tr w:rsidR="00462C08" w14:paraId="21EFB3BE" w14:textId="77777777">
        <w:trPr>
          <w:trHeight w:val="60"/>
        </w:trPr>
        <w:tc>
          <w:tcPr>
            <w:tcW w:w="1337" w:type="dxa"/>
            <w:tcBorders>
              <w:top w:val="single" w:sz="4" w:space="0" w:color="000000"/>
              <w:left w:val="single" w:sz="4" w:space="0" w:color="000000"/>
              <w:bottom w:val="single" w:sz="4" w:space="0" w:color="000000"/>
              <w:right w:val="single" w:sz="4" w:space="0" w:color="000000"/>
            </w:tcBorders>
          </w:tcPr>
          <w:p w14:paraId="004FB346"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0C9D3643" w14:textId="77777777" w:rsidR="00462C08" w:rsidRDefault="00462C08">
            <w:pPr>
              <w:rPr>
                <w:sz w:val="20"/>
                <w:szCs w:val="20"/>
              </w:rPr>
            </w:pPr>
          </w:p>
        </w:tc>
        <w:tc>
          <w:tcPr>
            <w:tcW w:w="1337" w:type="dxa"/>
            <w:tcBorders>
              <w:top w:val="single" w:sz="4" w:space="0" w:color="000000"/>
              <w:left w:val="nil"/>
              <w:bottom w:val="single" w:sz="4" w:space="0" w:color="000000"/>
              <w:right w:val="single" w:sz="4" w:space="0" w:color="000000"/>
            </w:tcBorders>
          </w:tcPr>
          <w:p w14:paraId="063753CE" w14:textId="77777777" w:rsidR="00462C08" w:rsidRDefault="00462C08">
            <w:pPr>
              <w:rPr>
                <w:sz w:val="20"/>
                <w:szCs w:val="20"/>
              </w:rPr>
            </w:pPr>
          </w:p>
        </w:tc>
        <w:tc>
          <w:tcPr>
            <w:tcW w:w="1337" w:type="dxa"/>
            <w:tcBorders>
              <w:top w:val="nil"/>
              <w:left w:val="single" w:sz="4" w:space="0" w:color="000000"/>
              <w:bottom w:val="single" w:sz="4" w:space="0" w:color="000000"/>
              <w:right w:val="single" w:sz="4" w:space="0" w:color="000000"/>
            </w:tcBorders>
          </w:tcPr>
          <w:p w14:paraId="1396AED1"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16BD39DC"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746166C3"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57B04FBC" w14:textId="77777777" w:rsidR="00462C08" w:rsidRDefault="00462C08">
            <w:pPr>
              <w:jc w:val="right"/>
              <w:rPr>
                <w:sz w:val="20"/>
                <w:szCs w:val="20"/>
              </w:rPr>
            </w:pPr>
          </w:p>
        </w:tc>
      </w:tr>
      <w:tr w:rsidR="00462C08" w14:paraId="4A0E19FE" w14:textId="77777777">
        <w:trPr>
          <w:trHeight w:val="60"/>
        </w:trPr>
        <w:tc>
          <w:tcPr>
            <w:tcW w:w="1337" w:type="dxa"/>
            <w:tcBorders>
              <w:top w:val="single" w:sz="4" w:space="0" w:color="000000"/>
              <w:left w:val="single" w:sz="4" w:space="0" w:color="000000"/>
              <w:bottom w:val="single" w:sz="4" w:space="0" w:color="000000"/>
              <w:right w:val="single" w:sz="4" w:space="0" w:color="000000"/>
            </w:tcBorders>
          </w:tcPr>
          <w:p w14:paraId="03CF4EB4"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430AF83A" w14:textId="77777777" w:rsidR="00462C08" w:rsidRDefault="00462C08">
            <w:pPr>
              <w:rPr>
                <w:sz w:val="20"/>
                <w:szCs w:val="20"/>
              </w:rPr>
            </w:pPr>
          </w:p>
        </w:tc>
        <w:tc>
          <w:tcPr>
            <w:tcW w:w="1337" w:type="dxa"/>
            <w:tcBorders>
              <w:top w:val="single" w:sz="4" w:space="0" w:color="000000"/>
              <w:left w:val="nil"/>
              <w:bottom w:val="single" w:sz="4" w:space="0" w:color="000000"/>
              <w:right w:val="single" w:sz="4" w:space="0" w:color="000000"/>
            </w:tcBorders>
          </w:tcPr>
          <w:p w14:paraId="16E1A2B0" w14:textId="77777777" w:rsidR="00462C08" w:rsidRDefault="00462C08">
            <w:pPr>
              <w:rPr>
                <w:sz w:val="20"/>
                <w:szCs w:val="20"/>
              </w:rPr>
            </w:pPr>
          </w:p>
        </w:tc>
        <w:tc>
          <w:tcPr>
            <w:tcW w:w="1337" w:type="dxa"/>
            <w:tcBorders>
              <w:top w:val="nil"/>
              <w:left w:val="single" w:sz="4" w:space="0" w:color="000000"/>
              <w:bottom w:val="single" w:sz="4" w:space="0" w:color="000000"/>
              <w:right w:val="single" w:sz="4" w:space="0" w:color="000000"/>
            </w:tcBorders>
          </w:tcPr>
          <w:p w14:paraId="692AF6B4"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30473D25"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3801818B"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2CD387D1" w14:textId="77777777" w:rsidR="00462C08" w:rsidRDefault="00462C08">
            <w:pPr>
              <w:jc w:val="right"/>
              <w:rPr>
                <w:sz w:val="20"/>
                <w:szCs w:val="20"/>
              </w:rPr>
            </w:pPr>
          </w:p>
        </w:tc>
      </w:tr>
      <w:tr w:rsidR="00462C08" w14:paraId="1688B742" w14:textId="77777777">
        <w:trPr>
          <w:trHeight w:val="240"/>
        </w:trPr>
        <w:tc>
          <w:tcPr>
            <w:tcW w:w="1337" w:type="dxa"/>
            <w:tcBorders>
              <w:top w:val="single" w:sz="4" w:space="0" w:color="000000"/>
              <w:left w:val="single" w:sz="4" w:space="0" w:color="000000"/>
              <w:bottom w:val="single" w:sz="4" w:space="0" w:color="000000"/>
              <w:right w:val="single" w:sz="4" w:space="0" w:color="000000"/>
            </w:tcBorders>
          </w:tcPr>
          <w:p w14:paraId="1A08008A"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40096AC0" w14:textId="77777777" w:rsidR="00462C08" w:rsidRDefault="00462C08">
            <w:pPr>
              <w:rPr>
                <w:sz w:val="20"/>
                <w:szCs w:val="20"/>
              </w:rPr>
            </w:pPr>
          </w:p>
        </w:tc>
        <w:tc>
          <w:tcPr>
            <w:tcW w:w="1337" w:type="dxa"/>
            <w:tcBorders>
              <w:top w:val="single" w:sz="4" w:space="0" w:color="000000"/>
              <w:left w:val="nil"/>
              <w:bottom w:val="single" w:sz="4" w:space="0" w:color="000000"/>
              <w:right w:val="single" w:sz="4" w:space="0" w:color="000000"/>
            </w:tcBorders>
          </w:tcPr>
          <w:p w14:paraId="44511F91" w14:textId="77777777" w:rsidR="00462C08" w:rsidRDefault="00462C08">
            <w:pPr>
              <w:rPr>
                <w:sz w:val="20"/>
                <w:szCs w:val="20"/>
              </w:rPr>
            </w:pPr>
          </w:p>
        </w:tc>
        <w:tc>
          <w:tcPr>
            <w:tcW w:w="1337" w:type="dxa"/>
            <w:tcBorders>
              <w:top w:val="nil"/>
              <w:left w:val="single" w:sz="4" w:space="0" w:color="000000"/>
              <w:bottom w:val="single" w:sz="4" w:space="0" w:color="000000"/>
              <w:right w:val="single" w:sz="4" w:space="0" w:color="000000"/>
            </w:tcBorders>
          </w:tcPr>
          <w:p w14:paraId="7734D304"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40903C63"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78696639"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7E8384C0" w14:textId="77777777" w:rsidR="00462C08" w:rsidRDefault="00462C08">
            <w:pPr>
              <w:jc w:val="right"/>
              <w:rPr>
                <w:sz w:val="20"/>
                <w:szCs w:val="20"/>
              </w:rPr>
            </w:pPr>
          </w:p>
        </w:tc>
      </w:tr>
      <w:tr w:rsidR="00462C08" w14:paraId="0D61CA73" w14:textId="77777777">
        <w:trPr>
          <w:trHeight w:val="60"/>
        </w:trPr>
        <w:tc>
          <w:tcPr>
            <w:tcW w:w="1337" w:type="dxa"/>
            <w:tcBorders>
              <w:top w:val="single" w:sz="4" w:space="0" w:color="000000"/>
              <w:left w:val="single" w:sz="4" w:space="0" w:color="000000"/>
              <w:bottom w:val="single" w:sz="4" w:space="0" w:color="000000"/>
              <w:right w:val="single" w:sz="4" w:space="0" w:color="000000"/>
            </w:tcBorders>
          </w:tcPr>
          <w:p w14:paraId="15EB1C0C"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779FAD41" w14:textId="77777777" w:rsidR="00462C08" w:rsidRDefault="00462C08">
            <w:pPr>
              <w:rPr>
                <w:sz w:val="20"/>
                <w:szCs w:val="20"/>
              </w:rPr>
            </w:pPr>
          </w:p>
        </w:tc>
        <w:tc>
          <w:tcPr>
            <w:tcW w:w="1337" w:type="dxa"/>
            <w:tcBorders>
              <w:top w:val="single" w:sz="4" w:space="0" w:color="000000"/>
              <w:left w:val="nil"/>
              <w:bottom w:val="single" w:sz="4" w:space="0" w:color="000000"/>
              <w:right w:val="single" w:sz="4" w:space="0" w:color="000000"/>
            </w:tcBorders>
          </w:tcPr>
          <w:p w14:paraId="43C69FF5" w14:textId="77777777" w:rsidR="00462C08" w:rsidRDefault="00462C08">
            <w:pPr>
              <w:rPr>
                <w:sz w:val="20"/>
                <w:szCs w:val="20"/>
              </w:rPr>
            </w:pPr>
          </w:p>
        </w:tc>
        <w:tc>
          <w:tcPr>
            <w:tcW w:w="1337" w:type="dxa"/>
            <w:tcBorders>
              <w:top w:val="nil"/>
              <w:left w:val="single" w:sz="4" w:space="0" w:color="000000"/>
              <w:bottom w:val="single" w:sz="4" w:space="0" w:color="000000"/>
              <w:right w:val="single" w:sz="4" w:space="0" w:color="000000"/>
            </w:tcBorders>
          </w:tcPr>
          <w:p w14:paraId="35F351E5"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52999A81"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69C9184F"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62B6798C" w14:textId="77777777" w:rsidR="00462C08" w:rsidRDefault="00462C08">
            <w:pPr>
              <w:jc w:val="right"/>
              <w:rPr>
                <w:sz w:val="20"/>
                <w:szCs w:val="20"/>
              </w:rPr>
            </w:pPr>
          </w:p>
        </w:tc>
      </w:tr>
      <w:tr w:rsidR="00462C08" w14:paraId="51424CC6" w14:textId="77777777">
        <w:trPr>
          <w:trHeight w:val="60"/>
        </w:trPr>
        <w:tc>
          <w:tcPr>
            <w:tcW w:w="1337" w:type="dxa"/>
            <w:tcBorders>
              <w:top w:val="single" w:sz="4" w:space="0" w:color="000000"/>
              <w:left w:val="single" w:sz="4" w:space="0" w:color="000000"/>
              <w:bottom w:val="single" w:sz="4" w:space="0" w:color="000000"/>
              <w:right w:val="single" w:sz="4" w:space="0" w:color="000000"/>
            </w:tcBorders>
          </w:tcPr>
          <w:p w14:paraId="7BA06867"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53D23453" w14:textId="77777777" w:rsidR="00462C08" w:rsidRDefault="00462C08">
            <w:pPr>
              <w:rPr>
                <w:sz w:val="20"/>
                <w:szCs w:val="20"/>
              </w:rPr>
            </w:pPr>
          </w:p>
        </w:tc>
        <w:tc>
          <w:tcPr>
            <w:tcW w:w="1337" w:type="dxa"/>
            <w:tcBorders>
              <w:top w:val="single" w:sz="4" w:space="0" w:color="000000"/>
              <w:left w:val="nil"/>
              <w:bottom w:val="single" w:sz="4" w:space="0" w:color="000000"/>
              <w:right w:val="single" w:sz="4" w:space="0" w:color="000000"/>
            </w:tcBorders>
          </w:tcPr>
          <w:p w14:paraId="422E2633" w14:textId="77777777" w:rsidR="00462C08" w:rsidRDefault="00462C08">
            <w:pPr>
              <w:rPr>
                <w:sz w:val="20"/>
                <w:szCs w:val="20"/>
              </w:rPr>
            </w:pPr>
          </w:p>
        </w:tc>
        <w:tc>
          <w:tcPr>
            <w:tcW w:w="1337" w:type="dxa"/>
            <w:tcBorders>
              <w:top w:val="nil"/>
              <w:left w:val="single" w:sz="4" w:space="0" w:color="000000"/>
              <w:bottom w:val="single" w:sz="4" w:space="0" w:color="000000"/>
              <w:right w:val="single" w:sz="4" w:space="0" w:color="000000"/>
            </w:tcBorders>
          </w:tcPr>
          <w:p w14:paraId="7F7C4864"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5DF22AAC"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2E5BFC8D"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19F46E90" w14:textId="77777777" w:rsidR="00462C08" w:rsidRDefault="00462C08">
            <w:pPr>
              <w:jc w:val="right"/>
              <w:rPr>
                <w:sz w:val="20"/>
                <w:szCs w:val="20"/>
              </w:rPr>
            </w:pPr>
          </w:p>
        </w:tc>
      </w:tr>
      <w:tr w:rsidR="00462C08" w14:paraId="2F09DAF0" w14:textId="77777777">
        <w:trPr>
          <w:trHeight w:val="60"/>
        </w:trPr>
        <w:tc>
          <w:tcPr>
            <w:tcW w:w="1337" w:type="dxa"/>
            <w:tcBorders>
              <w:top w:val="single" w:sz="4" w:space="0" w:color="000000"/>
              <w:left w:val="single" w:sz="4" w:space="0" w:color="000000"/>
              <w:bottom w:val="single" w:sz="4" w:space="0" w:color="000000"/>
              <w:right w:val="single" w:sz="4" w:space="0" w:color="000000"/>
            </w:tcBorders>
          </w:tcPr>
          <w:p w14:paraId="77882630"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3D2DEC9C" w14:textId="77777777" w:rsidR="00462C08" w:rsidRDefault="00462C08">
            <w:pPr>
              <w:rPr>
                <w:sz w:val="20"/>
                <w:szCs w:val="20"/>
              </w:rPr>
            </w:pPr>
          </w:p>
        </w:tc>
        <w:tc>
          <w:tcPr>
            <w:tcW w:w="1337" w:type="dxa"/>
            <w:tcBorders>
              <w:top w:val="single" w:sz="4" w:space="0" w:color="000000"/>
              <w:left w:val="nil"/>
              <w:bottom w:val="single" w:sz="4" w:space="0" w:color="000000"/>
              <w:right w:val="single" w:sz="4" w:space="0" w:color="000000"/>
            </w:tcBorders>
          </w:tcPr>
          <w:p w14:paraId="25DAE92D" w14:textId="77777777" w:rsidR="00462C08" w:rsidRDefault="00462C08">
            <w:pPr>
              <w:rPr>
                <w:sz w:val="20"/>
                <w:szCs w:val="20"/>
              </w:rPr>
            </w:pPr>
          </w:p>
        </w:tc>
        <w:tc>
          <w:tcPr>
            <w:tcW w:w="1337" w:type="dxa"/>
            <w:tcBorders>
              <w:top w:val="nil"/>
              <w:left w:val="single" w:sz="4" w:space="0" w:color="000000"/>
              <w:bottom w:val="single" w:sz="4" w:space="0" w:color="000000"/>
              <w:right w:val="single" w:sz="4" w:space="0" w:color="000000"/>
            </w:tcBorders>
          </w:tcPr>
          <w:p w14:paraId="5A302848"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04863032"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2AF3A011"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5F5084F7" w14:textId="77777777" w:rsidR="00462C08" w:rsidRDefault="00462C08">
            <w:pPr>
              <w:jc w:val="right"/>
              <w:rPr>
                <w:sz w:val="20"/>
                <w:szCs w:val="20"/>
              </w:rPr>
            </w:pPr>
          </w:p>
        </w:tc>
      </w:tr>
      <w:tr w:rsidR="00462C08" w14:paraId="3B2EB5B7" w14:textId="77777777">
        <w:trPr>
          <w:trHeight w:val="240"/>
        </w:trPr>
        <w:tc>
          <w:tcPr>
            <w:tcW w:w="1337" w:type="dxa"/>
            <w:tcBorders>
              <w:top w:val="single" w:sz="4" w:space="0" w:color="000000"/>
              <w:left w:val="single" w:sz="4" w:space="0" w:color="000000"/>
              <w:bottom w:val="single" w:sz="4" w:space="0" w:color="000000"/>
              <w:right w:val="single" w:sz="4" w:space="0" w:color="000000"/>
            </w:tcBorders>
          </w:tcPr>
          <w:p w14:paraId="2820EF8C"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129296D8" w14:textId="77777777" w:rsidR="00462C08" w:rsidRDefault="00462C08">
            <w:pPr>
              <w:rPr>
                <w:sz w:val="20"/>
                <w:szCs w:val="20"/>
              </w:rPr>
            </w:pPr>
          </w:p>
        </w:tc>
        <w:tc>
          <w:tcPr>
            <w:tcW w:w="1337" w:type="dxa"/>
            <w:tcBorders>
              <w:top w:val="single" w:sz="4" w:space="0" w:color="000000"/>
              <w:left w:val="nil"/>
              <w:bottom w:val="single" w:sz="4" w:space="0" w:color="000000"/>
              <w:right w:val="single" w:sz="4" w:space="0" w:color="000000"/>
            </w:tcBorders>
          </w:tcPr>
          <w:p w14:paraId="1CB18CCD" w14:textId="77777777" w:rsidR="00462C08" w:rsidRDefault="00462C08">
            <w:pPr>
              <w:rPr>
                <w:sz w:val="20"/>
                <w:szCs w:val="20"/>
              </w:rPr>
            </w:pPr>
          </w:p>
        </w:tc>
        <w:tc>
          <w:tcPr>
            <w:tcW w:w="1337" w:type="dxa"/>
            <w:tcBorders>
              <w:top w:val="nil"/>
              <w:left w:val="single" w:sz="4" w:space="0" w:color="000000"/>
              <w:bottom w:val="single" w:sz="4" w:space="0" w:color="000000"/>
              <w:right w:val="single" w:sz="4" w:space="0" w:color="000000"/>
            </w:tcBorders>
          </w:tcPr>
          <w:p w14:paraId="62734E04"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7C84DC78"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100AF2D0"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0F11DBEC" w14:textId="77777777" w:rsidR="00462C08" w:rsidRDefault="00462C08">
            <w:pPr>
              <w:jc w:val="right"/>
              <w:rPr>
                <w:sz w:val="20"/>
                <w:szCs w:val="20"/>
              </w:rPr>
            </w:pPr>
          </w:p>
        </w:tc>
      </w:tr>
      <w:tr w:rsidR="00462C08" w14:paraId="11178DBC" w14:textId="77777777">
        <w:trPr>
          <w:trHeight w:val="60"/>
        </w:trPr>
        <w:tc>
          <w:tcPr>
            <w:tcW w:w="1337" w:type="dxa"/>
            <w:tcBorders>
              <w:top w:val="single" w:sz="4" w:space="0" w:color="000000"/>
              <w:left w:val="single" w:sz="4" w:space="0" w:color="000000"/>
              <w:bottom w:val="single" w:sz="4" w:space="0" w:color="000000"/>
              <w:right w:val="single" w:sz="4" w:space="0" w:color="000000"/>
            </w:tcBorders>
          </w:tcPr>
          <w:p w14:paraId="09FE042D"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70F2EBE4" w14:textId="77777777" w:rsidR="00462C08" w:rsidRDefault="00462C08">
            <w:pPr>
              <w:rPr>
                <w:sz w:val="20"/>
                <w:szCs w:val="20"/>
              </w:rPr>
            </w:pPr>
          </w:p>
        </w:tc>
        <w:tc>
          <w:tcPr>
            <w:tcW w:w="1337" w:type="dxa"/>
            <w:tcBorders>
              <w:top w:val="single" w:sz="4" w:space="0" w:color="000000"/>
              <w:left w:val="nil"/>
              <w:bottom w:val="single" w:sz="4" w:space="0" w:color="000000"/>
              <w:right w:val="single" w:sz="4" w:space="0" w:color="000000"/>
            </w:tcBorders>
          </w:tcPr>
          <w:p w14:paraId="325076DA" w14:textId="77777777" w:rsidR="00462C08" w:rsidRDefault="00462C08">
            <w:pPr>
              <w:rPr>
                <w:sz w:val="20"/>
                <w:szCs w:val="20"/>
              </w:rPr>
            </w:pPr>
          </w:p>
        </w:tc>
        <w:tc>
          <w:tcPr>
            <w:tcW w:w="1337" w:type="dxa"/>
            <w:tcBorders>
              <w:top w:val="nil"/>
              <w:left w:val="single" w:sz="4" w:space="0" w:color="000000"/>
              <w:bottom w:val="single" w:sz="4" w:space="0" w:color="000000"/>
              <w:right w:val="single" w:sz="4" w:space="0" w:color="000000"/>
            </w:tcBorders>
          </w:tcPr>
          <w:p w14:paraId="53EC47C2" w14:textId="77777777" w:rsidR="00462C08" w:rsidRDefault="00462C08">
            <w:pPr>
              <w:rPr>
                <w:sz w:val="20"/>
                <w:szCs w:val="20"/>
              </w:rPr>
            </w:pPr>
          </w:p>
        </w:tc>
        <w:tc>
          <w:tcPr>
            <w:tcW w:w="1337" w:type="dxa"/>
            <w:tcBorders>
              <w:top w:val="nil"/>
              <w:left w:val="nil"/>
              <w:bottom w:val="single" w:sz="4" w:space="0" w:color="000000"/>
              <w:right w:val="single" w:sz="4" w:space="0" w:color="000000"/>
            </w:tcBorders>
          </w:tcPr>
          <w:p w14:paraId="2A89D105"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042463BE" w14:textId="77777777" w:rsidR="00462C08" w:rsidRDefault="00462C08">
            <w:pPr>
              <w:jc w:val="right"/>
              <w:rPr>
                <w:sz w:val="20"/>
                <w:szCs w:val="20"/>
              </w:rPr>
            </w:pPr>
          </w:p>
        </w:tc>
        <w:tc>
          <w:tcPr>
            <w:tcW w:w="1337" w:type="dxa"/>
            <w:tcBorders>
              <w:top w:val="nil"/>
              <w:left w:val="nil"/>
              <w:bottom w:val="single" w:sz="4" w:space="0" w:color="000000"/>
              <w:right w:val="single" w:sz="4" w:space="0" w:color="000000"/>
            </w:tcBorders>
          </w:tcPr>
          <w:p w14:paraId="031328F9" w14:textId="77777777" w:rsidR="00462C08" w:rsidRDefault="00462C08">
            <w:pPr>
              <w:jc w:val="right"/>
              <w:rPr>
                <w:sz w:val="20"/>
                <w:szCs w:val="20"/>
              </w:rPr>
            </w:pPr>
          </w:p>
        </w:tc>
      </w:tr>
      <w:tr w:rsidR="00462C08" w14:paraId="0C3308B5" w14:textId="77777777">
        <w:trPr>
          <w:trHeight w:val="120"/>
        </w:trPr>
        <w:tc>
          <w:tcPr>
            <w:tcW w:w="1337" w:type="dxa"/>
            <w:tcBorders>
              <w:top w:val="single" w:sz="4" w:space="0" w:color="000000"/>
              <w:left w:val="single" w:sz="4" w:space="0" w:color="000000"/>
              <w:bottom w:val="single" w:sz="4" w:space="0" w:color="000000"/>
              <w:right w:val="single" w:sz="4" w:space="0" w:color="000000"/>
            </w:tcBorders>
          </w:tcPr>
          <w:p w14:paraId="4FA51E65" w14:textId="77777777" w:rsidR="00462C08" w:rsidRDefault="008151BC">
            <w:pPr>
              <w:rPr>
                <w:b/>
                <w:sz w:val="20"/>
                <w:szCs w:val="20"/>
              </w:rPr>
            </w:pPr>
            <w:r>
              <w:rPr>
                <w:b/>
                <w:sz w:val="20"/>
                <w:szCs w:val="20"/>
              </w:rPr>
              <w:t>Total</w:t>
            </w:r>
          </w:p>
        </w:tc>
        <w:tc>
          <w:tcPr>
            <w:tcW w:w="1337" w:type="dxa"/>
            <w:tcBorders>
              <w:top w:val="nil"/>
              <w:left w:val="nil"/>
              <w:bottom w:val="single" w:sz="4" w:space="0" w:color="000000"/>
              <w:right w:val="single" w:sz="4" w:space="0" w:color="000000"/>
            </w:tcBorders>
          </w:tcPr>
          <w:p w14:paraId="0C8BE2E9" w14:textId="77777777" w:rsidR="00462C08" w:rsidRDefault="008151BC">
            <w:pPr>
              <w:rPr>
                <w:sz w:val="20"/>
                <w:szCs w:val="20"/>
              </w:rPr>
            </w:pPr>
            <w:r>
              <w:rPr>
                <w:sz w:val="20"/>
                <w:szCs w:val="20"/>
              </w:rPr>
              <w:t> </w:t>
            </w:r>
          </w:p>
        </w:tc>
        <w:tc>
          <w:tcPr>
            <w:tcW w:w="1337" w:type="dxa"/>
            <w:tcBorders>
              <w:top w:val="single" w:sz="4" w:space="0" w:color="000000"/>
              <w:left w:val="nil"/>
              <w:bottom w:val="single" w:sz="4" w:space="0" w:color="000000"/>
              <w:right w:val="single" w:sz="4" w:space="0" w:color="000000"/>
            </w:tcBorders>
          </w:tcPr>
          <w:p w14:paraId="6D8CAC6E" w14:textId="77777777" w:rsidR="00462C08" w:rsidRDefault="00462C08">
            <w:pPr>
              <w:rPr>
                <w:sz w:val="20"/>
                <w:szCs w:val="20"/>
              </w:rPr>
            </w:pPr>
          </w:p>
        </w:tc>
        <w:tc>
          <w:tcPr>
            <w:tcW w:w="1337" w:type="dxa"/>
            <w:tcBorders>
              <w:top w:val="nil"/>
              <w:left w:val="single" w:sz="4" w:space="0" w:color="000000"/>
              <w:bottom w:val="single" w:sz="4" w:space="0" w:color="000000"/>
              <w:right w:val="single" w:sz="4" w:space="0" w:color="000000"/>
            </w:tcBorders>
          </w:tcPr>
          <w:p w14:paraId="48BFE31C" w14:textId="77777777" w:rsidR="00462C08" w:rsidRDefault="008151BC">
            <w:pPr>
              <w:rPr>
                <w:sz w:val="20"/>
                <w:szCs w:val="20"/>
              </w:rPr>
            </w:pPr>
            <w:r>
              <w:rPr>
                <w:sz w:val="20"/>
                <w:szCs w:val="20"/>
              </w:rPr>
              <w:t> </w:t>
            </w:r>
          </w:p>
        </w:tc>
        <w:tc>
          <w:tcPr>
            <w:tcW w:w="1337" w:type="dxa"/>
            <w:tcBorders>
              <w:top w:val="nil"/>
              <w:left w:val="nil"/>
              <w:bottom w:val="single" w:sz="4" w:space="0" w:color="000000"/>
              <w:right w:val="single" w:sz="4" w:space="0" w:color="000000"/>
            </w:tcBorders>
          </w:tcPr>
          <w:p w14:paraId="0478796D" w14:textId="77777777" w:rsidR="00462C08" w:rsidRDefault="008151BC">
            <w:pPr>
              <w:rPr>
                <w:sz w:val="20"/>
                <w:szCs w:val="20"/>
              </w:rPr>
            </w:pPr>
            <w:r>
              <w:rPr>
                <w:sz w:val="20"/>
                <w:szCs w:val="20"/>
              </w:rPr>
              <w:t> </w:t>
            </w:r>
          </w:p>
        </w:tc>
        <w:tc>
          <w:tcPr>
            <w:tcW w:w="1337" w:type="dxa"/>
            <w:tcBorders>
              <w:top w:val="nil"/>
              <w:left w:val="nil"/>
              <w:bottom w:val="single" w:sz="4" w:space="0" w:color="000000"/>
              <w:right w:val="single" w:sz="4" w:space="0" w:color="000000"/>
            </w:tcBorders>
          </w:tcPr>
          <w:p w14:paraId="1CD6EC51" w14:textId="77777777" w:rsidR="00462C08" w:rsidRDefault="008151BC">
            <w:pPr>
              <w:rPr>
                <w:sz w:val="20"/>
                <w:szCs w:val="20"/>
              </w:rPr>
            </w:pPr>
            <w:r>
              <w:rPr>
                <w:sz w:val="20"/>
                <w:szCs w:val="20"/>
              </w:rPr>
              <w:t> </w:t>
            </w:r>
          </w:p>
        </w:tc>
        <w:tc>
          <w:tcPr>
            <w:tcW w:w="1337" w:type="dxa"/>
            <w:tcBorders>
              <w:top w:val="nil"/>
              <w:left w:val="nil"/>
              <w:bottom w:val="single" w:sz="4" w:space="0" w:color="000000"/>
              <w:right w:val="single" w:sz="4" w:space="0" w:color="000000"/>
            </w:tcBorders>
          </w:tcPr>
          <w:p w14:paraId="7C34AF39" w14:textId="77777777" w:rsidR="00462C08" w:rsidRDefault="00462C08">
            <w:pPr>
              <w:jc w:val="center"/>
              <w:rPr>
                <w:b/>
                <w:sz w:val="20"/>
                <w:szCs w:val="20"/>
              </w:rPr>
            </w:pPr>
          </w:p>
        </w:tc>
      </w:tr>
    </w:tbl>
    <w:p w14:paraId="1CE1C9EB" w14:textId="77777777" w:rsidR="00462C08" w:rsidRDefault="00462C08">
      <w:pPr>
        <w:rPr>
          <w:color w:val="000000"/>
        </w:rPr>
      </w:pPr>
    </w:p>
    <w:p w14:paraId="1D0BFEC3" w14:textId="77777777" w:rsidR="00462C08" w:rsidRDefault="008151BC">
      <w:pPr>
        <w:rPr>
          <w:color w:val="000000"/>
        </w:rPr>
      </w:pPr>
      <w:r>
        <w:rPr>
          <w:b/>
          <w:sz w:val="20"/>
          <w:szCs w:val="20"/>
        </w:rPr>
        <w:t>* IC = International Consultant; LC = Local Consultant</w:t>
      </w:r>
    </w:p>
    <w:p w14:paraId="70392FC4" w14:textId="77777777" w:rsidR="00462C08" w:rsidRDefault="00462C08">
      <w:pPr>
        <w:rPr>
          <w:color w:val="000000"/>
        </w:rPr>
      </w:pPr>
    </w:p>
    <w:p w14:paraId="5CEA637E" w14:textId="77777777" w:rsidR="00462C08" w:rsidRDefault="008151BC">
      <w:pPr>
        <w:rPr>
          <w:color w:val="000000"/>
          <w:sz w:val="22"/>
          <w:szCs w:val="22"/>
        </w:rPr>
      </w:pPr>
      <w:r>
        <w:rPr>
          <w:b/>
          <w:sz w:val="22"/>
          <w:szCs w:val="22"/>
        </w:rPr>
        <w:t>Consultant Costs Summary</w:t>
      </w:r>
    </w:p>
    <w:tbl>
      <w:tblPr>
        <w:tblStyle w:val="af4"/>
        <w:tblW w:w="10260" w:type="dxa"/>
        <w:tblInd w:w="-515" w:type="dxa"/>
        <w:tblLayout w:type="fixed"/>
        <w:tblLook w:val="0400" w:firstRow="0" w:lastRow="0" w:firstColumn="0" w:lastColumn="0" w:noHBand="0" w:noVBand="1"/>
      </w:tblPr>
      <w:tblGrid>
        <w:gridCol w:w="6597"/>
        <w:gridCol w:w="1954"/>
        <w:gridCol w:w="1709"/>
      </w:tblGrid>
      <w:tr w:rsidR="00462C08" w14:paraId="69BC232C" w14:textId="77777777">
        <w:trPr>
          <w:trHeight w:val="240"/>
        </w:trPr>
        <w:tc>
          <w:tcPr>
            <w:tcW w:w="6597" w:type="dxa"/>
            <w:tcBorders>
              <w:top w:val="single" w:sz="4" w:space="0" w:color="000000"/>
              <w:left w:val="single" w:sz="4" w:space="0" w:color="000000"/>
              <w:bottom w:val="single" w:sz="4" w:space="0" w:color="000000"/>
              <w:right w:val="single" w:sz="4" w:space="0" w:color="000000"/>
            </w:tcBorders>
            <w:vAlign w:val="bottom"/>
          </w:tcPr>
          <w:p w14:paraId="26F7CB31" w14:textId="77777777" w:rsidR="00462C08" w:rsidRDefault="008151BC">
            <w:pPr>
              <w:rPr>
                <w:b/>
                <w:sz w:val="20"/>
                <w:szCs w:val="20"/>
              </w:rPr>
            </w:pPr>
            <w:r>
              <w:rPr>
                <w:b/>
                <w:sz w:val="20"/>
                <w:szCs w:val="20"/>
              </w:rPr>
              <w:t>Consultant</w:t>
            </w:r>
          </w:p>
        </w:tc>
        <w:tc>
          <w:tcPr>
            <w:tcW w:w="1954" w:type="dxa"/>
            <w:tcBorders>
              <w:top w:val="single" w:sz="4" w:space="0" w:color="000000"/>
              <w:left w:val="nil"/>
              <w:bottom w:val="single" w:sz="4" w:space="0" w:color="000000"/>
              <w:right w:val="single" w:sz="4" w:space="0" w:color="000000"/>
            </w:tcBorders>
            <w:vAlign w:val="bottom"/>
          </w:tcPr>
          <w:p w14:paraId="0B3AD84B" w14:textId="77777777" w:rsidR="00462C08" w:rsidRDefault="008151BC">
            <w:pPr>
              <w:rPr>
                <w:b/>
                <w:sz w:val="20"/>
                <w:szCs w:val="20"/>
              </w:rPr>
            </w:pPr>
            <w:r>
              <w:rPr>
                <w:b/>
                <w:sz w:val="20"/>
                <w:szCs w:val="20"/>
              </w:rPr>
              <w:t># Days</w:t>
            </w:r>
          </w:p>
        </w:tc>
        <w:tc>
          <w:tcPr>
            <w:tcW w:w="1709" w:type="dxa"/>
            <w:tcBorders>
              <w:top w:val="single" w:sz="4" w:space="0" w:color="000000"/>
              <w:left w:val="nil"/>
              <w:bottom w:val="single" w:sz="4" w:space="0" w:color="000000"/>
              <w:right w:val="single" w:sz="4" w:space="0" w:color="000000"/>
            </w:tcBorders>
            <w:vAlign w:val="bottom"/>
          </w:tcPr>
          <w:p w14:paraId="6B885F47" w14:textId="77777777" w:rsidR="00462C08" w:rsidRDefault="008151BC">
            <w:pPr>
              <w:rPr>
                <w:b/>
                <w:sz w:val="20"/>
                <w:szCs w:val="20"/>
              </w:rPr>
            </w:pPr>
            <w:r>
              <w:rPr>
                <w:b/>
                <w:sz w:val="20"/>
                <w:szCs w:val="20"/>
              </w:rPr>
              <w:t>Total Cost</w:t>
            </w:r>
          </w:p>
        </w:tc>
      </w:tr>
      <w:tr w:rsidR="00462C08" w14:paraId="1BFB95CE" w14:textId="77777777">
        <w:trPr>
          <w:trHeight w:val="260"/>
        </w:trPr>
        <w:tc>
          <w:tcPr>
            <w:tcW w:w="6597" w:type="dxa"/>
            <w:tcBorders>
              <w:top w:val="nil"/>
              <w:left w:val="single" w:sz="4" w:space="0" w:color="000000"/>
              <w:bottom w:val="single" w:sz="4" w:space="0" w:color="000000"/>
              <w:right w:val="single" w:sz="4" w:space="0" w:color="000000"/>
            </w:tcBorders>
            <w:vAlign w:val="bottom"/>
          </w:tcPr>
          <w:p w14:paraId="719E3CE7" w14:textId="77777777" w:rsidR="00462C08" w:rsidRDefault="008151BC">
            <w:pPr>
              <w:rPr>
                <w:sz w:val="20"/>
                <w:szCs w:val="20"/>
              </w:rPr>
            </w:pPr>
            <w:r>
              <w:rPr>
                <w:sz w:val="20"/>
                <w:szCs w:val="20"/>
              </w:rPr>
              <w:t>Consultant 1</w:t>
            </w:r>
          </w:p>
        </w:tc>
        <w:tc>
          <w:tcPr>
            <w:tcW w:w="1954" w:type="dxa"/>
            <w:tcBorders>
              <w:top w:val="nil"/>
              <w:left w:val="nil"/>
              <w:bottom w:val="single" w:sz="4" w:space="0" w:color="000000"/>
              <w:right w:val="single" w:sz="4" w:space="0" w:color="000000"/>
            </w:tcBorders>
            <w:vAlign w:val="bottom"/>
          </w:tcPr>
          <w:p w14:paraId="5E9355AA" w14:textId="77777777" w:rsidR="00462C08" w:rsidRDefault="00462C08">
            <w:pPr>
              <w:jc w:val="right"/>
              <w:rPr>
                <w:sz w:val="20"/>
                <w:szCs w:val="20"/>
              </w:rPr>
            </w:pPr>
          </w:p>
        </w:tc>
        <w:tc>
          <w:tcPr>
            <w:tcW w:w="1709" w:type="dxa"/>
            <w:tcBorders>
              <w:top w:val="nil"/>
              <w:left w:val="nil"/>
              <w:bottom w:val="single" w:sz="4" w:space="0" w:color="000000"/>
              <w:right w:val="single" w:sz="4" w:space="0" w:color="000000"/>
            </w:tcBorders>
            <w:vAlign w:val="bottom"/>
          </w:tcPr>
          <w:p w14:paraId="554A3C63" w14:textId="77777777" w:rsidR="00462C08" w:rsidRDefault="00462C08">
            <w:pPr>
              <w:jc w:val="right"/>
              <w:rPr>
                <w:sz w:val="20"/>
                <w:szCs w:val="20"/>
              </w:rPr>
            </w:pPr>
          </w:p>
        </w:tc>
      </w:tr>
      <w:tr w:rsidR="00462C08" w14:paraId="543830EB" w14:textId="77777777">
        <w:trPr>
          <w:trHeight w:val="240"/>
        </w:trPr>
        <w:tc>
          <w:tcPr>
            <w:tcW w:w="6597" w:type="dxa"/>
            <w:tcBorders>
              <w:top w:val="nil"/>
              <w:left w:val="single" w:sz="4" w:space="0" w:color="000000"/>
              <w:bottom w:val="single" w:sz="4" w:space="0" w:color="000000"/>
              <w:right w:val="single" w:sz="4" w:space="0" w:color="000000"/>
            </w:tcBorders>
            <w:vAlign w:val="bottom"/>
          </w:tcPr>
          <w:p w14:paraId="1DAED2A2" w14:textId="77777777" w:rsidR="00462C08" w:rsidRDefault="008151BC">
            <w:pPr>
              <w:rPr>
                <w:sz w:val="20"/>
                <w:szCs w:val="20"/>
              </w:rPr>
            </w:pPr>
            <w:r>
              <w:rPr>
                <w:sz w:val="20"/>
                <w:szCs w:val="20"/>
              </w:rPr>
              <w:t>Consultant 2</w:t>
            </w:r>
          </w:p>
        </w:tc>
        <w:tc>
          <w:tcPr>
            <w:tcW w:w="1954" w:type="dxa"/>
            <w:tcBorders>
              <w:top w:val="nil"/>
              <w:left w:val="nil"/>
              <w:bottom w:val="single" w:sz="4" w:space="0" w:color="000000"/>
              <w:right w:val="single" w:sz="4" w:space="0" w:color="000000"/>
            </w:tcBorders>
            <w:vAlign w:val="bottom"/>
          </w:tcPr>
          <w:p w14:paraId="56D35FAD" w14:textId="77777777" w:rsidR="00462C08" w:rsidRDefault="00462C08">
            <w:pPr>
              <w:jc w:val="right"/>
              <w:rPr>
                <w:sz w:val="20"/>
                <w:szCs w:val="20"/>
              </w:rPr>
            </w:pPr>
          </w:p>
        </w:tc>
        <w:tc>
          <w:tcPr>
            <w:tcW w:w="1709" w:type="dxa"/>
            <w:tcBorders>
              <w:top w:val="nil"/>
              <w:left w:val="nil"/>
              <w:bottom w:val="single" w:sz="4" w:space="0" w:color="000000"/>
              <w:right w:val="single" w:sz="4" w:space="0" w:color="000000"/>
            </w:tcBorders>
            <w:vAlign w:val="bottom"/>
          </w:tcPr>
          <w:p w14:paraId="060A4CFD" w14:textId="77777777" w:rsidR="00462C08" w:rsidRDefault="00462C08">
            <w:pPr>
              <w:jc w:val="right"/>
              <w:rPr>
                <w:sz w:val="20"/>
                <w:szCs w:val="20"/>
              </w:rPr>
            </w:pPr>
          </w:p>
        </w:tc>
      </w:tr>
      <w:tr w:rsidR="00462C08" w14:paraId="3A32ECD4" w14:textId="77777777">
        <w:trPr>
          <w:trHeight w:val="240"/>
        </w:trPr>
        <w:tc>
          <w:tcPr>
            <w:tcW w:w="6597" w:type="dxa"/>
            <w:tcBorders>
              <w:top w:val="nil"/>
              <w:left w:val="single" w:sz="4" w:space="0" w:color="000000"/>
              <w:bottom w:val="single" w:sz="4" w:space="0" w:color="000000"/>
              <w:right w:val="single" w:sz="4" w:space="0" w:color="000000"/>
            </w:tcBorders>
            <w:vAlign w:val="bottom"/>
          </w:tcPr>
          <w:p w14:paraId="0AB98B41" w14:textId="77777777" w:rsidR="00462C08" w:rsidRDefault="008151BC">
            <w:pPr>
              <w:rPr>
                <w:sz w:val="20"/>
                <w:szCs w:val="20"/>
              </w:rPr>
            </w:pPr>
            <w:r>
              <w:rPr>
                <w:sz w:val="20"/>
                <w:szCs w:val="20"/>
              </w:rPr>
              <w:t>Consultant 3</w:t>
            </w:r>
          </w:p>
        </w:tc>
        <w:tc>
          <w:tcPr>
            <w:tcW w:w="1954" w:type="dxa"/>
            <w:tcBorders>
              <w:top w:val="nil"/>
              <w:left w:val="nil"/>
              <w:bottom w:val="single" w:sz="4" w:space="0" w:color="000000"/>
              <w:right w:val="single" w:sz="4" w:space="0" w:color="000000"/>
            </w:tcBorders>
            <w:vAlign w:val="bottom"/>
          </w:tcPr>
          <w:p w14:paraId="0B1FF4F7" w14:textId="77777777" w:rsidR="00462C08" w:rsidRDefault="00462C08">
            <w:pPr>
              <w:jc w:val="right"/>
              <w:rPr>
                <w:sz w:val="20"/>
                <w:szCs w:val="20"/>
              </w:rPr>
            </w:pPr>
          </w:p>
        </w:tc>
        <w:tc>
          <w:tcPr>
            <w:tcW w:w="1709" w:type="dxa"/>
            <w:tcBorders>
              <w:top w:val="nil"/>
              <w:left w:val="nil"/>
              <w:bottom w:val="single" w:sz="4" w:space="0" w:color="000000"/>
              <w:right w:val="single" w:sz="4" w:space="0" w:color="000000"/>
            </w:tcBorders>
            <w:vAlign w:val="bottom"/>
          </w:tcPr>
          <w:p w14:paraId="64054B9F" w14:textId="77777777" w:rsidR="00462C08" w:rsidRDefault="00462C08">
            <w:pPr>
              <w:jc w:val="right"/>
              <w:rPr>
                <w:sz w:val="20"/>
                <w:szCs w:val="20"/>
              </w:rPr>
            </w:pPr>
          </w:p>
        </w:tc>
      </w:tr>
      <w:tr w:rsidR="00462C08" w14:paraId="053BF49C" w14:textId="77777777">
        <w:trPr>
          <w:trHeight w:val="240"/>
        </w:trPr>
        <w:tc>
          <w:tcPr>
            <w:tcW w:w="6597" w:type="dxa"/>
            <w:tcBorders>
              <w:top w:val="nil"/>
              <w:left w:val="single" w:sz="4" w:space="0" w:color="000000"/>
              <w:bottom w:val="single" w:sz="4" w:space="0" w:color="000000"/>
              <w:right w:val="single" w:sz="4" w:space="0" w:color="000000"/>
            </w:tcBorders>
            <w:vAlign w:val="bottom"/>
          </w:tcPr>
          <w:p w14:paraId="4EB4413B" w14:textId="77777777" w:rsidR="00462C08" w:rsidRDefault="008151BC">
            <w:pPr>
              <w:rPr>
                <w:sz w:val="20"/>
                <w:szCs w:val="20"/>
              </w:rPr>
            </w:pPr>
            <w:r>
              <w:rPr>
                <w:sz w:val="20"/>
                <w:szCs w:val="20"/>
              </w:rPr>
              <w:t>Consultant 4</w:t>
            </w:r>
          </w:p>
        </w:tc>
        <w:tc>
          <w:tcPr>
            <w:tcW w:w="1954" w:type="dxa"/>
            <w:tcBorders>
              <w:top w:val="nil"/>
              <w:left w:val="nil"/>
              <w:bottom w:val="single" w:sz="4" w:space="0" w:color="000000"/>
              <w:right w:val="single" w:sz="4" w:space="0" w:color="000000"/>
            </w:tcBorders>
            <w:vAlign w:val="bottom"/>
          </w:tcPr>
          <w:p w14:paraId="74374175" w14:textId="77777777" w:rsidR="00462C08" w:rsidRDefault="00462C08">
            <w:pPr>
              <w:jc w:val="right"/>
              <w:rPr>
                <w:sz w:val="20"/>
                <w:szCs w:val="20"/>
              </w:rPr>
            </w:pPr>
          </w:p>
        </w:tc>
        <w:tc>
          <w:tcPr>
            <w:tcW w:w="1709" w:type="dxa"/>
            <w:tcBorders>
              <w:top w:val="nil"/>
              <w:left w:val="nil"/>
              <w:bottom w:val="single" w:sz="4" w:space="0" w:color="000000"/>
              <w:right w:val="single" w:sz="4" w:space="0" w:color="000000"/>
            </w:tcBorders>
            <w:vAlign w:val="bottom"/>
          </w:tcPr>
          <w:p w14:paraId="06D71B38" w14:textId="77777777" w:rsidR="00462C08" w:rsidRDefault="00462C08">
            <w:pPr>
              <w:jc w:val="right"/>
              <w:rPr>
                <w:sz w:val="20"/>
                <w:szCs w:val="20"/>
              </w:rPr>
            </w:pPr>
          </w:p>
        </w:tc>
      </w:tr>
      <w:tr w:rsidR="00462C08" w14:paraId="36F50A0A" w14:textId="77777777">
        <w:trPr>
          <w:trHeight w:val="240"/>
        </w:trPr>
        <w:tc>
          <w:tcPr>
            <w:tcW w:w="6597" w:type="dxa"/>
            <w:tcBorders>
              <w:top w:val="nil"/>
              <w:left w:val="single" w:sz="4" w:space="0" w:color="000000"/>
              <w:bottom w:val="single" w:sz="4" w:space="0" w:color="000000"/>
              <w:right w:val="single" w:sz="4" w:space="0" w:color="000000"/>
            </w:tcBorders>
            <w:vAlign w:val="bottom"/>
          </w:tcPr>
          <w:p w14:paraId="6823C02A" w14:textId="77777777" w:rsidR="00462C08" w:rsidRDefault="008151BC">
            <w:pPr>
              <w:rPr>
                <w:sz w:val="20"/>
                <w:szCs w:val="20"/>
              </w:rPr>
            </w:pPr>
            <w:r>
              <w:rPr>
                <w:sz w:val="20"/>
                <w:szCs w:val="20"/>
              </w:rPr>
              <w:t>Consultant 5</w:t>
            </w:r>
          </w:p>
        </w:tc>
        <w:tc>
          <w:tcPr>
            <w:tcW w:w="1954" w:type="dxa"/>
            <w:tcBorders>
              <w:top w:val="nil"/>
              <w:left w:val="nil"/>
              <w:bottom w:val="single" w:sz="4" w:space="0" w:color="000000"/>
              <w:right w:val="single" w:sz="4" w:space="0" w:color="000000"/>
            </w:tcBorders>
            <w:vAlign w:val="bottom"/>
          </w:tcPr>
          <w:p w14:paraId="3E8FEDA4" w14:textId="77777777" w:rsidR="00462C08" w:rsidRDefault="00462C08">
            <w:pPr>
              <w:jc w:val="right"/>
              <w:rPr>
                <w:sz w:val="20"/>
                <w:szCs w:val="20"/>
              </w:rPr>
            </w:pPr>
          </w:p>
        </w:tc>
        <w:tc>
          <w:tcPr>
            <w:tcW w:w="1709" w:type="dxa"/>
            <w:tcBorders>
              <w:top w:val="nil"/>
              <w:left w:val="nil"/>
              <w:bottom w:val="single" w:sz="4" w:space="0" w:color="000000"/>
              <w:right w:val="single" w:sz="4" w:space="0" w:color="000000"/>
            </w:tcBorders>
            <w:vAlign w:val="bottom"/>
          </w:tcPr>
          <w:p w14:paraId="329C7303" w14:textId="77777777" w:rsidR="00462C08" w:rsidRDefault="00462C08">
            <w:pPr>
              <w:jc w:val="right"/>
              <w:rPr>
                <w:sz w:val="20"/>
                <w:szCs w:val="20"/>
              </w:rPr>
            </w:pPr>
          </w:p>
        </w:tc>
      </w:tr>
      <w:tr w:rsidR="00462C08" w14:paraId="7342292A" w14:textId="77777777">
        <w:trPr>
          <w:trHeight w:val="240"/>
        </w:trPr>
        <w:tc>
          <w:tcPr>
            <w:tcW w:w="6597" w:type="dxa"/>
            <w:tcBorders>
              <w:top w:val="nil"/>
              <w:left w:val="single" w:sz="4" w:space="0" w:color="000000"/>
              <w:bottom w:val="single" w:sz="4" w:space="0" w:color="000000"/>
              <w:right w:val="single" w:sz="4" w:space="0" w:color="000000"/>
            </w:tcBorders>
            <w:vAlign w:val="bottom"/>
          </w:tcPr>
          <w:p w14:paraId="718EF433" w14:textId="77777777" w:rsidR="00462C08" w:rsidRDefault="008151BC">
            <w:pPr>
              <w:rPr>
                <w:b/>
                <w:sz w:val="20"/>
                <w:szCs w:val="20"/>
              </w:rPr>
            </w:pPr>
            <w:r>
              <w:rPr>
                <w:b/>
                <w:sz w:val="20"/>
                <w:szCs w:val="20"/>
              </w:rPr>
              <w:t>Total</w:t>
            </w:r>
          </w:p>
        </w:tc>
        <w:tc>
          <w:tcPr>
            <w:tcW w:w="1954" w:type="dxa"/>
            <w:tcBorders>
              <w:top w:val="nil"/>
              <w:left w:val="nil"/>
              <w:bottom w:val="single" w:sz="4" w:space="0" w:color="000000"/>
              <w:right w:val="single" w:sz="4" w:space="0" w:color="000000"/>
            </w:tcBorders>
            <w:vAlign w:val="bottom"/>
          </w:tcPr>
          <w:p w14:paraId="143B4F2D" w14:textId="77777777" w:rsidR="00462C08" w:rsidRDefault="00462C08">
            <w:pPr>
              <w:jc w:val="right"/>
              <w:rPr>
                <w:b/>
                <w:sz w:val="20"/>
                <w:szCs w:val="20"/>
              </w:rPr>
            </w:pPr>
          </w:p>
        </w:tc>
        <w:tc>
          <w:tcPr>
            <w:tcW w:w="1709" w:type="dxa"/>
            <w:tcBorders>
              <w:top w:val="nil"/>
              <w:left w:val="nil"/>
              <w:bottom w:val="single" w:sz="4" w:space="0" w:color="000000"/>
              <w:right w:val="single" w:sz="4" w:space="0" w:color="000000"/>
            </w:tcBorders>
            <w:vAlign w:val="bottom"/>
          </w:tcPr>
          <w:p w14:paraId="4259348F" w14:textId="77777777" w:rsidR="00462C08" w:rsidRDefault="00462C08">
            <w:pPr>
              <w:jc w:val="right"/>
              <w:rPr>
                <w:b/>
                <w:sz w:val="20"/>
                <w:szCs w:val="20"/>
              </w:rPr>
            </w:pPr>
          </w:p>
        </w:tc>
      </w:tr>
    </w:tbl>
    <w:p w14:paraId="4C321A95" w14:textId="77777777" w:rsidR="00462C08" w:rsidRDefault="00462C08"/>
    <w:p w14:paraId="39329661" w14:textId="77777777" w:rsidR="00462C08" w:rsidRDefault="00462C08">
      <w:pPr>
        <w:spacing w:after="120"/>
        <w:rPr>
          <w:rFonts w:ascii="Arial" w:eastAsia="Arial" w:hAnsi="Arial" w:cs="Arial"/>
          <w:sz w:val="22"/>
          <w:szCs w:val="22"/>
        </w:rPr>
      </w:pPr>
    </w:p>
    <w:p w14:paraId="64BFCF51" w14:textId="77777777" w:rsidR="00462C08" w:rsidRDefault="00462C08">
      <w:pPr>
        <w:tabs>
          <w:tab w:val="left" w:pos="1080"/>
        </w:tabs>
        <w:ind w:left="360" w:hanging="360"/>
        <w:rPr>
          <w:sz w:val="22"/>
          <w:szCs w:val="22"/>
        </w:rPr>
      </w:pPr>
    </w:p>
    <w:p w14:paraId="2D814C97" w14:textId="77777777" w:rsidR="00462C08" w:rsidRDefault="00462C08">
      <w:pPr>
        <w:spacing w:after="120"/>
        <w:rPr>
          <w:sz w:val="22"/>
          <w:szCs w:val="22"/>
        </w:rPr>
      </w:pPr>
    </w:p>
    <w:p w14:paraId="5464017D" w14:textId="77777777" w:rsidR="00462C08" w:rsidRDefault="00462C08">
      <w:pPr>
        <w:spacing w:after="120"/>
        <w:rPr>
          <w:sz w:val="22"/>
          <w:szCs w:val="22"/>
        </w:rPr>
      </w:pPr>
    </w:p>
    <w:p w14:paraId="1B9A00F0" w14:textId="77777777" w:rsidR="00E25189" w:rsidRDefault="00E25189">
      <w:pPr>
        <w:rPr>
          <w:b/>
          <w:sz w:val="22"/>
          <w:szCs w:val="22"/>
        </w:rPr>
      </w:pPr>
      <w:r>
        <w:br w:type="page"/>
      </w:r>
    </w:p>
    <w:p w14:paraId="7E22B992" w14:textId="77777777" w:rsidR="00462C08" w:rsidRDefault="008151BC" w:rsidP="00A66BF5">
      <w:pPr>
        <w:pStyle w:val="Heading2"/>
        <w:ind w:left="0"/>
      </w:pPr>
      <w:bookmarkStart w:id="183" w:name="_Toc8820344"/>
      <w:r>
        <w:lastRenderedPageBreak/>
        <w:t>Appendix 10: Decision-making Flowchart and Organogram</w:t>
      </w:r>
      <w:bookmarkEnd w:id="183"/>
    </w:p>
    <w:p w14:paraId="153613B2" w14:textId="77777777" w:rsidR="00462C08" w:rsidRDefault="00462C08">
      <w:pPr>
        <w:spacing w:after="120"/>
        <w:rPr>
          <w:sz w:val="22"/>
          <w:szCs w:val="22"/>
        </w:rPr>
      </w:pPr>
    </w:p>
    <w:p w14:paraId="569E5EAB" w14:textId="77777777" w:rsidR="00462C08" w:rsidRDefault="00EA0F77" w:rsidP="00F90860">
      <w:pPr>
        <w:spacing w:after="120"/>
        <w:jc w:val="center"/>
        <w:rPr>
          <w:sz w:val="22"/>
          <w:szCs w:val="22"/>
        </w:rPr>
      </w:pPr>
      <w:r>
        <w:rPr>
          <w:noProof/>
        </w:rPr>
        <w:drawing>
          <wp:inline distT="0" distB="0" distL="0" distR="0" wp14:anchorId="241D56B5" wp14:editId="14942217">
            <wp:extent cx="6654801" cy="3743325"/>
            <wp:effectExtent l="0" t="0" r="0" b="0"/>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LogFrame 5.13.jpg"/>
                    <pic:cNvPicPr/>
                  </pic:nvPicPr>
                  <pic:blipFill>
                    <a:blip r:embed="rId33">
                      <a:extLst>
                        <a:ext uri="{28A0092B-C50C-407E-A947-70E740481C1C}">
                          <a14:useLocalDpi xmlns:a14="http://schemas.microsoft.com/office/drawing/2010/main" val="0"/>
                        </a:ext>
                      </a:extLst>
                    </a:blip>
                    <a:stretch>
                      <a:fillRect/>
                    </a:stretch>
                  </pic:blipFill>
                  <pic:spPr>
                    <a:xfrm>
                      <a:off x="0" y="0"/>
                      <a:ext cx="6670384" cy="3752090"/>
                    </a:xfrm>
                    <a:prstGeom prst="rect">
                      <a:avLst/>
                    </a:prstGeom>
                  </pic:spPr>
                </pic:pic>
              </a:graphicData>
            </a:graphic>
          </wp:inline>
        </w:drawing>
      </w:r>
    </w:p>
    <w:p w14:paraId="14A29925" w14:textId="77777777" w:rsidR="00462C08" w:rsidRDefault="00462C08">
      <w:pPr>
        <w:spacing w:after="120"/>
        <w:rPr>
          <w:sz w:val="22"/>
          <w:szCs w:val="22"/>
        </w:rPr>
      </w:pPr>
    </w:p>
    <w:p w14:paraId="3CD9DDCF" w14:textId="77777777" w:rsidR="002747EB" w:rsidRDefault="002747EB">
      <w:pPr>
        <w:rPr>
          <w:b/>
          <w:sz w:val="22"/>
          <w:szCs w:val="22"/>
        </w:rPr>
      </w:pPr>
      <w:bookmarkStart w:id="184" w:name="_Toc8820345"/>
      <w:r>
        <w:br w:type="page"/>
      </w:r>
    </w:p>
    <w:p w14:paraId="0D1F1EFA" w14:textId="77777777" w:rsidR="00462C08" w:rsidRDefault="008151BC" w:rsidP="00E25189">
      <w:pPr>
        <w:pStyle w:val="Heading2"/>
        <w:ind w:left="0"/>
      </w:pPr>
      <w:bookmarkStart w:id="185" w:name="_Hlk18652930"/>
      <w:r>
        <w:lastRenderedPageBreak/>
        <w:t>Appendix 11: Terms of Reference</w:t>
      </w:r>
      <w:bookmarkEnd w:id="184"/>
      <w:r w:rsidR="008756CB">
        <w:t xml:space="preserve"> </w:t>
      </w:r>
    </w:p>
    <w:p w14:paraId="7DF408F3" w14:textId="77777777" w:rsidR="00462C08" w:rsidRDefault="00462C08"/>
    <w:p w14:paraId="160851F5" w14:textId="77777777" w:rsidR="00462C08" w:rsidRDefault="008151BC">
      <w:pPr>
        <w:rPr>
          <w:b/>
        </w:rPr>
      </w:pPr>
      <w:r>
        <w:rPr>
          <w:b/>
        </w:rPr>
        <w:t>Overview of Staff</w:t>
      </w:r>
    </w:p>
    <w:bookmarkEnd w:id="185"/>
    <w:p w14:paraId="583CEB42" w14:textId="77777777" w:rsidR="00E25189" w:rsidRDefault="00E25189">
      <w:pPr>
        <w:rPr>
          <w:b/>
        </w:rPr>
      </w:pPr>
    </w:p>
    <w:tbl>
      <w:tblPr>
        <w:tblStyle w:val="af5"/>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48"/>
        <w:gridCol w:w="1620"/>
        <w:gridCol w:w="1530"/>
        <w:gridCol w:w="1530"/>
        <w:gridCol w:w="1440"/>
        <w:gridCol w:w="1350"/>
      </w:tblGrid>
      <w:tr w:rsidR="00462C08" w14:paraId="1D252C09" w14:textId="77777777">
        <w:tc>
          <w:tcPr>
            <w:tcW w:w="2448" w:type="dxa"/>
            <w:tcBorders>
              <w:top w:val="single" w:sz="4" w:space="0" w:color="000000"/>
              <w:left w:val="single" w:sz="4" w:space="0" w:color="000000"/>
              <w:bottom w:val="single" w:sz="4" w:space="0" w:color="000000"/>
              <w:right w:val="single" w:sz="4" w:space="0" w:color="000000"/>
            </w:tcBorders>
            <w:shd w:val="clear" w:color="auto" w:fill="D9D9D9"/>
          </w:tcPr>
          <w:p w14:paraId="341A3937" w14:textId="77777777" w:rsidR="00462C08" w:rsidRDefault="00462C08">
            <w:pPr>
              <w:rPr>
                <w:b/>
              </w:rPr>
            </w:pPr>
          </w:p>
        </w:tc>
        <w:tc>
          <w:tcPr>
            <w:tcW w:w="1620" w:type="dxa"/>
            <w:tcBorders>
              <w:top w:val="single" w:sz="4" w:space="0" w:color="000000"/>
              <w:left w:val="single" w:sz="4" w:space="0" w:color="000000"/>
              <w:bottom w:val="single" w:sz="4" w:space="0" w:color="000000"/>
              <w:right w:val="single" w:sz="4" w:space="0" w:color="000000"/>
            </w:tcBorders>
            <w:shd w:val="clear" w:color="auto" w:fill="D9D9D9"/>
          </w:tcPr>
          <w:p w14:paraId="6D11BE95" w14:textId="77777777" w:rsidR="00462C08" w:rsidRDefault="00462C08">
            <w:pPr>
              <w:rPr>
                <w:b/>
              </w:rPr>
            </w:pPr>
          </w:p>
        </w:tc>
        <w:tc>
          <w:tcPr>
            <w:tcW w:w="1530" w:type="dxa"/>
            <w:tcBorders>
              <w:top w:val="single" w:sz="4" w:space="0" w:color="000000"/>
              <w:left w:val="single" w:sz="4" w:space="0" w:color="000000"/>
              <w:bottom w:val="single" w:sz="4" w:space="0" w:color="000000"/>
              <w:right w:val="single" w:sz="4" w:space="0" w:color="000000"/>
            </w:tcBorders>
            <w:shd w:val="clear" w:color="auto" w:fill="D9D9D9"/>
          </w:tcPr>
          <w:p w14:paraId="5CC93E88" w14:textId="77777777" w:rsidR="00462C08" w:rsidRDefault="00462C08">
            <w:pPr>
              <w:rPr>
                <w:b/>
              </w:rPr>
            </w:pPr>
          </w:p>
        </w:tc>
        <w:tc>
          <w:tcPr>
            <w:tcW w:w="1530" w:type="dxa"/>
            <w:tcBorders>
              <w:top w:val="single" w:sz="4" w:space="0" w:color="000000"/>
              <w:left w:val="single" w:sz="4" w:space="0" w:color="000000"/>
              <w:bottom w:val="single" w:sz="4" w:space="0" w:color="000000"/>
              <w:right w:val="single" w:sz="4" w:space="0" w:color="000000"/>
            </w:tcBorders>
            <w:shd w:val="clear" w:color="auto" w:fill="D9D9D9"/>
          </w:tcPr>
          <w:p w14:paraId="2F70D088" w14:textId="77777777" w:rsidR="00462C08" w:rsidRDefault="00462C08">
            <w:pPr>
              <w:rPr>
                <w:b/>
              </w:rPr>
            </w:pPr>
          </w:p>
        </w:tc>
        <w:tc>
          <w:tcPr>
            <w:tcW w:w="2790" w:type="dxa"/>
            <w:gridSpan w:val="2"/>
            <w:tcBorders>
              <w:top w:val="single" w:sz="4" w:space="0" w:color="000000"/>
              <w:left w:val="single" w:sz="4" w:space="0" w:color="000000"/>
              <w:bottom w:val="single" w:sz="4" w:space="0" w:color="000000"/>
              <w:right w:val="single" w:sz="4" w:space="0" w:color="000000"/>
            </w:tcBorders>
            <w:shd w:val="clear" w:color="auto" w:fill="D9D9D9"/>
          </w:tcPr>
          <w:p w14:paraId="15FCC52E" w14:textId="77777777" w:rsidR="00462C08" w:rsidRDefault="008151BC">
            <w:pPr>
              <w:jc w:val="center"/>
              <w:rPr>
                <w:b/>
              </w:rPr>
            </w:pPr>
            <w:r>
              <w:rPr>
                <w:b/>
              </w:rPr>
              <w:t>Budget</w:t>
            </w:r>
          </w:p>
        </w:tc>
      </w:tr>
      <w:tr w:rsidR="00462C08" w14:paraId="2206096C" w14:textId="77777777">
        <w:tc>
          <w:tcPr>
            <w:tcW w:w="2448" w:type="dxa"/>
            <w:tcBorders>
              <w:top w:val="single" w:sz="4" w:space="0" w:color="000000"/>
              <w:left w:val="single" w:sz="4" w:space="0" w:color="000000"/>
              <w:bottom w:val="single" w:sz="4" w:space="0" w:color="000000"/>
              <w:right w:val="single" w:sz="4" w:space="0" w:color="000000"/>
            </w:tcBorders>
            <w:shd w:val="clear" w:color="auto" w:fill="D9D9D9"/>
          </w:tcPr>
          <w:p w14:paraId="36172332" w14:textId="77777777" w:rsidR="00462C08" w:rsidRDefault="008151BC">
            <w:pPr>
              <w:rPr>
                <w:b/>
              </w:rPr>
            </w:pPr>
            <w:r>
              <w:rPr>
                <w:b/>
              </w:rPr>
              <w:t>Title</w:t>
            </w:r>
          </w:p>
        </w:tc>
        <w:tc>
          <w:tcPr>
            <w:tcW w:w="1620" w:type="dxa"/>
            <w:tcBorders>
              <w:top w:val="single" w:sz="4" w:space="0" w:color="000000"/>
              <w:left w:val="single" w:sz="4" w:space="0" w:color="000000"/>
              <w:bottom w:val="single" w:sz="4" w:space="0" w:color="000000"/>
              <w:right w:val="single" w:sz="4" w:space="0" w:color="000000"/>
            </w:tcBorders>
            <w:shd w:val="clear" w:color="auto" w:fill="D9D9D9"/>
          </w:tcPr>
          <w:p w14:paraId="30AE0B68" w14:textId="77777777" w:rsidR="00462C08" w:rsidRDefault="008151BC">
            <w:pPr>
              <w:rPr>
                <w:b/>
              </w:rPr>
            </w:pPr>
            <w:r>
              <w:rPr>
                <w:b/>
              </w:rPr>
              <w:t>Reports to</w:t>
            </w:r>
          </w:p>
        </w:tc>
        <w:tc>
          <w:tcPr>
            <w:tcW w:w="1530" w:type="dxa"/>
            <w:tcBorders>
              <w:top w:val="single" w:sz="4" w:space="0" w:color="000000"/>
              <w:left w:val="single" w:sz="4" w:space="0" w:color="000000"/>
              <w:bottom w:val="single" w:sz="4" w:space="0" w:color="000000"/>
              <w:right w:val="single" w:sz="4" w:space="0" w:color="000000"/>
            </w:tcBorders>
            <w:shd w:val="clear" w:color="auto" w:fill="D9D9D9"/>
          </w:tcPr>
          <w:p w14:paraId="1FF8713F" w14:textId="77777777" w:rsidR="00462C08" w:rsidRDefault="008151BC">
            <w:pPr>
              <w:rPr>
                <w:b/>
              </w:rPr>
            </w:pPr>
            <w:r>
              <w:rPr>
                <w:b/>
              </w:rPr>
              <w:t>Terms</w:t>
            </w:r>
          </w:p>
        </w:tc>
        <w:tc>
          <w:tcPr>
            <w:tcW w:w="1530" w:type="dxa"/>
            <w:tcBorders>
              <w:top w:val="single" w:sz="4" w:space="0" w:color="000000"/>
              <w:left w:val="single" w:sz="4" w:space="0" w:color="000000"/>
              <w:bottom w:val="single" w:sz="4" w:space="0" w:color="000000"/>
              <w:right w:val="single" w:sz="4" w:space="0" w:color="000000"/>
            </w:tcBorders>
            <w:shd w:val="clear" w:color="auto" w:fill="D9D9D9"/>
          </w:tcPr>
          <w:p w14:paraId="191D36E9" w14:textId="77777777" w:rsidR="00462C08" w:rsidRDefault="008151BC">
            <w:pPr>
              <w:rPr>
                <w:b/>
              </w:rPr>
            </w:pPr>
            <w:r>
              <w:rPr>
                <w:b/>
              </w:rPr>
              <w:t>Location</w:t>
            </w:r>
          </w:p>
        </w:tc>
        <w:tc>
          <w:tcPr>
            <w:tcW w:w="1440" w:type="dxa"/>
            <w:tcBorders>
              <w:top w:val="single" w:sz="4" w:space="0" w:color="000000"/>
              <w:left w:val="single" w:sz="4" w:space="0" w:color="000000"/>
              <w:bottom w:val="single" w:sz="4" w:space="0" w:color="000000"/>
              <w:right w:val="single" w:sz="4" w:space="0" w:color="000000"/>
            </w:tcBorders>
            <w:shd w:val="clear" w:color="auto" w:fill="D9D9D9"/>
          </w:tcPr>
          <w:p w14:paraId="10D044E4" w14:textId="77777777" w:rsidR="00462C08" w:rsidRDefault="008151BC">
            <w:pPr>
              <w:rPr>
                <w:b/>
              </w:rPr>
            </w:pPr>
            <w:r>
              <w:rPr>
                <w:b/>
              </w:rPr>
              <w:t>GEF</w:t>
            </w:r>
          </w:p>
        </w:tc>
        <w:tc>
          <w:tcPr>
            <w:tcW w:w="1350" w:type="dxa"/>
            <w:tcBorders>
              <w:top w:val="single" w:sz="4" w:space="0" w:color="000000"/>
              <w:left w:val="single" w:sz="4" w:space="0" w:color="000000"/>
              <w:bottom w:val="single" w:sz="4" w:space="0" w:color="000000"/>
              <w:right w:val="single" w:sz="4" w:space="0" w:color="000000"/>
            </w:tcBorders>
            <w:shd w:val="clear" w:color="auto" w:fill="D9D9D9"/>
          </w:tcPr>
          <w:p w14:paraId="20EF93CE" w14:textId="77777777" w:rsidR="00462C08" w:rsidRDefault="008151BC">
            <w:pPr>
              <w:rPr>
                <w:b/>
              </w:rPr>
            </w:pPr>
            <w:r>
              <w:rPr>
                <w:b/>
              </w:rPr>
              <w:t>Co-Fin.</w:t>
            </w:r>
          </w:p>
        </w:tc>
      </w:tr>
      <w:tr w:rsidR="00462C08" w14:paraId="30FD0E59" w14:textId="77777777">
        <w:tc>
          <w:tcPr>
            <w:tcW w:w="2448" w:type="dxa"/>
            <w:tcBorders>
              <w:top w:val="single" w:sz="4" w:space="0" w:color="000000"/>
              <w:left w:val="single" w:sz="4" w:space="0" w:color="000000"/>
              <w:bottom w:val="single" w:sz="4" w:space="0" w:color="000000"/>
              <w:right w:val="single" w:sz="4" w:space="0" w:color="000000"/>
            </w:tcBorders>
          </w:tcPr>
          <w:p w14:paraId="5CA447EE" w14:textId="77777777" w:rsidR="00462C08" w:rsidRDefault="008151BC" w:rsidP="00E25189">
            <w:pPr>
              <w:spacing w:after="0"/>
              <w:contextualSpacing/>
            </w:pPr>
            <w:r>
              <w:t>Project Coordinator</w:t>
            </w:r>
          </w:p>
          <w:p w14:paraId="25684B2E" w14:textId="77777777" w:rsidR="00462C08" w:rsidRDefault="00462C08" w:rsidP="00E25189">
            <w:pPr>
              <w:spacing w:after="0"/>
              <w:contextualSpacing/>
            </w:pPr>
          </w:p>
        </w:tc>
        <w:tc>
          <w:tcPr>
            <w:tcW w:w="1620" w:type="dxa"/>
            <w:tcBorders>
              <w:top w:val="single" w:sz="4" w:space="0" w:color="000000"/>
              <w:left w:val="single" w:sz="4" w:space="0" w:color="000000"/>
              <w:bottom w:val="single" w:sz="4" w:space="0" w:color="000000"/>
              <w:right w:val="single" w:sz="4" w:space="0" w:color="000000"/>
            </w:tcBorders>
          </w:tcPr>
          <w:p w14:paraId="2D18F5C2" w14:textId="77777777" w:rsidR="00462C08" w:rsidRDefault="008151BC" w:rsidP="00E25189">
            <w:pPr>
              <w:spacing w:after="0"/>
              <w:contextualSpacing/>
            </w:pPr>
            <w:r>
              <w:t>PSC</w:t>
            </w:r>
          </w:p>
        </w:tc>
        <w:tc>
          <w:tcPr>
            <w:tcW w:w="1530" w:type="dxa"/>
            <w:tcBorders>
              <w:top w:val="single" w:sz="4" w:space="0" w:color="000000"/>
              <w:left w:val="single" w:sz="4" w:space="0" w:color="000000"/>
              <w:bottom w:val="single" w:sz="4" w:space="0" w:color="000000"/>
              <w:right w:val="single" w:sz="4" w:space="0" w:color="000000"/>
            </w:tcBorders>
          </w:tcPr>
          <w:p w14:paraId="3198E958" w14:textId="77777777" w:rsidR="00462C08" w:rsidRDefault="008151BC" w:rsidP="00E25189">
            <w:pPr>
              <w:spacing w:after="0"/>
              <w:contextualSpacing/>
            </w:pPr>
            <w:r>
              <w:t>Full-time, 36 months</w:t>
            </w:r>
          </w:p>
        </w:tc>
        <w:tc>
          <w:tcPr>
            <w:tcW w:w="1530" w:type="dxa"/>
            <w:tcBorders>
              <w:top w:val="single" w:sz="4" w:space="0" w:color="000000"/>
              <w:left w:val="single" w:sz="4" w:space="0" w:color="000000"/>
              <w:bottom w:val="single" w:sz="4" w:space="0" w:color="000000"/>
              <w:right w:val="single" w:sz="4" w:space="0" w:color="000000"/>
            </w:tcBorders>
          </w:tcPr>
          <w:p w14:paraId="523CB4F3" w14:textId="77777777" w:rsidR="00462C08" w:rsidRDefault="008151BC" w:rsidP="00E25189">
            <w:pPr>
              <w:spacing w:after="0"/>
              <w:contextualSpacing/>
            </w:pPr>
            <w:r>
              <w:t>Washington</w:t>
            </w:r>
          </w:p>
        </w:tc>
        <w:tc>
          <w:tcPr>
            <w:tcW w:w="1440" w:type="dxa"/>
            <w:tcBorders>
              <w:top w:val="single" w:sz="4" w:space="0" w:color="000000"/>
              <w:left w:val="single" w:sz="4" w:space="0" w:color="000000"/>
              <w:bottom w:val="single" w:sz="4" w:space="0" w:color="000000"/>
              <w:right w:val="single" w:sz="4" w:space="0" w:color="000000"/>
            </w:tcBorders>
          </w:tcPr>
          <w:p w14:paraId="2EE2CE14" w14:textId="77777777" w:rsidR="00462C08" w:rsidRDefault="008151BC" w:rsidP="00B4221E">
            <w:pPr>
              <w:spacing w:after="0"/>
              <w:contextualSpacing/>
              <w:jc w:val="right"/>
            </w:pPr>
            <w:r>
              <w:t>140,000</w:t>
            </w:r>
          </w:p>
          <w:p w14:paraId="7DF6C243" w14:textId="689B2A79" w:rsidR="00011FDD" w:rsidRPr="00011FDD" w:rsidRDefault="00011FDD" w:rsidP="00B4221E">
            <w:pPr>
              <w:spacing w:after="0"/>
              <w:contextualSpacing/>
              <w:jc w:val="right"/>
              <w:rPr>
                <w:sz w:val="16"/>
                <w:szCs w:val="16"/>
              </w:rPr>
            </w:pPr>
            <w:r w:rsidRPr="00687150">
              <w:rPr>
                <w:sz w:val="16"/>
                <w:szCs w:val="16"/>
                <w:highlight w:val="yellow"/>
              </w:rPr>
              <w:t xml:space="preserve">[20,000 under PMC; 120,000 </w:t>
            </w:r>
            <w:r w:rsidRPr="00011FDD">
              <w:rPr>
                <w:sz w:val="16"/>
                <w:szCs w:val="16"/>
                <w:highlight w:val="yellow"/>
              </w:rPr>
              <w:t>under activities]</w:t>
            </w:r>
          </w:p>
        </w:tc>
        <w:tc>
          <w:tcPr>
            <w:tcW w:w="1350" w:type="dxa"/>
            <w:tcBorders>
              <w:top w:val="single" w:sz="4" w:space="0" w:color="000000"/>
              <w:left w:val="single" w:sz="4" w:space="0" w:color="000000"/>
              <w:bottom w:val="single" w:sz="4" w:space="0" w:color="000000"/>
              <w:right w:val="single" w:sz="4" w:space="0" w:color="000000"/>
            </w:tcBorders>
          </w:tcPr>
          <w:p w14:paraId="7E878B6F" w14:textId="77777777" w:rsidR="00462C08" w:rsidRDefault="008151BC" w:rsidP="00B4221E">
            <w:pPr>
              <w:spacing w:after="0"/>
              <w:contextualSpacing/>
              <w:jc w:val="right"/>
            </w:pPr>
            <w:r>
              <w:t>65,000</w:t>
            </w:r>
          </w:p>
        </w:tc>
      </w:tr>
      <w:tr w:rsidR="00462C08" w14:paraId="5738F8ED" w14:textId="77777777">
        <w:tc>
          <w:tcPr>
            <w:tcW w:w="2448" w:type="dxa"/>
            <w:tcBorders>
              <w:top w:val="single" w:sz="4" w:space="0" w:color="000000"/>
              <w:left w:val="single" w:sz="4" w:space="0" w:color="000000"/>
              <w:bottom w:val="single" w:sz="4" w:space="0" w:color="000000"/>
              <w:right w:val="single" w:sz="4" w:space="0" w:color="000000"/>
            </w:tcBorders>
          </w:tcPr>
          <w:p w14:paraId="771C2AE5" w14:textId="77777777" w:rsidR="00462C08" w:rsidRDefault="008151BC" w:rsidP="00E25189">
            <w:pPr>
              <w:spacing w:after="0"/>
              <w:contextualSpacing/>
            </w:pPr>
            <w:r>
              <w:t>Senior Political Advisor</w:t>
            </w:r>
          </w:p>
        </w:tc>
        <w:tc>
          <w:tcPr>
            <w:tcW w:w="1620" w:type="dxa"/>
            <w:tcBorders>
              <w:top w:val="single" w:sz="4" w:space="0" w:color="000000"/>
              <w:left w:val="single" w:sz="4" w:space="0" w:color="000000"/>
              <w:bottom w:val="single" w:sz="4" w:space="0" w:color="000000"/>
              <w:right w:val="single" w:sz="4" w:space="0" w:color="000000"/>
            </w:tcBorders>
          </w:tcPr>
          <w:p w14:paraId="0EA686BC" w14:textId="77777777" w:rsidR="00462C08" w:rsidRDefault="008151BC" w:rsidP="00E25189">
            <w:pPr>
              <w:spacing w:after="0"/>
              <w:contextualSpacing/>
            </w:pPr>
            <w:r>
              <w:t>Project Coordinator</w:t>
            </w:r>
          </w:p>
        </w:tc>
        <w:tc>
          <w:tcPr>
            <w:tcW w:w="1530" w:type="dxa"/>
            <w:tcBorders>
              <w:top w:val="single" w:sz="4" w:space="0" w:color="000000"/>
              <w:left w:val="single" w:sz="4" w:space="0" w:color="000000"/>
              <w:bottom w:val="single" w:sz="4" w:space="0" w:color="000000"/>
              <w:right w:val="single" w:sz="4" w:space="0" w:color="000000"/>
            </w:tcBorders>
          </w:tcPr>
          <w:p w14:paraId="258B915F" w14:textId="77777777" w:rsidR="00462C08" w:rsidRDefault="008151BC" w:rsidP="00E25189">
            <w:pPr>
              <w:spacing w:after="0"/>
              <w:contextualSpacing/>
            </w:pPr>
            <w:r>
              <w:t>Part-time -35%, 36 months</w:t>
            </w:r>
          </w:p>
        </w:tc>
        <w:tc>
          <w:tcPr>
            <w:tcW w:w="1530" w:type="dxa"/>
            <w:tcBorders>
              <w:top w:val="single" w:sz="4" w:space="0" w:color="000000"/>
              <w:left w:val="single" w:sz="4" w:space="0" w:color="000000"/>
              <w:bottom w:val="single" w:sz="4" w:space="0" w:color="000000"/>
              <w:right w:val="single" w:sz="4" w:space="0" w:color="000000"/>
            </w:tcBorders>
          </w:tcPr>
          <w:p w14:paraId="7654B064" w14:textId="77777777" w:rsidR="00462C08" w:rsidRDefault="008151BC" w:rsidP="00E25189">
            <w:pPr>
              <w:spacing w:after="0"/>
              <w:contextualSpacing/>
            </w:pPr>
            <w:r>
              <w:t>Washington</w:t>
            </w:r>
          </w:p>
        </w:tc>
        <w:tc>
          <w:tcPr>
            <w:tcW w:w="1440" w:type="dxa"/>
            <w:tcBorders>
              <w:top w:val="single" w:sz="4" w:space="0" w:color="000000"/>
              <w:left w:val="single" w:sz="4" w:space="0" w:color="000000"/>
              <w:bottom w:val="single" w:sz="4" w:space="0" w:color="000000"/>
              <w:right w:val="single" w:sz="4" w:space="0" w:color="000000"/>
            </w:tcBorders>
          </w:tcPr>
          <w:p w14:paraId="29FFE617" w14:textId="77777777" w:rsidR="00462C08" w:rsidRDefault="008151BC" w:rsidP="00B4221E">
            <w:pPr>
              <w:spacing w:after="0"/>
              <w:contextualSpacing/>
              <w:jc w:val="right"/>
            </w:pPr>
            <w:r>
              <w:t>180,000</w:t>
            </w:r>
          </w:p>
        </w:tc>
        <w:tc>
          <w:tcPr>
            <w:tcW w:w="1350" w:type="dxa"/>
            <w:tcBorders>
              <w:top w:val="single" w:sz="4" w:space="0" w:color="000000"/>
              <w:left w:val="single" w:sz="4" w:space="0" w:color="000000"/>
              <w:bottom w:val="single" w:sz="4" w:space="0" w:color="000000"/>
              <w:right w:val="single" w:sz="4" w:space="0" w:color="000000"/>
            </w:tcBorders>
          </w:tcPr>
          <w:p w14:paraId="592ABA46" w14:textId="77777777" w:rsidR="00462C08" w:rsidRDefault="008151BC" w:rsidP="00B4221E">
            <w:pPr>
              <w:spacing w:after="0"/>
              <w:contextualSpacing/>
              <w:jc w:val="right"/>
            </w:pPr>
            <w:r>
              <w:t>100,000</w:t>
            </w:r>
          </w:p>
        </w:tc>
      </w:tr>
      <w:tr w:rsidR="00462C08" w14:paraId="08E3C800" w14:textId="77777777">
        <w:tc>
          <w:tcPr>
            <w:tcW w:w="2448" w:type="dxa"/>
            <w:tcBorders>
              <w:top w:val="single" w:sz="4" w:space="0" w:color="000000"/>
              <w:left w:val="single" w:sz="4" w:space="0" w:color="000000"/>
              <w:bottom w:val="single" w:sz="4" w:space="0" w:color="000000"/>
              <w:right w:val="single" w:sz="4" w:space="0" w:color="000000"/>
            </w:tcBorders>
          </w:tcPr>
          <w:p w14:paraId="3FB292B6" w14:textId="77777777" w:rsidR="00462C08" w:rsidRDefault="008151BC" w:rsidP="00E25189">
            <w:pPr>
              <w:spacing w:after="0"/>
              <w:contextualSpacing/>
            </w:pPr>
            <w:r>
              <w:t>Senior Policy Advisor</w:t>
            </w:r>
          </w:p>
        </w:tc>
        <w:tc>
          <w:tcPr>
            <w:tcW w:w="1620" w:type="dxa"/>
            <w:tcBorders>
              <w:top w:val="single" w:sz="4" w:space="0" w:color="000000"/>
              <w:left w:val="single" w:sz="4" w:space="0" w:color="000000"/>
              <w:bottom w:val="single" w:sz="4" w:space="0" w:color="000000"/>
              <w:right w:val="single" w:sz="4" w:space="0" w:color="000000"/>
            </w:tcBorders>
          </w:tcPr>
          <w:p w14:paraId="40B31833" w14:textId="77777777" w:rsidR="00462C08" w:rsidRDefault="008151BC" w:rsidP="00E25189">
            <w:pPr>
              <w:spacing w:after="0"/>
              <w:contextualSpacing/>
            </w:pPr>
            <w:r>
              <w:t>Project Coordinator</w:t>
            </w:r>
          </w:p>
        </w:tc>
        <w:tc>
          <w:tcPr>
            <w:tcW w:w="1530" w:type="dxa"/>
            <w:tcBorders>
              <w:top w:val="single" w:sz="4" w:space="0" w:color="000000"/>
              <w:left w:val="single" w:sz="4" w:space="0" w:color="000000"/>
              <w:bottom w:val="single" w:sz="4" w:space="0" w:color="000000"/>
              <w:right w:val="single" w:sz="4" w:space="0" w:color="000000"/>
            </w:tcBorders>
          </w:tcPr>
          <w:p w14:paraId="31B42C54" w14:textId="77777777" w:rsidR="00462C08" w:rsidRDefault="008151BC" w:rsidP="00E25189">
            <w:pPr>
              <w:spacing w:after="0"/>
              <w:contextualSpacing/>
            </w:pPr>
            <w:r>
              <w:t>Part-time -55%, 36 months</w:t>
            </w:r>
          </w:p>
        </w:tc>
        <w:tc>
          <w:tcPr>
            <w:tcW w:w="1530" w:type="dxa"/>
            <w:tcBorders>
              <w:top w:val="single" w:sz="4" w:space="0" w:color="000000"/>
              <w:left w:val="single" w:sz="4" w:space="0" w:color="000000"/>
              <w:bottom w:val="single" w:sz="4" w:space="0" w:color="000000"/>
              <w:right w:val="single" w:sz="4" w:space="0" w:color="000000"/>
            </w:tcBorders>
          </w:tcPr>
          <w:p w14:paraId="68155726" w14:textId="77777777" w:rsidR="00462C08" w:rsidRDefault="008151BC" w:rsidP="00E25189">
            <w:pPr>
              <w:spacing w:after="0"/>
              <w:contextualSpacing/>
            </w:pPr>
            <w:r>
              <w:t>Washington</w:t>
            </w:r>
          </w:p>
        </w:tc>
        <w:tc>
          <w:tcPr>
            <w:tcW w:w="1440" w:type="dxa"/>
            <w:tcBorders>
              <w:top w:val="single" w:sz="4" w:space="0" w:color="000000"/>
              <w:left w:val="single" w:sz="4" w:space="0" w:color="000000"/>
              <w:bottom w:val="single" w:sz="4" w:space="0" w:color="000000"/>
              <w:right w:val="single" w:sz="4" w:space="0" w:color="000000"/>
            </w:tcBorders>
          </w:tcPr>
          <w:p w14:paraId="15BD3555" w14:textId="77777777" w:rsidR="00462C08" w:rsidRDefault="008151BC" w:rsidP="00B4221E">
            <w:pPr>
              <w:spacing w:after="0"/>
              <w:contextualSpacing/>
              <w:jc w:val="right"/>
            </w:pPr>
            <w:r>
              <w:t>135,000</w:t>
            </w:r>
          </w:p>
        </w:tc>
        <w:tc>
          <w:tcPr>
            <w:tcW w:w="1350" w:type="dxa"/>
            <w:tcBorders>
              <w:top w:val="single" w:sz="4" w:space="0" w:color="000000"/>
              <w:left w:val="single" w:sz="4" w:space="0" w:color="000000"/>
              <w:bottom w:val="single" w:sz="4" w:space="0" w:color="000000"/>
              <w:right w:val="single" w:sz="4" w:space="0" w:color="000000"/>
            </w:tcBorders>
          </w:tcPr>
          <w:p w14:paraId="16B3C045" w14:textId="77777777" w:rsidR="00462C08" w:rsidRDefault="008151BC" w:rsidP="00B4221E">
            <w:pPr>
              <w:spacing w:after="0"/>
              <w:contextualSpacing/>
              <w:jc w:val="right"/>
            </w:pPr>
            <w:r>
              <w:t>50,000</w:t>
            </w:r>
          </w:p>
        </w:tc>
      </w:tr>
      <w:tr w:rsidR="00462C08" w14:paraId="5ED22250" w14:textId="77777777">
        <w:tc>
          <w:tcPr>
            <w:tcW w:w="2448" w:type="dxa"/>
            <w:tcBorders>
              <w:top w:val="single" w:sz="4" w:space="0" w:color="000000"/>
              <w:left w:val="single" w:sz="4" w:space="0" w:color="000000"/>
              <w:bottom w:val="single" w:sz="4" w:space="0" w:color="000000"/>
              <w:right w:val="single" w:sz="4" w:space="0" w:color="000000"/>
            </w:tcBorders>
          </w:tcPr>
          <w:p w14:paraId="257C4C91" w14:textId="77777777" w:rsidR="00462C08" w:rsidRDefault="008151BC" w:rsidP="00E25189">
            <w:pPr>
              <w:spacing w:after="0"/>
              <w:contextualSpacing/>
            </w:pPr>
            <w:r>
              <w:t>ICC Director</w:t>
            </w:r>
          </w:p>
        </w:tc>
        <w:tc>
          <w:tcPr>
            <w:tcW w:w="1620" w:type="dxa"/>
            <w:tcBorders>
              <w:top w:val="single" w:sz="4" w:space="0" w:color="000000"/>
              <w:left w:val="single" w:sz="4" w:space="0" w:color="000000"/>
              <w:bottom w:val="single" w:sz="4" w:space="0" w:color="000000"/>
              <w:right w:val="single" w:sz="4" w:space="0" w:color="000000"/>
            </w:tcBorders>
          </w:tcPr>
          <w:p w14:paraId="2C9222BB" w14:textId="77777777" w:rsidR="00462C08" w:rsidRDefault="008151BC" w:rsidP="00E25189">
            <w:pPr>
              <w:spacing w:after="0"/>
              <w:contextualSpacing/>
            </w:pPr>
            <w:r>
              <w:t>Project Coordinator</w:t>
            </w:r>
          </w:p>
        </w:tc>
        <w:tc>
          <w:tcPr>
            <w:tcW w:w="1530" w:type="dxa"/>
            <w:tcBorders>
              <w:top w:val="single" w:sz="4" w:space="0" w:color="000000"/>
              <w:left w:val="single" w:sz="4" w:space="0" w:color="000000"/>
              <w:bottom w:val="single" w:sz="4" w:space="0" w:color="000000"/>
              <w:right w:val="single" w:sz="4" w:space="0" w:color="000000"/>
            </w:tcBorders>
          </w:tcPr>
          <w:p w14:paraId="7D4B216B" w14:textId="77777777" w:rsidR="00462C08" w:rsidRDefault="008151BC" w:rsidP="00E25189">
            <w:pPr>
              <w:spacing w:after="0"/>
              <w:contextualSpacing/>
            </w:pPr>
            <w:r>
              <w:t>Part time – 15%, 36 months</w:t>
            </w:r>
          </w:p>
        </w:tc>
        <w:tc>
          <w:tcPr>
            <w:tcW w:w="1530" w:type="dxa"/>
            <w:tcBorders>
              <w:top w:val="single" w:sz="4" w:space="0" w:color="000000"/>
              <w:left w:val="single" w:sz="4" w:space="0" w:color="000000"/>
              <w:bottom w:val="single" w:sz="4" w:space="0" w:color="000000"/>
              <w:right w:val="single" w:sz="4" w:space="0" w:color="000000"/>
            </w:tcBorders>
          </w:tcPr>
          <w:p w14:paraId="464DFCA2" w14:textId="77777777" w:rsidR="00462C08" w:rsidRDefault="008151BC" w:rsidP="00E25189">
            <w:pPr>
              <w:spacing w:after="0"/>
              <w:contextualSpacing/>
            </w:pPr>
            <w:r>
              <w:t>Washington</w:t>
            </w:r>
          </w:p>
        </w:tc>
        <w:tc>
          <w:tcPr>
            <w:tcW w:w="1440" w:type="dxa"/>
            <w:tcBorders>
              <w:top w:val="single" w:sz="4" w:space="0" w:color="000000"/>
              <w:left w:val="single" w:sz="4" w:space="0" w:color="000000"/>
              <w:bottom w:val="single" w:sz="4" w:space="0" w:color="000000"/>
              <w:right w:val="single" w:sz="4" w:space="0" w:color="000000"/>
            </w:tcBorders>
          </w:tcPr>
          <w:p w14:paraId="38E1A8F2" w14:textId="77777777" w:rsidR="00462C08" w:rsidRDefault="008151BC" w:rsidP="00B4221E">
            <w:pPr>
              <w:spacing w:after="0"/>
              <w:contextualSpacing/>
              <w:jc w:val="right"/>
            </w:pPr>
            <w:r>
              <w:t>45,000</w:t>
            </w:r>
          </w:p>
        </w:tc>
        <w:tc>
          <w:tcPr>
            <w:tcW w:w="1350" w:type="dxa"/>
            <w:tcBorders>
              <w:top w:val="single" w:sz="4" w:space="0" w:color="000000"/>
              <w:left w:val="single" w:sz="4" w:space="0" w:color="000000"/>
              <w:bottom w:val="single" w:sz="4" w:space="0" w:color="000000"/>
              <w:right w:val="single" w:sz="4" w:space="0" w:color="000000"/>
            </w:tcBorders>
          </w:tcPr>
          <w:p w14:paraId="441B1A70" w14:textId="77777777" w:rsidR="00462C08" w:rsidRDefault="008151BC" w:rsidP="00B4221E">
            <w:pPr>
              <w:spacing w:after="0"/>
              <w:contextualSpacing/>
              <w:jc w:val="right"/>
            </w:pPr>
            <w:r>
              <w:t>45,000</w:t>
            </w:r>
          </w:p>
        </w:tc>
      </w:tr>
      <w:tr w:rsidR="00462C08" w14:paraId="398C3939" w14:textId="77777777">
        <w:tc>
          <w:tcPr>
            <w:tcW w:w="2448" w:type="dxa"/>
            <w:tcBorders>
              <w:top w:val="single" w:sz="4" w:space="0" w:color="000000"/>
              <w:left w:val="single" w:sz="4" w:space="0" w:color="000000"/>
              <w:bottom w:val="single" w:sz="4" w:space="0" w:color="000000"/>
              <w:right w:val="single" w:sz="4" w:space="0" w:color="000000"/>
            </w:tcBorders>
          </w:tcPr>
          <w:p w14:paraId="3E7B38EB" w14:textId="77777777" w:rsidR="00462C08" w:rsidRDefault="008151BC" w:rsidP="00E25189">
            <w:pPr>
              <w:spacing w:after="0"/>
              <w:contextualSpacing/>
            </w:pPr>
            <w:r>
              <w:t>Program Officer – Caribbean</w:t>
            </w:r>
          </w:p>
        </w:tc>
        <w:tc>
          <w:tcPr>
            <w:tcW w:w="1620" w:type="dxa"/>
            <w:tcBorders>
              <w:top w:val="single" w:sz="4" w:space="0" w:color="000000"/>
              <w:left w:val="single" w:sz="4" w:space="0" w:color="000000"/>
              <w:bottom w:val="single" w:sz="4" w:space="0" w:color="000000"/>
              <w:right w:val="single" w:sz="4" w:space="0" w:color="000000"/>
            </w:tcBorders>
          </w:tcPr>
          <w:p w14:paraId="184371C1" w14:textId="77777777" w:rsidR="00462C08" w:rsidRDefault="008151BC" w:rsidP="00E25189">
            <w:pPr>
              <w:spacing w:after="0"/>
              <w:contextualSpacing/>
            </w:pPr>
            <w:r>
              <w:t>Project Coordinator</w:t>
            </w:r>
          </w:p>
        </w:tc>
        <w:tc>
          <w:tcPr>
            <w:tcW w:w="1530" w:type="dxa"/>
            <w:tcBorders>
              <w:top w:val="single" w:sz="4" w:space="0" w:color="000000"/>
              <w:left w:val="single" w:sz="4" w:space="0" w:color="000000"/>
              <w:bottom w:val="single" w:sz="4" w:space="0" w:color="000000"/>
              <w:right w:val="single" w:sz="4" w:space="0" w:color="000000"/>
            </w:tcBorders>
          </w:tcPr>
          <w:p w14:paraId="6E6FBF8B" w14:textId="77777777" w:rsidR="00462C08" w:rsidRDefault="008151BC" w:rsidP="00E25189">
            <w:pPr>
              <w:spacing w:after="0"/>
              <w:contextualSpacing/>
            </w:pPr>
            <w:r>
              <w:t>Full-time, 36 months</w:t>
            </w:r>
          </w:p>
        </w:tc>
        <w:tc>
          <w:tcPr>
            <w:tcW w:w="1530" w:type="dxa"/>
            <w:tcBorders>
              <w:top w:val="single" w:sz="4" w:space="0" w:color="000000"/>
              <w:left w:val="single" w:sz="4" w:space="0" w:color="000000"/>
              <w:bottom w:val="single" w:sz="4" w:space="0" w:color="000000"/>
              <w:right w:val="single" w:sz="4" w:space="0" w:color="000000"/>
            </w:tcBorders>
          </w:tcPr>
          <w:p w14:paraId="50142DCF" w14:textId="77777777" w:rsidR="00462C08" w:rsidRDefault="008151BC" w:rsidP="00E25189">
            <w:pPr>
              <w:spacing w:after="0"/>
              <w:contextualSpacing/>
            </w:pPr>
            <w:r>
              <w:t>Caribbean</w:t>
            </w:r>
          </w:p>
        </w:tc>
        <w:tc>
          <w:tcPr>
            <w:tcW w:w="1440" w:type="dxa"/>
            <w:tcBorders>
              <w:top w:val="single" w:sz="4" w:space="0" w:color="000000"/>
              <w:left w:val="single" w:sz="4" w:space="0" w:color="000000"/>
              <w:bottom w:val="single" w:sz="4" w:space="0" w:color="000000"/>
              <w:right w:val="single" w:sz="4" w:space="0" w:color="000000"/>
            </w:tcBorders>
          </w:tcPr>
          <w:p w14:paraId="51ED93B7" w14:textId="77777777" w:rsidR="00462C08" w:rsidRDefault="008151BC" w:rsidP="00B4221E">
            <w:pPr>
              <w:spacing w:after="0"/>
              <w:contextualSpacing/>
              <w:jc w:val="right"/>
            </w:pPr>
            <w:r>
              <w:t>120,000</w:t>
            </w:r>
          </w:p>
          <w:p w14:paraId="312E30D9" w14:textId="1DF39EAD" w:rsidR="00011FDD" w:rsidRDefault="00011FDD" w:rsidP="00B4221E">
            <w:pPr>
              <w:spacing w:after="0"/>
              <w:contextualSpacing/>
              <w:jc w:val="right"/>
            </w:pPr>
          </w:p>
        </w:tc>
        <w:tc>
          <w:tcPr>
            <w:tcW w:w="1350" w:type="dxa"/>
            <w:tcBorders>
              <w:top w:val="single" w:sz="4" w:space="0" w:color="000000"/>
              <w:left w:val="single" w:sz="4" w:space="0" w:color="000000"/>
              <w:bottom w:val="single" w:sz="4" w:space="0" w:color="000000"/>
              <w:right w:val="single" w:sz="4" w:space="0" w:color="000000"/>
            </w:tcBorders>
          </w:tcPr>
          <w:p w14:paraId="5414B5B8" w14:textId="77777777" w:rsidR="00462C08" w:rsidRDefault="008151BC" w:rsidP="00B4221E">
            <w:pPr>
              <w:spacing w:after="0"/>
              <w:contextualSpacing/>
              <w:jc w:val="right"/>
            </w:pPr>
            <w:r>
              <w:t>0</w:t>
            </w:r>
          </w:p>
        </w:tc>
      </w:tr>
      <w:tr w:rsidR="00462C08" w14:paraId="5A76F3EB" w14:textId="77777777">
        <w:tc>
          <w:tcPr>
            <w:tcW w:w="2448" w:type="dxa"/>
            <w:tcBorders>
              <w:top w:val="single" w:sz="4" w:space="0" w:color="000000"/>
              <w:left w:val="single" w:sz="4" w:space="0" w:color="000000"/>
              <w:bottom w:val="single" w:sz="4" w:space="0" w:color="000000"/>
              <w:right w:val="single" w:sz="4" w:space="0" w:color="000000"/>
            </w:tcBorders>
          </w:tcPr>
          <w:p w14:paraId="537C1054" w14:textId="77777777" w:rsidR="00462C08" w:rsidRDefault="008151BC" w:rsidP="00E25189">
            <w:pPr>
              <w:spacing w:after="0"/>
              <w:contextualSpacing/>
            </w:pPr>
            <w:r>
              <w:t>Project Officer - Administration</w:t>
            </w:r>
          </w:p>
        </w:tc>
        <w:tc>
          <w:tcPr>
            <w:tcW w:w="1620" w:type="dxa"/>
            <w:tcBorders>
              <w:top w:val="single" w:sz="4" w:space="0" w:color="000000"/>
              <w:left w:val="single" w:sz="4" w:space="0" w:color="000000"/>
              <w:bottom w:val="single" w:sz="4" w:space="0" w:color="000000"/>
              <w:right w:val="single" w:sz="4" w:space="0" w:color="000000"/>
            </w:tcBorders>
          </w:tcPr>
          <w:p w14:paraId="598B5170" w14:textId="77777777" w:rsidR="00462C08" w:rsidRDefault="008151BC" w:rsidP="00E25189">
            <w:pPr>
              <w:spacing w:after="0"/>
              <w:contextualSpacing/>
            </w:pPr>
            <w:r>
              <w:t>Project Coordinator</w:t>
            </w:r>
          </w:p>
        </w:tc>
        <w:tc>
          <w:tcPr>
            <w:tcW w:w="1530" w:type="dxa"/>
            <w:tcBorders>
              <w:top w:val="single" w:sz="4" w:space="0" w:color="000000"/>
              <w:left w:val="single" w:sz="4" w:space="0" w:color="000000"/>
              <w:bottom w:val="single" w:sz="4" w:space="0" w:color="000000"/>
              <w:right w:val="single" w:sz="4" w:space="0" w:color="000000"/>
            </w:tcBorders>
          </w:tcPr>
          <w:p w14:paraId="50C0173E" w14:textId="77777777" w:rsidR="00462C08" w:rsidRDefault="008151BC" w:rsidP="00E25189">
            <w:pPr>
              <w:spacing w:after="0"/>
              <w:contextualSpacing/>
            </w:pPr>
            <w:r>
              <w:t>Part time -33%, 36 months</w:t>
            </w:r>
          </w:p>
        </w:tc>
        <w:tc>
          <w:tcPr>
            <w:tcW w:w="1530" w:type="dxa"/>
            <w:tcBorders>
              <w:top w:val="single" w:sz="4" w:space="0" w:color="000000"/>
              <w:left w:val="single" w:sz="4" w:space="0" w:color="000000"/>
              <w:bottom w:val="single" w:sz="4" w:space="0" w:color="000000"/>
              <w:right w:val="single" w:sz="4" w:space="0" w:color="000000"/>
            </w:tcBorders>
          </w:tcPr>
          <w:p w14:paraId="74489264" w14:textId="77777777" w:rsidR="00462C08" w:rsidRDefault="008151BC" w:rsidP="00E25189">
            <w:pPr>
              <w:spacing w:after="0"/>
              <w:contextualSpacing/>
            </w:pPr>
            <w:r>
              <w:t>Washington</w:t>
            </w:r>
          </w:p>
        </w:tc>
        <w:tc>
          <w:tcPr>
            <w:tcW w:w="1440" w:type="dxa"/>
            <w:tcBorders>
              <w:top w:val="single" w:sz="4" w:space="0" w:color="000000"/>
              <w:left w:val="single" w:sz="4" w:space="0" w:color="000000"/>
              <w:bottom w:val="single" w:sz="4" w:space="0" w:color="000000"/>
              <w:right w:val="single" w:sz="4" w:space="0" w:color="000000"/>
            </w:tcBorders>
          </w:tcPr>
          <w:p w14:paraId="13E03C2C" w14:textId="77777777" w:rsidR="00462C08" w:rsidRDefault="008151BC" w:rsidP="00B4221E">
            <w:pPr>
              <w:spacing w:after="0"/>
              <w:contextualSpacing/>
              <w:jc w:val="right"/>
            </w:pPr>
            <w:r>
              <w:t>55,233</w:t>
            </w:r>
          </w:p>
          <w:p w14:paraId="1F25039C" w14:textId="1B366170" w:rsidR="00386169" w:rsidRDefault="00386169" w:rsidP="00B4221E">
            <w:pPr>
              <w:spacing w:after="0"/>
              <w:contextualSpacing/>
              <w:jc w:val="right"/>
            </w:pPr>
            <w:r w:rsidRPr="00687150">
              <w:rPr>
                <w:sz w:val="16"/>
                <w:szCs w:val="16"/>
                <w:highlight w:val="yellow"/>
              </w:rPr>
              <w:t xml:space="preserve">[27,700 under PMC; </w:t>
            </w:r>
            <w:r w:rsidR="00687150" w:rsidRPr="00687150">
              <w:rPr>
                <w:sz w:val="16"/>
                <w:szCs w:val="16"/>
                <w:highlight w:val="yellow"/>
              </w:rPr>
              <w:t>27,533</w:t>
            </w:r>
            <w:r w:rsidRPr="00687150">
              <w:rPr>
                <w:sz w:val="16"/>
                <w:szCs w:val="16"/>
                <w:highlight w:val="yellow"/>
              </w:rPr>
              <w:t xml:space="preserve"> under activities</w:t>
            </w:r>
            <w:r w:rsidRPr="004C2689">
              <w:rPr>
                <w:sz w:val="16"/>
                <w:szCs w:val="16"/>
                <w:highlight w:val="yellow"/>
              </w:rPr>
              <w:t>]</w:t>
            </w:r>
          </w:p>
        </w:tc>
        <w:tc>
          <w:tcPr>
            <w:tcW w:w="1350" w:type="dxa"/>
            <w:tcBorders>
              <w:top w:val="single" w:sz="4" w:space="0" w:color="000000"/>
              <w:left w:val="single" w:sz="4" w:space="0" w:color="000000"/>
              <w:bottom w:val="single" w:sz="4" w:space="0" w:color="000000"/>
              <w:right w:val="single" w:sz="4" w:space="0" w:color="000000"/>
            </w:tcBorders>
          </w:tcPr>
          <w:p w14:paraId="6A08461F" w14:textId="77777777" w:rsidR="00462C08" w:rsidRDefault="008151BC" w:rsidP="00B4221E">
            <w:pPr>
              <w:spacing w:after="0"/>
              <w:contextualSpacing/>
              <w:jc w:val="right"/>
            </w:pPr>
            <w:r>
              <w:t>0</w:t>
            </w:r>
          </w:p>
        </w:tc>
      </w:tr>
      <w:tr w:rsidR="00462C08" w14:paraId="5E6F1E8A" w14:textId="77777777">
        <w:tc>
          <w:tcPr>
            <w:tcW w:w="2448" w:type="dxa"/>
            <w:tcBorders>
              <w:top w:val="single" w:sz="4" w:space="0" w:color="000000"/>
              <w:left w:val="single" w:sz="4" w:space="0" w:color="000000"/>
              <w:bottom w:val="single" w:sz="4" w:space="0" w:color="000000"/>
              <w:right w:val="single" w:sz="4" w:space="0" w:color="000000"/>
            </w:tcBorders>
          </w:tcPr>
          <w:p w14:paraId="2078645A" w14:textId="77777777" w:rsidR="00462C08" w:rsidRDefault="008151BC" w:rsidP="00E25189">
            <w:pPr>
              <w:spacing w:after="0"/>
              <w:contextualSpacing/>
            </w:pPr>
            <w:r>
              <w:t>Communications Officer</w:t>
            </w:r>
          </w:p>
        </w:tc>
        <w:tc>
          <w:tcPr>
            <w:tcW w:w="1620" w:type="dxa"/>
            <w:tcBorders>
              <w:top w:val="single" w:sz="4" w:space="0" w:color="000000"/>
              <w:left w:val="single" w:sz="4" w:space="0" w:color="000000"/>
              <w:bottom w:val="single" w:sz="4" w:space="0" w:color="000000"/>
              <w:right w:val="single" w:sz="4" w:space="0" w:color="000000"/>
            </w:tcBorders>
          </w:tcPr>
          <w:p w14:paraId="45AE8C57" w14:textId="77777777" w:rsidR="00462C08" w:rsidRDefault="008151BC" w:rsidP="00E25189">
            <w:pPr>
              <w:spacing w:after="0"/>
              <w:contextualSpacing/>
            </w:pPr>
            <w:r>
              <w:t>Project Coordinator</w:t>
            </w:r>
          </w:p>
        </w:tc>
        <w:tc>
          <w:tcPr>
            <w:tcW w:w="1530" w:type="dxa"/>
            <w:tcBorders>
              <w:top w:val="single" w:sz="4" w:space="0" w:color="000000"/>
              <w:left w:val="single" w:sz="4" w:space="0" w:color="000000"/>
              <w:bottom w:val="single" w:sz="4" w:space="0" w:color="000000"/>
              <w:right w:val="single" w:sz="4" w:space="0" w:color="000000"/>
            </w:tcBorders>
          </w:tcPr>
          <w:p w14:paraId="544AAF8F" w14:textId="77777777" w:rsidR="00462C08" w:rsidRDefault="008151BC" w:rsidP="00E25189">
            <w:pPr>
              <w:spacing w:after="0"/>
              <w:contextualSpacing/>
            </w:pPr>
            <w:r>
              <w:t>Part Time-33%, 36 months</w:t>
            </w:r>
          </w:p>
        </w:tc>
        <w:tc>
          <w:tcPr>
            <w:tcW w:w="1530" w:type="dxa"/>
            <w:tcBorders>
              <w:top w:val="single" w:sz="4" w:space="0" w:color="000000"/>
              <w:left w:val="single" w:sz="4" w:space="0" w:color="000000"/>
              <w:bottom w:val="single" w:sz="4" w:space="0" w:color="000000"/>
              <w:right w:val="single" w:sz="4" w:space="0" w:color="000000"/>
            </w:tcBorders>
          </w:tcPr>
          <w:p w14:paraId="503DE581" w14:textId="77777777" w:rsidR="00462C08" w:rsidRDefault="008151BC" w:rsidP="00E25189">
            <w:pPr>
              <w:spacing w:after="0"/>
              <w:contextualSpacing/>
            </w:pPr>
            <w:r>
              <w:t>Washington</w:t>
            </w:r>
          </w:p>
        </w:tc>
        <w:tc>
          <w:tcPr>
            <w:tcW w:w="1440" w:type="dxa"/>
            <w:tcBorders>
              <w:top w:val="single" w:sz="4" w:space="0" w:color="000000"/>
              <w:left w:val="single" w:sz="4" w:space="0" w:color="000000"/>
              <w:bottom w:val="single" w:sz="4" w:space="0" w:color="000000"/>
              <w:right w:val="single" w:sz="4" w:space="0" w:color="000000"/>
            </w:tcBorders>
          </w:tcPr>
          <w:p w14:paraId="719A568F" w14:textId="77777777" w:rsidR="00462C08" w:rsidRDefault="008151BC" w:rsidP="00B4221E">
            <w:pPr>
              <w:spacing w:after="0"/>
              <w:contextualSpacing/>
              <w:jc w:val="right"/>
            </w:pPr>
            <w:r>
              <w:t>90,000</w:t>
            </w:r>
          </w:p>
        </w:tc>
        <w:tc>
          <w:tcPr>
            <w:tcW w:w="1350" w:type="dxa"/>
            <w:tcBorders>
              <w:top w:val="single" w:sz="4" w:space="0" w:color="000000"/>
              <w:left w:val="single" w:sz="4" w:space="0" w:color="000000"/>
              <w:bottom w:val="single" w:sz="4" w:space="0" w:color="000000"/>
              <w:right w:val="single" w:sz="4" w:space="0" w:color="000000"/>
            </w:tcBorders>
          </w:tcPr>
          <w:p w14:paraId="48F79DD7" w14:textId="77777777" w:rsidR="00462C08" w:rsidRDefault="008151BC" w:rsidP="00B4221E">
            <w:pPr>
              <w:spacing w:after="0"/>
              <w:contextualSpacing/>
              <w:jc w:val="right"/>
            </w:pPr>
            <w:r>
              <w:t>30,000</w:t>
            </w:r>
          </w:p>
        </w:tc>
      </w:tr>
      <w:tr w:rsidR="00462C08" w14:paraId="304E7D91" w14:textId="77777777">
        <w:tc>
          <w:tcPr>
            <w:tcW w:w="2448" w:type="dxa"/>
            <w:tcBorders>
              <w:top w:val="single" w:sz="4" w:space="0" w:color="000000"/>
              <w:left w:val="single" w:sz="4" w:space="0" w:color="000000"/>
              <w:bottom w:val="single" w:sz="4" w:space="0" w:color="000000"/>
              <w:right w:val="single" w:sz="4" w:space="0" w:color="000000"/>
            </w:tcBorders>
          </w:tcPr>
          <w:p w14:paraId="67F38160" w14:textId="77777777" w:rsidR="00462C08" w:rsidRDefault="008151BC" w:rsidP="00E25189">
            <w:pPr>
              <w:spacing w:after="0"/>
              <w:contextualSpacing/>
            </w:pPr>
            <w:r>
              <w:t>Technical Writer</w:t>
            </w:r>
          </w:p>
        </w:tc>
        <w:tc>
          <w:tcPr>
            <w:tcW w:w="1620" w:type="dxa"/>
            <w:tcBorders>
              <w:top w:val="single" w:sz="4" w:space="0" w:color="000000"/>
              <w:left w:val="single" w:sz="4" w:space="0" w:color="000000"/>
              <w:bottom w:val="single" w:sz="4" w:space="0" w:color="000000"/>
              <w:right w:val="single" w:sz="4" w:space="0" w:color="000000"/>
            </w:tcBorders>
          </w:tcPr>
          <w:p w14:paraId="03B739A3" w14:textId="77777777" w:rsidR="00462C08" w:rsidRDefault="008151BC" w:rsidP="00E25189">
            <w:pPr>
              <w:spacing w:after="0"/>
              <w:contextualSpacing/>
            </w:pPr>
            <w:r>
              <w:t>Project Coordinator</w:t>
            </w:r>
          </w:p>
        </w:tc>
        <w:tc>
          <w:tcPr>
            <w:tcW w:w="1530" w:type="dxa"/>
            <w:tcBorders>
              <w:top w:val="single" w:sz="4" w:space="0" w:color="000000"/>
              <w:left w:val="single" w:sz="4" w:space="0" w:color="000000"/>
              <w:bottom w:val="single" w:sz="4" w:space="0" w:color="000000"/>
              <w:right w:val="single" w:sz="4" w:space="0" w:color="000000"/>
            </w:tcBorders>
          </w:tcPr>
          <w:p w14:paraId="272ADC10" w14:textId="77777777" w:rsidR="00462C08" w:rsidRDefault="008151BC" w:rsidP="00E25189">
            <w:pPr>
              <w:spacing w:after="0"/>
              <w:contextualSpacing/>
            </w:pPr>
            <w:r>
              <w:t>Part time - 25%, 36 months</w:t>
            </w:r>
          </w:p>
        </w:tc>
        <w:tc>
          <w:tcPr>
            <w:tcW w:w="1530" w:type="dxa"/>
            <w:tcBorders>
              <w:top w:val="single" w:sz="4" w:space="0" w:color="000000"/>
              <w:left w:val="single" w:sz="4" w:space="0" w:color="000000"/>
              <w:bottom w:val="single" w:sz="4" w:space="0" w:color="000000"/>
              <w:right w:val="single" w:sz="4" w:space="0" w:color="000000"/>
            </w:tcBorders>
          </w:tcPr>
          <w:p w14:paraId="32490DFB" w14:textId="77777777" w:rsidR="00462C08" w:rsidRDefault="008151BC" w:rsidP="00E25189">
            <w:pPr>
              <w:spacing w:after="0"/>
              <w:contextualSpacing/>
            </w:pPr>
            <w:r>
              <w:t>Washington</w:t>
            </w:r>
          </w:p>
        </w:tc>
        <w:tc>
          <w:tcPr>
            <w:tcW w:w="1440" w:type="dxa"/>
            <w:tcBorders>
              <w:top w:val="single" w:sz="4" w:space="0" w:color="000000"/>
              <w:left w:val="single" w:sz="4" w:space="0" w:color="000000"/>
              <w:bottom w:val="single" w:sz="4" w:space="0" w:color="000000"/>
              <w:right w:val="single" w:sz="4" w:space="0" w:color="000000"/>
            </w:tcBorders>
          </w:tcPr>
          <w:p w14:paraId="37AA2A8E" w14:textId="77777777" w:rsidR="00462C08" w:rsidRDefault="008151BC" w:rsidP="00B4221E">
            <w:pPr>
              <w:spacing w:after="0"/>
              <w:contextualSpacing/>
              <w:jc w:val="right"/>
            </w:pPr>
            <w:r>
              <w:t>60,000</w:t>
            </w:r>
          </w:p>
        </w:tc>
        <w:tc>
          <w:tcPr>
            <w:tcW w:w="1350" w:type="dxa"/>
            <w:tcBorders>
              <w:top w:val="single" w:sz="4" w:space="0" w:color="000000"/>
              <w:left w:val="single" w:sz="4" w:space="0" w:color="000000"/>
              <w:bottom w:val="single" w:sz="4" w:space="0" w:color="000000"/>
              <w:right w:val="single" w:sz="4" w:space="0" w:color="000000"/>
            </w:tcBorders>
          </w:tcPr>
          <w:p w14:paraId="162F514C" w14:textId="77777777" w:rsidR="00462C08" w:rsidRDefault="008151BC" w:rsidP="00B4221E">
            <w:pPr>
              <w:spacing w:after="0"/>
              <w:contextualSpacing/>
              <w:jc w:val="right"/>
            </w:pPr>
            <w:r>
              <w:t>45,000</w:t>
            </w:r>
          </w:p>
        </w:tc>
      </w:tr>
      <w:tr w:rsidR="00462C08" w14:paraId="19D008E8" w14:textId="77777777">
        <w:tc>
          <w:tcPr>
            <w:tcW w:w="2448" w:type="dxa"/>
            <w:tcBorders>
              <w:top w:val="single" w:sz="4" w:space="0" w:color="000000"/>
              <w:left w:val="single" w:sz="4" w:space="0" w:color="000000"/>
              <w:bottom w:val="single" w:sz="4" w:space="0" w:color="000000"/>
              <w:right w:val="single" w:sz="4" w:space="0" w:color="000000"/>
            </w:tcBorders>
          </w:tcPr>
          <w:p w14:paraId="4E33FCEA" w14:textId="77777777" w:rsidR="00462C08" w:rsidRDefault="008151BC" w:rsidP="00E25189">
            <w:pPr>
              <w:spacing w:after="0"/>
              <w:contextualSpacing/>
            </w:pPr>
            <w:r>
              <w:t>Additional Staff support – Program Officers</w:t>
            </w:r>
          </w:p>
        </w:tc>
        <w:tc>
          <w:tcPr>
            <w:tcW w:w="1620" w:type="dxa"/>
            <w:tcBorders>
              <w:top w:val="single" w:sz="4" w:space="0" w:color="000000"/>
              <w:left w:val="single" w:sz="4" w:space="0" w:color="000000"/>
              <w:bottom w:val="single" w:sz="4" w:space="0" w:color="000000"/>
              <w:right w:val="single" w:sz="4" w:space="0" w:color="000000"/>
            </w:tcBorders>
          </w:tcPr>
          <w:p w14:paraId="3B7A83A9" w14:textId="77777777" w:rsidR="00462C08" w:rsidRDefault="008151BC" w:rsidP="00E25189">
            <w:pPr>
              <w:spacing w:after="0"/>
              <w:contextualSpacing/>
            </w:pPr>
            <w:r>
              <w:t>Project Coordinator</w:t>
            </w:r>
          </w:p>
        </w:tc>
        <w:tc>
          <w:tcPr>
            <w:tcW w:w="1530" w:type="dxa"/>
            <w:tcBorders>
              <w:top w:val="single" w:sz="4" w:space="0" w:color="000000"/>
              <w:left w:val="single" w:sz="4" w:space="0" w:color="000000"/>
              <w:bottom w:val="single" w:sz="4" w:space="0" w:color="000000"/>
              <w:right w:val="single" w:sz="4" w:space="0" w:color="000000"/>
            </w:tcBorders>
          </w:tcPr>
          <w:p w14:paraId="6619BE63" w14:textId="77777777" w:rsidR="00462C08" w:rsidRDefault="008151BC" w:rsidP="00E25189">
            <w:pPr>
              <w:spacing w:after="0"/>
              <w:contextualSpacing/>
            </w:pPr>
            <w:r>
              <w:t>Part time, as needed</w:t>
            </w:r>
          </w:p>
        </w:tc>
        <w:tc>
          <w:tcPr>
            <w:tcW w:w="1530" w:type="dxa"/>
            <w:tcBorders>
              <w:top w:val="single" w:sz="4" w:space="0" w:color="000000"/>
              <w:left w:val="single" w:sz="4" w:space="0" w:color="000000"/>
              <w:bottom w:val="single" w:sz="4" w:space="0" w:color="000000"/>
              <w:right w:val="single" w:sz="4" w:space="0" w:color="000000"/>
            </w:tcBorders>
          </w:tcPr>
          <w:p w14:paraId="04A9CD8F" w14:textId="77777777" w:rsidR="00462C08" w:rsidRDefault="008151BC" w:rsidP="00E25189">
            <w:pPr>
              <w:spacing w:after="0"/>
              <w:contextualSpacing/>
            </w:pPr>
            <w:r>
              <w:t>Washington, Bogota Office</w:t>
            </w:r>
          </w:p>
        </w:tc>
        <w:tc>
          <w:tcPr>
            <w:tcW w:w="1440" w:type="dxa"/>
            <w:tcBorders>
              <w:top w:val="single" w:sz="4" w:space="0" w:color="000000"/>
              <w:left w:val="single" w:sz="4" w:space="0" w:color="000000"/>
              <w:bottom w:val="single" w:sz="4" w:space="0" w:color="000000"/>
              <w:right w:val="single" w:sz="4" w:space="0" w:color="000000"/>
            </w:tcBorders>
          </w:tcPr>
          <w:p w14:paraId="013FA884" w14:textId="77777777" w:rsidR="00462C08" w:rsidRDefault="008151BC" w:rsidP="00B4221E">
            <w:pPr>
              <w:spacing w:after="0"/>
              <w:contextualSpacing/>
              <w:jc w:val="right"/>
            </w:pPr>
            <w:r>
              <w:t>0</w:t>
            </w:r>
          </w:p>
        </w:tc>
        <w:tc>
          <w:tcPr>
            <w:tcW w:w="1350" w:type="dxa"/>
            <w:tcBorders>
              <w:top w:val="single" w:sz="4" w:space="0" w:color="000000"/>
              <w:left w:val="single" w:sz="4" w:space="0" w:color="000000"/>
              <w:bottom w:val="single" w:sz="4" w:space="0" w:color="000000"/>
              <w:right w:val="single" w:sz="4" w:space="0" w:color="000000"/>
            </w:tcBorders>
          </w:tcPr>
          <w:p w14:paraId="023080F6" w14:textId="77777777" w:rsidR="00462C08" w:rsidRDefault="008151BC" w:rsidP="00B4221E">
            <w:pPr>
              <w:spacing w:after="0"/>
              <w:contextualSpacing/>
              <w:jc w:val="right"/>
            </w:pPr>
            <w:r>
              <w:t xml:space="preserve">200,000 </w:t>
            </w:r>
          </w:p>
        </w:tc>
      </w:tr>
      <w:tr w:rsidR="00462C08" w14:paraId="13BAECC4" w14:textId="77777777">
        <w:tc>
          <w:tcPr>
            <w:tcW w:w="2448" w:type="dxa"/>
            <w:tcBorders>
              <w:top w:val="single" w:sz="4" w:space="0" w:color="000000"/>
              <w:left w:val="single" w:sz="4" w:space="0" w:color="000000"/>
              <w:bottom w:val="single" w:sz="4" w:space="0" w:color="000000"/>
              <w:right w:val="single" w:sz="4" w:space="0" w:color="000000"/>
            </w:tcBorders>
          </w:tcPr>
          <w:p w14:paraId="5CF25959" w14:textId="77777777" w:rsidR="00462C08" w:rsidRDefault="008151BC" w:rsidP="00E25189">
            <w:pPr>
              <w:spacing w:after="0"/>
              <w:contextualSpacing/>
            </w:pPr>
            <w:r>
              <w:t>Conservation Corps Experts</w:t>
            </w:r>
          </w:p>
        </w:tc>
        <w:tc>
          <w:tcPr>
            <w:tcW w:w="1620" w:type="dxa"/>
            <w:tcBorders>
              <w:top w:val="single" w:sz="4" w:space="0" w:color="000000"/>
              <w:left w:val="single" w:sz="4" w:space="0" w:color="000000"/>
              <w:bottom w:val="single" w:sz="4" w:space="0" w:color="000000"/>
              <w:right w:val="single" w:sz="4" w:space="0" w:color="000000"/>
            </w:tcBorders>
          </w:tcPr>
          <w:p w14:paraId="585A8B34" w14:textId="77777777" w:rsidR="00462C08" w:rsidRDefault="008151BC" w:rsidP="00E25189">
            <w:pPr>
              <w:spacing w:after="0"/>
              <w:contextualSpacing/>
            </w:pPr>
            <w:r>
              <w:t>ICC Director</w:t>
            </w:r>
          </w:p>
        </w:tc>
        <w:tc>
          <w:tcPr>
            <w:tcW w:w="1530" w:type="dxa"/>
            <w:tcBorders>
              <w:top w:val="single" w:sz="4" w:space="0" w:color="000000"/>
              <w:left w:val="single" w:sz="4" w:space="0" w:color="000000"/>
              <w:bottom w:val="single" w:sz="4" w:space="0" w:color="000000"/>
              <w:right w:val="single" w:sz="4" w:space="0" w:color="000000"/>
            </w:tcBorders>
          </w:tcPr>
          <w:p w14:paraId="249B2036" w14:textId="77777777" w:rsidR="00462C08" w:rsidRDefault="008151BC" w:rsidP="00E25189">
            <w:pPr>
              <w:spacing w:after="0"/>
              <w:contextualSpacing/>
            </w:pPr>
            <w:r>
              <w:t>As projects dictate</w:t>
            </w:r>
          </w:p>
        </w:tc>
        <w:tc>
          <w:tcPr>
            <w:tcW w:w="1530" w:type="dxa"/>
            <w:tcBorders>
              <w:top w:val="single" w:sz="4" w:space="0" w:color="000000"/>
              <w:left w:val="single" w:sz="4" w:space="0" w:color="000000"/>
              <w:bottom w:val="single" w:sz="4" w:space="0" w:color="000000"/>
              <w:right w:val="single" w:sz="4" w:space="0" w:color="000000"/>
            </w:tcBorders>
          </w:tcPr>
          <w:p w14:paraId="6E2F74AE" w14:textId="77777777" w:rsidR="00462C08" w:rsidRDefault="008151BC" w:rsidP="00E25189">
            <w:pPr>
              <w:spacing w:after="0"/>
              <w:contextualSpacing/>
            </w:pPr>
            <w:r>
              <w:t>Caribbean</w:t>
            </w:r>
          </w:p>
        </w:tc>
        <w:tc>
          <w:tcPr>
            <w:tcW w:w="1440" w:type="dxa"/>
            <w:tcBorders>
              <w:top w:val="single" w:sz="4" w:space="0" w:color="000000"/>
              <w:left w:val="single" w:sz="4" w:space="0" w:color="000000"/>
              <w:bottom w:val="single" w:sz="4" w:space="0" w:color="000000"/>
              <w:right w:val="single" w:sz="4" w:space="0" w:color="000000"/>
            </w:tcBorders>
          </w:tcPr>
          <w:p w14:paraId="2D9C38D7" w14:textId="77777777" w:rsidR="00462C08" w:rsidRDefault="008151BC" w:rsidP="00B4221E">
            <w:pPr>
              <w:spacing w:after="0"/>
              <w:contextualSpacing/>
              <w:jc w:val="right"/>
            </w:pPr>
            <w:r>
              <w:t>0</w:t>
            </w:r>
          </w:p>
        </w:tc>
        <w:tc>
          <w:tcPr>
            <w:tcW w:w="1350" w:type="dxa"/>
            <w:tcBorders>
              <w:top w:val="single" w:sz="4" w:space="0" w:color="000000"/>
              <w:left w:val="single" w:sz="4" w:space="0" w:color="000000"/>
              <w:bottom w:val="single" w:sz="4" w:space="0" w:color="000000"/>
              <w:right w:val="single" w:sz="4" w:space="0" w:color="000000"/>
            </w:tcBorders>
          </w:tcPr>
          <w:p w14:paraId="5D3D4CDF" w14:textId="77777777" w:rsidR="00462C08" w:rsidRDefault="008151BC" w:rsidP="00B4221E">
            <w:pPr>
              <w:spacing w:after="0"/>
              <w:contextualSpacing/>
              <w:jc w:val="right"/>
            </w:pPr>
            <w:r>
              <w:t>900,000</w:t>
            </w:r>
          </w:p>
        </w:tc>
      </w:tr>
      <w:tr w:rsidR="00462C08" w14:paraId="1964630F" w14:textId="77777777">
        <w:tc>
          <w:tcPr>
            <w:tcW w:w="2448" w:type="dxa"/>
            <w:tcBorders>
              <w:top w:val="single" w:sz="4" w:space="0" w:color="000000"/>
              <w:left w:val="single" w:sz="4" w:space="0" w:color="000000"/>
              <w:bottom w:val="single" w:sz="4" w:space="0" w:color="000000"/>
              <w:right w:val="single" w:sz="4" w:space="0" w:color="000000"/>
            </w:tcBorders>
          </w:tcPr>
          <w:p w14:paraId="0519E84F" w14:textId="77777777" w:rsidR="00462C08" w:rsidRDefault="008151BC">
            <w:r>
              <w:t>Total</w:t>
            </w:r>
          </w:p>
        </w:tc>
        <w:tc>
          <w:tcPr>
            <w:tcW w:w="1620" w:type="dxa"/>
            <w:tcBorders>
              <w:top w:val="single" w:sz="4" w:space="0" w:color="000000"/>
              <w:left w:val="single" w:sz="4" w:space="0" w:color="000000"/>
              <w:bottom w:val="single" w:sz="4" w:space="0" w:color="000000"/>
              <w:right w:val="single" w:sz="4" w:space="0" w:color="000000"/>
            </w:tcBorders>
          </w:tcPr>
          <w:p w14:paraId="4DF1CEA7" w14:textId="77777777" w:rsidR="00462C08" w:rsidRDefault="00462C08"/>
        </w:tc>
        <w:tc>
          <w:tcPr>
            <w:tcW w:w="1530" w:type="dxa"/>
            <w:tcBorders>
              <w:top w:val="single" w:sz="4" w:space="0" w:color="000000"/>
              <w:left w:val="single" w:sz="4" w:space="0" w:color="000000"/>
              <w:bottom w:val="single" w:sz="4" w:space="0" w:color="000000"/>
              <w:right w:val="single" w:sz="4" w:space="0" w:color="000000"/>
            </w:tcBorders>
          </w:tcPr>
          <w:p w14:paraId="5091C019" w14:textId="77777777" w:rsidR="00462C08" w:rsidRDefault="00462C08"/>
        </w:tc>
        <w:tc>
          <w:tcPr>
            <w:tcW w:w="1530" w:type="dxa"/>
            <w:tcBorders>
              <w:top w:val="single" w:sz="4" w:space="0" w:color="000000"/>
              <w:left w:val="single" w:sz="4" w:space="0" w:color="000000"/>
              <w:bottom w:val="single" w:sz="4" w:space="0" w:color="000000"/>
              <w:right w:val="single" w:sz="4" w:space="0" w:color="000000"/>
            </w:tcBorders>
          </w:tcPr>
          <w:p w14:paraId="02835A59" w14:textId="77777777" w:rsidR="00462C08" w:rsidRDefault="00462C08"/>
        </w:tc>
        <w:tc>
          <w:tcPr>
            <w:tcW w:w="1440" w:type="dxa"/>
            <w:tcBorders>
              <w:top w:val="single" w:sz="4" w:space="0" w:color="000000"/>
              <w:left w:val="single" w:sz="4" w:space="0" w:color="000000"/>
              <w:bottom w:val="single" w:sz="4" w:space="0" w:color="000000"/>
              <w:right w:val="single" w:sz="4" w:space="0" w:color="000000"/>
            </w:tcBorders>
          </w:tcPr>
          <w:p w14:paraId="042DC4F4" w14:textId="77777777" w:rsidR="00462C08" w:rsidRDefault="008151BC" w:rsidP="00B4221E">
            <w:pPr>
              <w:jc w:val="right"/>
            </w:pPr>
            <w:r>
              <w:t>825,233</w:t>
            </w:r>
          </w:p>
        </w:tc>
        <w:tc>
          <w:tcPr>
            <w:tcW w:w="1350" w:type="dxa"/>
            <w:tcBorders>
              <w:top w:val="single" w:sz="4" w:space="0" w:color="000000"/>
              <w:left w:val="single" w:sz="4" w:space="0" w:color="000000"/>
              <w:bottom w:val="single" w:sz="4" w:space="0" w:color="000000"/>
              <w:right w:val="single" w:sz="4" w:space="0" w:color="000000"/>
            </w:tcBorders>
          </w:tcPr>
          <w:p w14:paraId="6AE97618" w14:textId="77777777" w:rsidR="00462C08" w:rsidRDefault="008151BC" w:rsidP="00B4221E">
            <w:pPr>
              <w:jc w:val="right"/>
            </w:pPr>
            <w:r>
              <w:t>1,435,000</w:t>
            </w:r>
          </w:p>
        </w:tc>
      </w:tr>
    </w:tbl>
    <w:p w14:paraId="3B38F3D1" w14:textId="77777777" w:rsidR="00462C08" w:rsidRDefault="00462C08">
      <w:pPr>
        <w:rPr>
          <w:sz w:val="22"/>
          <w:szCs w:val="22"/>
        </w:rPr>
      </w:pPr>
    </w:p>
    <w:p w14:paraId="12EE69B4" w14:textId="77777777" w:rsidR="00E25189" w:rsidRDefault="00E25189">
      <w:r>
        <w:br w:type="page"/>
      </w:r>
    </w:p>
    <w:p w14:paraId="5F59CA86" w14:textId="77777777" w:rsidR="00462C08" w:rsidRDefault="00462C08"/>
    <w:tbl>
      <w:tblPr>
        <w:tblStyle w:val="af6"/>
        <w:tblW w:w="10040" w:type="dxa"/>
        <w:tblInd w:w="-115" w:type="dxa"/>
        <w:tblLayout w:type="fixed"/>
        <w:tblLook w:val="0400" w:firstRow="0" w:lastRow="0" w:firstColumn="0" w:lastColumn="0" w:noHBand="0" w:noVBand="1"/>
      </w:tblPr>
      <w:tblGrid>
        <w:gridCol w:w="2235"/>
        <w:gridCol w:w="7805"/>
      </w:tblGrid>
      <w:tr w:rsidR="00462C08" w14:paraId="7DA71110" w14:textId="77777777">
        <w:trPr>
          <w:trHeight w:val="260"/>
        </w:trPr>
        <w:tc>
          <w:tcPr>
            <w:tcW w:w="2235" w:type="dxa"/>
            <w:tcBorders>
              <w:top w:val="single" w:sz="4" w:space="0" w:color="000000"/>
              <w:left w:val="single" w:sz="4" w:space="0" w:color="000000"/>
              <w:bottom w:val="single" w:sz="4" w:space="0" w:color="000000"/>
              <w:right w:val="single" w:sz="4" w:space="0" w:color="000000"/>
            </w:tcBorders>
            <w:shd w:val="clear" w:color="auto" w:fill="C6D9F1"/>
          </w:tcPr>
          <w:p w14:paraId="12BB4FFF" w14:textId="77777777" w:rsidR="00462C08" w:rsidRDefault="008151BC">
            <w:pPr>
              <w:rPr>
                <w:b/>
              </w:rPr>
            </w:pPr>
            <w:r>
              <w:rPr>
                <w:b/>
                <w:color w:val="1A1A1A"/>
              </w:rPr>
              <w:t xml:space="preserve">TITLE: </w:t>
            </w:r>
          </w:p>
        </w:tc>
        <w:tc>
          <w:tcPr>
            <w:tcW w:w="7805" w:type="dxa"/>
            <w:tcBorders>
              <w:top w:val="single" w:sz="4" w:space="0" w:color="000000"/>
              <w:left w:val="single" w:sz="4" w:space="0" w:color="000000"/>
              <w:bottom w:val="single" w:sz="4" w:space="0" w:color="000000"/>
              <w:right w:val="single" w:sz="4" w:space="0" w:color="000000"/>
            </w:tcBorders>
            <w:shd w:val="clear" w:color="auto" w:fill="C6D9F1"/>
          </w:tcPr>
          <w:p w14:paraId="36F8B0E5" w14:textId="77777777" w:rsidR="00462C08" w:rsidRDefault="008151BC">
            <w:pPr>
              <w:rPr>
                <w:b/>
              </w:rPr>
            </w:pPr>
            <w:r>
              <w:rPr>
                <w:b/>
                <w:color w:val="1A1A1A"/>
              </w:rPr>
              <w:t>Project Coordinator</w:t>
            </w:r>
          </w:p>
        </w:tc>
      </w:tr>
      <w:tr w:rsidR="00462C08" w14:paraId="488437A9" w14:textId="77777777">
        <w:trPr>
          <w:trHeight w:val="260"/>
        </w:trPr>
        <w:tc>
          <w:tcPr>
            <w:tcW w:w="2235" w:type="dxa"/>
            <w:tcBorders>
              <w:top w:val="single" w:sz="4" w:space="0" w:color="000000"/>
              <w:left w:val="single" w:sz="4" w:space="0" w:color="000000"/>
              <w:bottom w:val="single" w:sz="4" w:space="0" w:color="000000"/>
              <w:right w:val="single" w:sz="4" w:space="0" w:color="000000"/>
            </w:tcBorders>
          </w:tcPr>
          <w:p w14:paraId="0D4684C8" w14:textId="77777777" w:rsidR="00462C08" w:rsidRDefault="008151BC">
            <w:r>
              <w:rPr>
                <w:color w:val="1A1A1A"/>
              </w:rPr>
              <w:t xml:space="preserve">REPORTS TO: </w:t>
            </w:r>
          </w:p>
        </w:tc>
        <w:tc>
          <w:tcPr>
            <w:tcW w:w="7805" w:type="dxa"/>
            <w:tcBorders>
              <w:top w:val="single" w:sz="4" w:space="0" w:color="000000"/>
              <w:left w:val="single" w:sz="4" w:space="0" w:color="000000"/>
              <w:bottom w:val="single" w:sz="4" w:space="0" w:color="000000"/>
              <w:right w:val="single" w:sz="4" w:space="0" w:color="000000"/>
            </w:tcBorders>
          </w:tcPr>
          <w:p w14:paraId="6560AAC5" w14:textId="77777777" w:rsidR="00462C08" w:rsidRDefault="008151BC">
            <w:r>
              <w:rPr>
                <w:rFonts w:ascii="Times New Roman" w:eastAsia="Times New Roman" w:hAnsi="Times New Roman" w:cs="Times New Roman"/>
                <w:color w:val="1A1A1A"/>
              </w:rPr>
              <w:t xml:space="preserve">Project Steering Committee </w:t>
            </w:r>
          </w:p>
        </w:tc>
      </w:tr>
      <w:tr w:rsidR="00462C08" w14:paraId="3685690F" w14:textId="77777777">
        <w:trPr>
          <w:trHeight w:val="260"/>
        </w:trPr>
        <w:tc>
          <w:tcPr>
            <w:tcW w:w="10040" w:type="dxa"/>
            <w:gridSpan w:val="2"/>
            <w:tcBorders>
              <w:top w:val="single" w:sz="4" w:space="0" w:color="000000"/>
              <w:left w:val="single" w:sz="4" w:space="0" w:color="000000"/>
              <w:bottom w:val="single" w:sz="4" w:space="0" w:color="000000"/>
              <w:right w:val="single" w:sz="4" w:space="0" w:color="000000"/>
            </w:tcBorders>
          </w:tcPr>
          <w:p w14:paraId="13581E0C" w14:textId="77777777" w:rsidR="00462C08" w:rsidRDefault="008151BC">
            <w:r>
              <w:t xml:space="preserve">POSITION DESCRIPTION / MAIN ROLES AND RESPONSIBILITIES: </w:t>
            </w:r>
          </w:p>
        </w:tc>
      </w:tr>
      <w:tr w:rsidR="00462C08" w14:paraId="0D401BF1" w14:textId="77777777" w:rsidTr="004C2689">
        <w:trPr>
          <w:trHeight w:val="3407"/>
        </w:trPr>
        <w:tc>
          <w:tcPr>
            <w:tcW w:w="10040" w:type="dxa"/>
            <w:gridSpan w:val="2"/>
            <w:tcBorders>
              <w:top w:val="single" w:sz="4" w:space="0" w:color="000000"/>
              <w:left w:val="single" w:sz="4" w:space="0" w:color="000000"/>
              <w:bottom w:val="single" w:sz="4" w:space="0" w:color="000000"/>
              <w:right w:val="single" w:sz="4" w:space="0" w:color="000000"/>
            </w:tcBorders>
          </w:tcPr>
          <w:p w14:paraId="371C2EDB" w14:textId="77777777" w:rsidR="00462C08" w:rsidRDefault="008151BC">
            <w:r>
              <w:rPr>
                <w:rFonts w:ascii="Times New Roman" w:eastAsia="Times New Roman" w:hAnsi="Times New Roman" w:cs="Times New Roman"/>
              </w:rPr>
              <w:t xml:space="preserve">Reporting to the Project Steering Committee, </w:t>
            </w:r>
            <w:r>
              <w:rPr>
                <w:rFonts w:ascii="Times New Roman" w:eastAsia="Times New Roman" w:hAnsi="Times New Roman" w:cs="Times New Roman"/>
                <w:color w:val="1A1A1A"/>
              </w:rPr>
              <w:t xml:space="preserve">the Project Coordinator will be the day-to-day coordinator of all project activities as outlined in the Project Document, including the following. </w:t>
            </w:r>
          </w:p>
          <w:p w14:paraId="4F3E4932" w14:textId="6EBF5127" w:rsidR="00462C08" w:rsidRDefault="00462C08"/>
          <w:p w14:paraId="69AD155D" w14:textId="0FF1B226" w:rsidR="004C2689" w:rsidRPr="004C2689" w:rsidRDefault="004C2689" w:rsidP="004C2689">
            <w:pPr>
              <w:numPr>
                <w:ilvl w:val="0"/>
                <w:numId w:val="20"/>
              </w:numPr>
              <w:spacing w:line="256" w:lineRule="auto"/>
              <w:ind w:hanging="221"/>
              <w:rPr>
                <w:rFonts w:ascii="Times New Roman" w:hAnsi="Times New Roman" w:cs="Times New Roman"/>
                <w:highlight w:val="yellow"/>
              </w:rPr>
            </w:pPr>
            <w:r w:rsidRPr="004C2689">
              <w:rPr>
                <w:rFonts w:ascii="Times New Roman" w:hAnsi="Times New Roman" w:cs="Times New Roman"/>
                <w:bCs/>
                <w:highlight w:val="yellow"/>
              </w:rPr>
              <w:t xml:space="preserve">Management supervision of the </w:t>
            </w:r>
            <w:r w:rsidRPr="00F615EF">
              <w:rPr>
                <w:rFonts w:ascii="Times New Roman" w:hAnsi="Times New Roman" w:cs="Times New Roman"/>
                <w:bCs/>
                <w:highlight w:val="yellow"/>
              </w:rPr>
              <w:t>project</w:t>
            </w:r>
            <w:r w:rsidR="00F615EF" w:rsidRPr="00F615EF">
              <w:rPr>
                <w:highlight w:val="yellow"/>
              </w:rPr>
              <w:t xml:space="preserve"> including </w:t>
            </w:r>
            <w:r w:rsidR="00F615EF" w:rsidRPr="00F615EF">
              <w:rPr>
                <w:rFonts w:ascii="Times New Roman" w:hAnsi="Times New Roman" w:cs="Times New Roman"/>
                <w:bCs/>
                <w:highlight w:val="yellow"/>
              </w:rPr>
              <w:t>oversight responsibility for all project staff</w:t>
            </w:r>
            <w:r w:rsidRPr="00F615EF">
              <w:rPr>
                <w:rFonts w:ascii="Times New Roman" w:hAnsi="Times New Roman" w:cs="Times New Roman"/>
                <w:bCs/>
                <w:highlight w:val="yellow"/>
              </w:rPr>
              <w:t>.</w:t>
            </w:r>
            <w:r w:rsidRPr="00F615EF">
              <w:rPr>
                <w:rFonts w:ascii="Times New Roman" w:hAnsi="Times New Roman" w:cs="Times New Roman"/>
                <w:highlight w:val="yellow"/>
              </w:rPr>
              <w:t xml:space="preserve"> </w:t>
            </w:r>
            <w:r w:rsidRPr="00F615EF">
              <w:rPr>
                <w:rFonts w:ascii="Times New Roman" w:hAnsi="Times New Roman" w:cs="Times New Roman"/>
                <w:bCs/>
                <w:highlight w:val="yellow"/>
              </w:rPr>
              <w:t xml:space="preserve">Specific </w:t>
            </w:r>
            <w:r w:rsidRPr="004C2689">
              <w:rPr>
                <w:rFonts w:ascii="Times New Roman" w:hAnsi="Times New Roman" w:cs="Times New Roman"/>
                <w:bCs/>
                <w:highlight w:val="yellow"/>
              </w:rPr>
              <w:t>key tasks include (by output) include:</w:t>
            </w:r>
          </w:p>
          <w:p w14:paraId="3019751E" w14:textId="77777777" w:rsidR="00386169" w:rsidRPr="005F2CEB" w:rsidRDefault="00E9026E" w:rsidP="004C2689">
            <w:pPr>
              <w:numPr>
                <w:ilvl w:val="0"/>
                <w:numId w:val="65"/>
              </w:numPr>
              <w:spacing w:line="256" w:lineRule="auto"/>
              <w:rPr>
                <w:rFonts w:ascii="Times New Roman" w:hAnsi="Times New Roman" w:cs="Times New Roman"/>
                <w:bCs/>
                <w:highlight w:val="yellow"/>
              </w:rPr>
            </w:pPr>
            <w:r w:rsidRPr="005F2CEB">
              <w:rPr>
                <w:rFonts w:ascii="Times New Roman" w:hAnsi="Times New Roman" w:cs="Times New Roman"/>
                <w:bCs/>
                <w:highlight w:val="yellow"/>
              </w:rPr>
              <w:t>Oversee process for recruitment, advising, orienting and mentoring potential members to the legislative conservation caucus model and support organization of outreach and meetings and recruitment drives for stakeholders and make technical/policy inputs as required (Outputs 1.1.1; 1.1.3)</w:t>
            </w:r>
            <w:r w:rsidR="004C2689" w:rsidRPr="004C2689">
              <w:rPr>
                <w:rFonts w:ascii="Times New Roman" w:hAnsi="Times New Roman" w:cs="Times New Roman"/>
                <w:bCs/>
                <w:highlight w:val="yellow"/>
              </w:rPr>
              <w:t>;</w:t>
            </w:r>
            <w:r w:rsidRPr="005F2CEB">
              <w:rPr>
                <w:rFonts w:ascii="Times New Roman" w:hAnsi="Times New Roman" w:cs="Times New Roman"/>
                <w:bCs/>
                <w:highlight w:val="yellow"/>
              </w:rPr>
              <w:t xml:space="preserve"> </w:t>
            </w:r>
          </w:p>
          <w:p w14:paraId="5BAEBBB1" w14:textId="77777777" w:rsidR="00386169" w:rsidRPr="005F2CEB" w:rsidRDefault="00E9026E" w:rsidP="004C2689">
            <w:pPr>
              <w:numPr>
                <w:ilvl w:val="0"/>
                <w:numId w:val="65"/>
              </w:numPr>
              <w:spacing w:line="256" w:lineRule="auto"/>
              <w:rPr>
                <w:rFonts w:ascii="Times New Roman" w:hAnsi="Times New Roman" w:cs="Times New Roman"/>
                <w:bCs/>
                <w:highlight w:val="yellow"/>
              </w:rPr>
            </w:pPr>
            <w:r w:rsidRPr="005F2CEB">
              <w:rPr>
                <w:rFonts w:ascii="Times New Roman" w:hAnsi="Times New Roman" w:cs="Times New Roman"/>
                <w:bCs/>
                <w:highlight w:val="yellow"/>
              </w:rPr>
              <w:t>Establish local office regist</w:t>
            </w:r>
            <w:r w:rsidR="004C2689" w:rsidRPr="004C2689">
              <w:rPr>
                <w:rFonts w:ascii="Times New Roman" w:hAnsi="Times New Roman" w:cs="Times New Roman"/>
                <w:bCs/>
                <w:highlight w:val="yellow"/>
              </w:rPr>
              <w:t>ration</w:t>
            </w:r>
            <w:r w:rsidRPr="005F2CEB">
              <w:rPr>
                <w:rFonts w:ascii="Times New Roman" w:hAnsi="Times New Roman" w:cs="Times New Roman"/>
                <w:bCs/>
                <w:highlight w:val="yellow"/>
              </w:rPr>
              <w:t xml:space="preserve"> with host government</w:t>
            </w:r>
            <w:r w:rsidR="004C2689" w:rsidRPr="004C2689">
              <w:rPr>
                <w:rFonts w:ascii="Times New Roman" w:hAnsi="Times New Roman" w:cs="Times New Roman"/>
                <w:bCs/>
                <w:highlight w:val="yellow"/>
              </w:rPr>
              <w:t>;</w:t>
            </w:r>
            <w:r w:rsidRPr="005F2CEB">
              <w:rPr>
                <w:rFonts w:ascii="Times New Roman" w:hAnsi="Times New Roman" w:cs="Times New Roman"/>
                <w:bCs/>
                <w:highlight w:val="yellow"/>
              </w:rPr>
              <w:t xml:space="preserve"> hire and train local staff as needed (Output 1.1.2)</w:t>
            </w:r>
            <w:r w:rsidR="004C2689" w:rsidRPr="004C2689">
              <w:rPr>
                <w:rFonts w:ascii="Times New Roman" w:hAnsi="Times New Roman" w:cs="Times New Roman"/>
                <w:bCs/>
                <w:highlight w:val="yellow"/>
              </w:rPr>
              <w:t>;</w:t>
            </w:r>
          </w:p>
          <w:p w14:paraId="59634D31" w14:textId="77777777" w:rsidR="00386169" w:rsidRPr="005F2CEB" w:rsidRDefault="00E9026E" w:rsidP="004C2689">
            <w:pPr>
              <w:numPr>
                <w:ilvl w:val="0"/>
                <w:numId w:val="65"/>
              </w:numPr>
              <w:spacing w:line="256" w:lineRule="auto"/>
              <w:rPr>
                <w:rFonts w:ascii="Times New Roman" w:hAnsi="Times New Roman" w:cs="Times New Roman"/>
                <w:bCs/>
                <w:highlight w:val="yellow"/>
              </w:rPr>
            </w:pPr>
            <w:r w:rsidRPr="005F2CEB">
              <w:rPr>
                <w:rFonts w:ascii="Times New Roman" w:hAnsi="Times New Roman" w:cs="Times New Roman"/>
                <w:bCs/>
                <w:highlight w:val="yellow"/>
              </w:rPr>
              <w:t>Support organization of consultations dialogues, briefings, and field visits with legislative conservation caucus members to identify, assess, and prioritize current conservation challenges, showcasing biodiversity conservation issues, projects, cutting-edge research, and/or best practices</w:t>
            </w:r>
            <w:r w:rsidR="004C2689" w:rsidRPr="005F2CEB">
              <w:rPr>
                <w:rFonts w:ascii="Times New Roman" w:hAnsi="Times New Roman" w:cs="Times New Roman"/>
                <w:bCs/>
                <w:highlight w:val="yellow"/>
              </w:rPr>
              <w:t xml:space="preserve"> and </w:t>
            </w:r>
            <w:r w:rsidRPr="005F2CEB">
              <w:rPr>
                <w:rFonts w:ascii="Times New Roman" w:hAnsi="Times New Roman" w:cs="Times New Roman"/>
                <w:bCs/>
                <w:highlight w:val="yellow"/>
              </w:rPr>
              <w:t>disseminate program outputs</w:t>
            </w:r>
            <w:r w:rsidR="004C2689" w:rsidRPr="005F2CEB">
              <w:rPr>
                <w:rFonts w:ascii="Times New Roman" w:hAnsi="Times New Roman" w:cs="Times New Roman"/>
                <w:bCs/>
                <w:highlight w:val="yellow"/>
              </w:rPr>
              <w:t xml:space="preserve"> (</w:t>
            </w:r>
            <w:r w:rsidRPr="005F2CEB">
              <w:rPr>
                <w:rFonts w:ascii="Times New Roman" w:hAnsi="Times New Roman" w:cs="Times New Roman"/>
                <w:bCs/>
                <w:highlight w:val="yellow"/>
              </w:rPr>
              <w:t>Output 1.2.2</w:t>
            </w:r>
            <w:r w:rsidR="004C2689" w:rsidRPr="005F2CEB">
              <w:rPr>
                <w:rFonts w:ascii="Times New Roman" w:hAnsi="Times New Roman" w:cs="Times New Roman"/>
                <w:bCs/>
                <w:highlight w:val="yellow"/>
              </w:rPr>
              <w:t>)</w:t>
            </w:r>
            <w:r w:rsidR="004C2689" w:rsidRPr="004C2689">
              <w:rPr>
                <w:rFonts w:ascii="Times New Roman" w:hAnsi="Times New Roman" w:cs="Times New Roman"/>
                <w:bCs/>
                <w:highlight w:val="yellow"/>
              </w:rPr>
              <w:t>;</w:t>
            </w:r>
          </w:p>
          <w:p w14:paraId="51952D1D" w14:textId="77777777" w:rsidR="00386169" w:rsidRPr="005F2CEB" w:rsidRDefault="00E9026E" w:rsidP="004C2689">
            <w:pPr>
              <w:numPr>
                <w:ilvl w:val="0"/>
                <w:numId w:val="65"/>
              </w:numPr>
              <w:spacing w:line="256" w:lineRule="auto"/>
              <w:rPr>
                <w:rFonts w:ascii="Times New Roman" w:hAnsi="Times New Roman" w:cs="Times New Roman"/>
                <w:bCs/>
                <w:highlight w:val="yellow"/>
              </w:rPr>
            </w:pPr>
            <w:r w:rsidRPr="005F2CEB">
              <w:rPr>
                <w:rFonts w:ascii="Times New Roman" w:hAnsi="Times New Roman" w:cs="Times New Roman"/>
                <w:bCs/>
                <w:highlight w:val="yellow"/>
              </w:rPr>
              <w:t xml:space="preserve">Facilitate work of </w:t>
            </w:r>
            <w:r w:rsidR="004C2689" w:rsidRPr="005F2CEB">
              <w:rPr>
                <w:rFonts w:ascii="Times New Roman" w:hAnsi="Times New Roman" w:cs="Times New Roman"/>
                <w:bCs/>
                <w:highlight w:val="yellow"/>
              </w:rPr>
              <w:t>CCN</w:t>
            </w:r>
            <w:r w:rsidRPr="005F2CEB">
              <w:rPr>
                <w:rFonts w:ascii="Times New Roman" w:hAnsi="Times New Roman" w:cs="Times New Roman"/>
                <w:bCs/>
                <w:highlight w:val="yellow"/>
              </w:rPr>
              <w:t xml:space="preserve"> team members in providing expertise to legislative conservation caucus leadership, policymakers, partners, and other </w:t>
            </w:r>
            <w:r w:rsidR="004C2689" w:rsidRPr="005F2CEB">
              <w:rPr>
                <w:rFonts w:ascii="Times New Roman" w:hAnsi="Times New Roman" w:cs="Times New Roman"/>
                <w:bCs/>
                <w:highlight w:val="yellow"/>
              </w:rPr>
              <w:t>stakeholders in</w:t>
            </w:r>
            <w:r w:rsidRPr="005F2CEB">
              <w:rPr>
                <w:rFonts w:ascii="Times New Roman" w:hAnsi="Times New Roman" w:cs="Times New Roman"/>
                <w:bCs/>
                <w:highlight w:val="yellow"/>
              </w:rPr>
              <w:t xml:space="preserve"> development of legislative/policy goals in each country</w:t>
            </w:r>
            <w:r w:rsidR="004C2689" w:rsidRPr="005F2CEB">
              <w:rPr>
                <w:rFonts w:ascii="Times New Roman" w:hAnsi="Times New Roman" w:cs="Times New Roman"/>
                <w:bCs/>
                <w:highlight w:val="yellow"/>
              </w:rPr>
              <w:t xml:space="preserve"> (</w:t>
            </w:r>
            <w:r w:rsidRPr="005F2CEB">
              <w:rPr>
                <w:rFonts w:ascii="Times New Roman" w:hAnsi="Times New Roman" w:cs="Times New Roman"/>
                <w:bCs/>
                <w:highlight w:val="yellow"/>
              </w:rPr>
              <w:t>Output 1.2.3</w:t>
            </w:r>
            <w:r w:rsidR="004C2689" w:rsidRPr="004C2689">
              <w:rPr>
                <w:rFonts w:ascii="Times New Roman" w:hAnsi="Times New Roman" w:cs="Times New Roman"/>
                <w:bCs/>
                <w:highlight w:val="yellow"/>
              </w:rPr>
              <w:t>);</w:t>
            </w:r>
          </w:p>
          <w:p w14:paraId="62F082FB" w14:textId="77777777" w:rsidR="004C2689" w:rsidRPr="004C2689" w:rsidRDefault="00E9026E" w:rsidP="004C2689">
            <w:pPr>
              <w:numPr>
                <w:ilvl w:val="0"/>
                <w:numId w:val="65"/>
              </w:numPr>
              <w:spacing w:line="256" w:lineRule="auto"/>
              <w:rPr>
                <w:rFonts w:ascii="Times New Roman" w:hAnsi="Times New Roman" w:cs="Times New Roman"/>
                <w:bCs/>
                <w:highlight w:val="yellow"/>
              </w:rPr>
            </w:pPr>
            <w:r w:rsidRPr="005F2CEB">
              <w:rPr>
                <w:rFonts w:ascii="Times New Roman" w:hAnsi="Times New Roman" w:cs="Times New Roman"/>
                <w:bCs/>
                <w:highlight w:val="yellow"/>
              </w:rPr>
              <w:t xml:space="preserve">Facilitate sustained engagement of stakeholders </w:t>
            </w:r>
            <w:r w:rsidR="004C2689" w:rsidRPr="005F2CEB">
              <w:rPr>
                <w:rFonts w:ascii="Times New Roman" w:hAnsi="Times New Roman" w:cs="Times New Roman"/>
                <w:bCs/>
                <w:highlight w:val="yellow"/>
              </w:rPr>
              <w:t>in</w:t>
            </w:r>
            <w:r w:rsidRPr="005F2CEB">
              <w:rPr>
                <w:rFonts w:ascii="Times New Roman" w:hAnsi="Times New Roman" w:cs="Times New Roman"/>
                <w:bCs/>
                <w:highlight w:val="yellow"/>
              </w:rPr>
              <w:t xml:space="preserve"> support </w:t>
            </w:r>
            <w:r w:rsidR="004C2689" w:rsidRPr="005F2CEB">
              <w:rPr>
                <w:rFonts w:ascii="Times New Roman" w:hAnsi="Times New Roman" w:cs="Times New Roman"/>
                <w:bCs/>
                <w:highlight w:val="yellow"/>
              </w:rPr>
              <w:t>of</w:t>
            </w:r>
            <w:r w:rsidRPr="005F2CEB">
              <w:rPr>
                <w:rFonts w:ascii="Times New Roman" w:hAnsi="Times New Roman" w:cs="Times New Roman"/>
                <w:bCs/>
                <w:highlight w:val="yellow"/>
              </w:rPr>
              <w:t xml:space="preserve"> proposed legislation/ amendments/regulations and organize relevant fora to present proposed legislation/amendments/regulations </w:t>
            </w:r>
            <w:r w:rsidR="004C2689" w:rsidRPr="005F2CEB">
              <w:rPr>
                <w:rFonts w:ascii="Times New Roman" w:hAnsi="Times New Roman" w:cs="Times New Roman"/>
                <w:bCs/>
                <w:highlight w:val="yellow"/>
              </w:rPr>
              <w:t>and p</w:t>
            </w:r>
            <w:r w:rsidRPr="005F2CEB">
              <w:rPr>
                <w:rFonts w:ascii="Times New Roman" w:hAnsi="Times New Roman" w:cs="Times New Roman"/>
                <w:bCs/>
                <w:highlight w:val="yellow"/>
              </w:rPr>
              <w:t xml:space="preserve">rovide updates on the process to wider networks of legislators around the world </w:t>
            </w:r>
            <w:r w:rsidR="004C2689" w:rsidRPr="005F2CEB">
              <w:rPr>
                <w:rFonts w:ascii="Times New Roman" w:hAnsi="Times New Roman" w:cs="Times New Roman"/>
                <w:bCs/>
                <w:highlight w:val="yellow"/>
              </w:rPr>
              <w:t>(</w:t>
            </w:r>
            <w:r w:rsidRPr="005F2CEB">
              <w:rPr>
                <w:rFonts w:ascii="Times New Roman" w:hAnsi="Times New Roman" w:cs="Times New Roman"/>
                <w:bCs/>
                <w:highlight w:val="yellow"/>
              </w:rPr>
              <w:t>Output 1.2.3</w:t>
            </w:r>
            <w:r w:rsidR="004C2689" w:rsidRPr="005F2CEB">
              <w:rPr>
                <w:rFonts w:ascii="Times New Roman" w:hAnsi="Times New Roman" w:cs="Times New Roman"/>
                <w:bCs/>
                <w:highlight w:val="yellow"/>
              </w:rPr>
              <w:t>)</w:t>
            </w:r>
            <w:r w:rsidR="004C2689" w:rsidRPr="004C2689">
              <w:rPr>
                <w:rFonts w:ascii="Times New Roman" w:hAnsi="Times New Roman" w:cs="Times New Roman"/>
                <w:bCs/>
                <w:highlight w:val="yellow"/>
              </w:rPr>
              <w:t>;</w:t>
            </w:r>
          </w:p>
          <w:p w14:paraId="3FDDC208" w14:textId="77777777" w:rsidR="00386169" w:rsidRPr="005F2CEB" w:rsidRDefault="00E9026E" w:rsidP="004C2689">
            <w:pPr>
              <w:numPr>
                <w:ilvl w:val="0"/>
                <w:numId w:val="65"/>
              </w:numPr>
              <w:spacing w:line="256" w:lineRule="auto"/>
              <w:rPr>
                <w:rFonts w:ascii="Times New Roman" w:hAnsi="Times New Roman" w:cs="Times New Roman"/>
                <w:bCs/>
                <w:highlight w:val="yellow"/>
              </w:rPr>
            </w:pPr>
            <w:r w:rsidRPr="005F2CEB">
              <w:rPr>
                <w:rFonts w:ascii="Times New Roman" w:hAnsi="Times New Roman" w:cs="Times New Roman"/>
                <w:bCs/>
                <w:highlight w:val="yellow"/>
              </w:rPr>
              <w:t>Facilitate engagement of ICC team with local stakeholders in development/re-drafting of the Protected Areas implementation/management plans for Barbuda’s Codrington Lagoon National Park</w:t>
            </w:r>
            <w:r w:rsidR="004C2689" w:rsidRPr="004C2689">
              <w:rPr>
                <w:rFonts w:ascii="Times New Roman" w:hAnsi="Times New Roman" w:cs="Times New Roman"/>
                <w:bCs/>
                <w:highlight w:val="yellow"/>
              </w:rPr>
              <w:t>,</w:t>
            </w:r>
            <w:r w:rsidRPr="005F2CEB">
              <w:rPr>
                <w:rFonts w:ascii="Times New Roman" w:hAnsi="Times New Roman" w:cs="Times New Roman"/>
                <w:bCs/>
                <w:highlight w:val="yellow"/>
              </w:rPr>
              <w:t xml:space="preserve"> </w:t>
            </w:r>
            <w:proofErr w:type="spellStart"/>
            <w:r w:rsidRPr="005F2CEB">
              <w:rPr>
                <w:rFonts w:ascii="Times New Roman" w:hAnsi="Times New Roman" w:cs="Times New Roman"/>
                <w:bCs/>
                <w:highlight w:val="yellow"/>
              </w:rPr>
              <w:t>Cabrits</w:t>
            </w:r>
            <w:proofErr w:type="spellEnd"/>
            <w:r w:rsidRPr="005F2CEB">
              <w:rPr>
                <w:rFonts w:ascii="Times New Roman" w:hAnsi="Times New Roman" w:cs="Times New Roman"/>
                <w:bCs/>
                <w:highlight w:val="yellow"/>
              </w:rPr>
              <w:t xml:space="preserve"> National Park</w:t>
            </w:r>
            <w:r w:rsidR="004C2689" w:rsidRPr="004C2689">
              <w:rPr>
                <w:rFonts w:ascii="Times New Roman" w:hAnsi="Times New Roman" w:cs="Times New Roman"/>
                <w:bCs/>
                <w:highlight w:val="yellow"/>
              </w:rPr>
              <w:t xml:space="preserve"> (Dominica)</w:t>
            </w:r>
            <w:r w:rsidRPr="005F2CEB">
              <w:rPr>
                <w:rFonts w:ascii="Times New Roman" w:hAnsi="Times New Roman" w:cs="Times New Roman"/>
                <w:bCs/>
                <w:highlight w:val="yellow"/>
              </w:rPr>
              <w:t xml:space="preserve">, Grand </w:t>
            </w:r>
            <w:proofErr w:type="spellStart"/>
            <w:r w:rsidRPr="005F2CEB">
              <w:rPr>
                <w:rFonts w:ascii="Times New Roman" w:hAnsi="Times New Roman" w:cs="Times New Roman"/>
                <w:bCs/>
                <w:highlight w:val="yellow"/>
              </w:rPr>
              <w:t>Anse</w:t>
            </w:r>
            <w:proofErr w:type="spellEnd"/>
            <w:r w:rsidRPr="005F2CEB">
              <w:rPr>
                <w:rFonts w:ascii="Times New Roman" w:hAnsi="Times New Roman" w:cs="Times New Roman"/>
                <w:bCs/>
                <w:highlight w:val="yellow"/>
              </w:rPr>
              <w:t xml:space="preserve"> MPA</w:t>
            </w:r>
            <w:r w:rsidR="004C2689" w:rsidRPr="004C2689">
              <w:rPr>
                <w:rFonts w:ascii="Times New Roman" w:hAnsi="Times New Roman" w:cs="Times New Roman"/>
                <w:bCs/>
                <w:highlight w:val="yellow"/>
              </w:rPr>
              <w:t xml:space="preserve"> (Grenada)</w:t>
            </w:r>
            <w:r w:rsidRPr="005F2CEB">
              <w:rPr>
                <w:rFonts w:ascii="Times New Roman" w:hAnsi="Times New Roman" w:cs="Times New Roman"/>
                <w:bCs/>
                <w:highlight w:val="yellow"/>
              </w:rPr>
              <w:t xml:space="preserve"> and </w:t>
            </w:r>
            <w:proofErr w:type="spellStart"/>
            <w:r w:rsidRPr="005F2CEB">
              <w:rPr>
                <w:rFonts w:ascii="Times New Roman" w:hAnsi="Times New Roman" w:cs="Times New Roman"/>
                <w:bCs/>
                <w:highlight w:val="yellow"/>
              </w:rPr>
              <w:t>Iyanola</w:t>
            </w:r>
            <w:proofErr w:type="spellEnd"/>
            <w:r w:rsidRPr="005F2CEB">
              <w:rPr>
                <w:rFonts w:ascii="Times New Roman" w:hAnsi="Times New Roman" w:cs="Times New Roman"/>
                <w:bCs/>
                <w:highlight w:val="yellow"/>
              </w:rPr>
              <w:t xml:space="preserve"> National Park</w:t>
            </w:r>
            <w:r w:rsidR="004C2689" w:rsidRPr="004C2689">
              <w:rPr>
                <w:rFonts w:ascii="Times New Roman" w:hAnsi="Times New Roman" w:cs="Times New Roman"/>
                <w:bCs/>
                <w:highlight w:val="yellow"/>
              </w:rPr>
              <w:t xml:space="preserve"> (Saint Lucia) and c</w:t>
            </w:r>
            <w:r w:rsidRPr="005F2CEB">
              <w:rPr>
                <w:rFonts w:ascii="Times New Roman" w:hAnsi="Times New Roman" w:cs="Times New Roman"/>
                <w:bCs/>
                <w:highlight w:val="yellow"/>
              </w:rPr>
              <w:t>ontribute technical inputs</w:t>
            </w:r>
            <w:r w:rsidR="004C2689" w:rsidRPr="004C2689">
              <w:rPr>
                <w:rFonts w:ascii="Times New Roman" w:hAnsi="Times New Roman" w:cs="Times New Roman"/>
                <w:bCs/>
                <w:highlight w:val="yellow"/>
              </w:rPr>
              <w:t xml:space="preserve"> as required (</w:t>
            </w:r>
            <w:r w:rsidRPr="005F2CEB">
              <w:rPr>
                <w:rFonts w:ascii="Times New Roman" w:hAnsi="Times New Roman" w:cs="Times New Roman"/>
                <w:bCs/>
                <w:highlight w:val="yellow"/>
              </w:rPr>
              <w:t>Outputs 2.1.1 to 4</w:t>
            </w:r>
            <w:r w:rsidR="004C2689" w:rsidRPr="004C2689">
              <w:rPr>
                <w:rFonts w:ascii="Times New Roman" w:hAnsi="Times New Roman" w:cs="Times New Roman"/>
                <w:bCs/>
                <w:highlight w:val="yellow"/>
              </w:rPr>
              <w:t>)</w:t>
            </w:r>
            <w:r w:rsidRPr="005F2CEB">
              <w:rPr>
                <w:rFonts w:ascii="Times New Roman" w:hAnsi="Times New Roman" w:cs="Times New Roman"/>
                <w:bCs/>
                <w:highlight w:val="yellow"/>
              </w:rPr>
              <w:t>.</w:t>
            </w:r>
          </w:p>
          <w:p w14:paraId="6E58567B" w14:textId="77777777" w:rsidR="00462C08" w:rsidRPr="004C2689" w:rsidRDefault="008151BC">
            <w:pPr>
              <w:rPr>
                <w:rFonts w:ascii="Times New Roman" w:hAnsi="Times New Roman" w:cs="Times New Roman"/>
              </w:rPr>
            </w:pPr>
            <w:r w:rsidRPr="004C2689">
              <w:rPr>
                <w:rFonts w:ascii="Times New Roman" w:eastAsia="Times New Roman" w:hAnsi="Times New Roman" w:cs="Times New Roman"/>
              </w:rPr>
              <w:t xml:space="preserve"> </w:t>
            </w:r>
          </w:p>
          <w:p w14:paraId="4DFA8EC4" w14:textId="77777777" w:rsidR="009C1609" w:rsidRPr="004C2689" w:rsidRDefault="008151BC" w:rsidP="00367B88">
            <w:pPr>
              <w:numPr>
                <w:ilvl w:val="0"/>
                <w:numId w:val="20"/>
              </w:numPr>
              <w:spacing w:line="256" w:lineRule="auto"/>
              <w:ind w:hanging="221"/>
              <w:rPr>
                <w:rFonts w:ascii="Times New Roman" w:eastAsia="Times New Roman" w:hAnsi="Times New Roman" w:cs="Times New Roman"/>
                <w:sz w:val="24"/>
                <w:szCs w:val="24"/>
              </w:rPr>
            </w:pPr>
            <w:r w:rsidRPr="004C2689">
              <w:rPr>
                <w:rFonts w:ascii="Times New Roman" w:eastAsia="Times New Roman" w:hAnsi="Times New Roman" w:cs="Times New Roman"/>
              </w:rPr>
              <w:t xml:space="preserve">Event Planning, Preparation, Implementation, and Follow-up </w:t>
            </w:r>
          </w:p>
          <w:p w14:paraId="2043C634" w14:textId="77777777" w:rsidR="009C1609" w:rsidRDefault="008151BC" w:rsidP="00367B88">
            <w:pPr>
              <w:numPr>
                <w:ilvl w:val="1"/>
                <w:numId w:val="20"/>
              </w:numPr>
              <w:spacing w:line="244"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rPr>
              <w:t xml:space="preserve">Liaise with project partners to facilitate their involvement in project activities, including subject-matter expertise and resources  </w:t>
            </w:r>
          </w:p>
          <w:p w14:paraId="631779ED" w14:textId="77777777" w:rsidR="009C1609" w:rsidRDefault="008151BC" w:rsidP="00367B88">
            <w:pPr>
              <w:numPr>
                <w:ilvl w:val="1"/>
                <w:numId w:val="20"/>
              </w:numPr>
              <w:spacing w:line="244"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rPr>
              <w:t xml:space="preserve">Perform activities relating to the scheduling, preparation, implementation, and follow-up for all project briefings and events  </w:t>
            </w:r>
          </w:p>
          <w:p w14:paraId="16AD6C6A" w14:textId="77777777" w:rsidR="009C1609" w:rsidRDefault="008151BC" w:rsidP="00367B88">
            <w:pPr>
              <w:numPr>
                <w:ilvl w:val="1"/>
                <w:numId w:val="20"/>
              </w:numPr>
              <w:spacing w:line="244"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rPr>
              <w:t xml:space="preserve">Liaise with appropriate GEF/UNEP representatives during the process of program development and implementation </w:t>
            </w:r>
          </w:p>
          <w:p w14:paraId="1624E6E4" w14:textId="77777777" w:rsidR="00462C08" w:rsidRDefault="008151BC">
            <w:r>
              <w:rPr>
                <w:rFonts w:ascii="Times New Roman" w:eastAsia="Times New Roman" w:hAnsi="Times New Roman" w:cs="Times New Roman"/>
              </w:rPr>
              <w:t xml:space="preserve"> </w:t>
            </w:r>
          </w:p>
          <w:p w14:paraId="20BA7E24" w14:textId="77777777" w:rsidR="009C1609" w:rsidRDefault="008151BC" w:rsidP="00367B88">
            <w:pPr>
              <w:numPr>
                <w:ilvl w:val="0"/>
                <w:numId w:val="20"/>
              </w:numPr>
              <w:spacing w:line="256" w:lineRule="auto"/>
              <w:ind w:hanging="221"/>
              <w:rPr>
                <w:rFonts w:ascii="Times New Roman" w:eastAsia="Times New Roman" w:hAnsi="Times New Roman" w:cs="Times New Roman"/>
                <w:sz w:val="24"/>
                <w:szCs w:val="24"/>
              </w:rPr>
            </w:pPr>
            <w:r>
              <w:rPr>
                <w:rFonts w:ascii="Times New Roman" w:eastAsia="Times New Roman" w:hAnsi="Times New Roman" w:cs="Times New Roman"/>
              </w:rPr>
              <w:t xml:space="preserve">Information and communication strategy  </w:t>
            </w:r>
          </w:p>
          <w:p w14:paraId="2D85DF3B" w14:textId="77777777" w:rsidR="009C1609" w:rsidRDefault="008151BC" w:rsidP="00367B88">
            <w:pPr>
              <w:numPr>
                <w:ilvl w:val="1"/>
                <w:numId w:val="20"/>
              </w:numPr>
              <w:spacing w:line="256"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rPr>
              <w:t xml:space="preserve">Develop updates and convey relevant information to the communications team  </w:t>
            </w:r>
          </w:p>
          <w:p w14:paraId="03D19E19" w14:textId="77777777" w:rsidR="009C1609" w:rsidRDefault="008151BC" w:rsidP="00367B88">
            <w:pPr>
              <w:numPr>
                <w:ilvl w:val="1"/>
                <w:numId w:val="20"/>
              </w:numPr>
              <w:spacing w:line="242"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rPr>
              <w:t xml:space="preserve">Coordinate with technical writer on all printed/web-based products to coordinate writing support, as necessary, and to ensure that products are properly edited/proofread before printing or disseminating electronically  </w:t>
            </w:r>
          </w:p>
          <w:p w14:paraId="1BAAD962" w14:textId="77777777" w:rsidR="00462C08" w:rsidRDefault="008151BC">
            <w:pPr>
              <w:ind w:left="720"/>
            </w:pPr>
            <w:r>
              <w:rPr>
                <w:rFonts w:ascii="Times New Roman" w:eastAsia="Times New Roman" w:hAnsi="Times New Roman" w:cs="Times New Roman"/>
              </w:rPr>
              <w:t xml:space="preserve"> </w:t>
            </w:r>
          </w:p>
          <w:p w14:paraId="04625634" w14:textId="77777777" w:rsidR="009C1609" w:rsidRDefault="008151BC" w:rsidP="00367B88">
            <w:pPr>
              <w:numPr>
                <w:ilvl w:val="0"/>
                <w:numId w:val="20"/>
              </w:numPr>
              <w:spacing w:line="256" w:lineRule="auto"/>
              <w:ind w:hanging="221"/>
              <w:rPr>
                <w:rFonts w:ascii="Times New Roman" w:eastAsia="Times New Roman" w:hAnsi="Times New Roman" w:cs="Times New Roman"/>
                <w:sz w:val="24"/>
                <w:szCs w:val="24"/>
              </w:rPr>
            </w:pPr>
            <w:r>
              <w:rPr>
                <w:rFonts w:ascii="Times New Roman" w:eastAsia="Times New Roman" w:hAnsi="Times New Roman" w:cs="Times New Roman"/>
              </w:rPr>
              <w:t xml:space="preserve">Travel Planning </w:t>
            </w:r>
          </w:p>
          <w:p w14:paraId="4B91B4F3" w14:textId="77777777" w:rsidR="009C1609" w:rsidRDefault="008151BC" w:rsidP="00367B88">
            <w:pPr>
              <w:numPr>
                <w:ilvl w:val="1"/>
                <w:numId w:val="20"/>
              </w:numPr>
              <w:spacing w:line="244"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rPr>
              <w:t xml:space="preserve">Conduct all activities related to travel planning for CCN project team members and others </w:t>
            </w:r>
          </w:p>
          <w:p w14:paraId="2FD7A0A0" w14:textId="77777777" w:rsidR="00462C08" w:rsidRDefault="008151BC">
            <w:r>
              <w:rPr>
                <w:rFonts w:ascii="Times New Roman" w:eastAsia="Times New Roman" w:hAnsi="Times New Roman" w:cs="Times New Roman"/>
                <w:color w:val="1A1A1A"/>
              </w:rPr>
              <w:t xml:space="preserve"> </w:t>
            </w:r>
          </w:p>
          <w:p w14:paraId="7E39E580" w14:textId="77777777" w:rsidR="00462C08" w:rsidRDefault="008151BC">
            <w:r>
              <w:t xml:space="preserve">Liaison with Project Steering Committee </w:t>
            </w:r>
          </w:p>
          <w:p w14:paraId="0E26555E" w14:textId="77777777" w:rsidR="00462C08" w:rsidRDefault="008151BC">
            <w:r>
              <w:rPr>
                <w:rFonts w:ascii="Times New Roman" w:eastAsia="Times New Roman" w:hAnsi="Times New Roman" w:cs="Times New Roman"/>
              </w:rPr>
              <w:lastRenderedPageBreak/>
              <w:t xml:space="preserve">Maintain regular communication with GEF/UNEP representatives and Project Steering Committee, especially the UNEP Task Manager, to provide project updates, seek input, and ensure that the project continues to meet expectations </w:t>
            </w:r>
          </w:p>
          <w:p w14:paraId="6FA59FFB" w14:textId="77777777" w:rsidR="00462C08" w:rsidRDefault="008151BC">
            <w:r>
              <w:rPr>
                <w:rFonts w:ascii="Times New Roman" w:eastAsia="Times New Roman" w:hAnsi="Times New Roman" w:cs="Times New Roman"/>
              </w:rPr>
              <w:t xml:space="preserve"> </w:t>
            </w:r>
          </w:p>
          <w:p w14:paraId="3FF76029" w14:textId="77777777" w:rsidR="00462C08" w:rsidRDefault="008151BC">
            <w:r>
              <w:t xml:space="preserve">Monitoring and Evaluation  </w:t>
            </w:r>
          </w:p>
          <w:p w14:paraId="1030E807" w14:textId="77777777" w:rsidR="00462C08" w:rsidRDefault="008151BC">
            <w:pPr>
              <w:ind w:right="61"/>
              <w:jc w:val="both"/>
            </w:pPr>
            <w:r>
              <w:rPr>
                <w:rFonts w:ascii="Times New Roman" w:eastAsia="Times New Roman" w:hAnsi="Times New Roman" w:cs="Times New Roman"/>
              </w:rPr>
              <w:t xml:space="preserve">Assume primary responsibility for tracking programs and activities, financial transactions, budget/expenses, and progress/measurable impact in accordance with the Monitoring and Evaluation (M&amp;E) component for the project </w:t>
            </w:r>
          </w:p>
          <w:p w14:paraId="3F4213EF" w14:textId="77777777" w:rsidR="00462C08" w:rsidRDefault="008151BC">
            <w:r>
              <w:rPr>
                <w:rFonts w:ascii="Times New Roman" w:eastAsia="Times New Roman" w:hAnsi="Times New Roman" w:cs="Times New Roman"/>
              </w:rPr>
              <w:t xml:space="preserve"> </w:t>
            </w:r>
          </w:p>
          <w:p w14:paraId="650384EC" w14:textId="77777777" w:rsidR="00462C08" w:rsidRDefault="008151BC">
            <w:r>
              <w:t xml:space="preserve">Reporting </w:t>
            </w:r>
          </w:p>
          <w:p w14:paraId="530F4E6A" w14:textId="77777777" w:rsidR="00462C08" w:rsidRDefault="008151BC">
            <w:r>
              <w:rPr>
                <w:rFonts w:ascii="Times New Roman" w:eastAsia="Times New Roman" w:hAnsi="Times New Roman" w:cs="Times New Roman"/>
              </w:rPr>
              <w:t xml:space="preserve">Ensure that all activity and budget reporting is conducted on time in accordance with the Project </w:t>
            </w:r>
            <w:r>
              <w:rPr>
                <w:b/>
              </w:rPr>
              <w:t>Document Workplan and Timetable</w:t>
            </w:r>
          </w:p>
        </w:tc>
      </w:tr>
      <w:tr w:rsidR="00462C08" w14:paraId="1B4A9BC3" w14:textId="77777777">
        <w:trPr>
          <w:trHeight w:val="260"/>
        </w:trPr>
        <w:tc>
          <w:tcPr>
            <w:tcW w:w="10040" w:type="dxa"/>
            <w:gridSpan w:val="2"/>
            <w:tcBorders>
              <w:top w:val="single" w:sz="4" w:space="0" w:color="000000"/>
              <w:left w:val="single" w:sz="4" w:space="0" w:color="000000"/>
              <w:bottom w:val="single" w:sz="4" w:space="0" w:color="000000"/>
              <w:right w:val="single" w:sz="4" w:space="0" w:color="000000"/>
            </w:tcBorders>
          </w:tcPr>
          <w:p w14:paraId="6F7CA173" w14:textId="77777777" w:rsidR="00462C08" w:rsidRDefault="008151BC">
            <w:r>
              <w:lastRenderedPageBreak/>
              <w:t>QUALIFICATIONS AND EXPERIENCE:</w:t>
            </w:r>
            <w:r>
              <w:rPr>
                <w:rFonts w:ascii="Times New Roman" w:eastAsia="Times New Roman" w:hAnsi="Times New Roman" w:cs="Times New Roman"/>
              </w:rPr>
              <w:t xml:space="preserve"> </w:t>
            </w:r>
          </w:p>
        </w:tc>
      </w:tr>
      <w:tr w:rsidR="00462C08" w14:paraId="18FD710F" w14:textId="77777777">
        <w:trPr>
          <w:trHeight w:val="5180"/>
        </w:trPr>
        <w:tc>
          <w:tcPr>
            <w:tcW w:w="10040" w:type="dxa"/>
            <w:gridSpan w:val="2"/>
            <w:tcBorders>
              <w:top w:val="single" w:sz="4" w:space="0" w:color="000000"/>
              <w:left w:val="single" w:sz="4" w:space="0" w:color="000000"/>
              <w:bottom w:val="single" w:sz="4" w:space="0" w:color="000000"/>
              <w:right w:val="single" w:sz="4" w:space="0" w:color="000000"/>
            </w:tcBorders>
          </w:tcPr>
          <w:p w14:paraId="1846395F" w14:textId="77777777" w:rsidR="00462C08" w:rsidRDefault="008151BC">
            <w:r>
              <w:rPr>
                <w:rFonts w:ascii="Times New Roman" w:eastAsia="Times New Roman" w:hAnsi="Times New Roman" w:cs="Times New Roman"/>
              </w:rPr>
              <w:t xml:space="preserve">The Project Coordinator must have experience managing large projects, including overseeing project teams, managing complex budgets, interacting with oversight personnel or committees, and demonstrating adaptive management when necessary. Familiarity with the Caribbean is preferred, as is experience working with high-level policymakers and/or judicial representatives. Other required skills include: </w:t>
            </w:r>
          </w:p>
          <w:p w14:paraId="5913A775" w14:textId="77777777" w:rsidR="00462C08" w:rsidRDefault="008151BC">
            <w:r>
              <w:rPr>
                <w:rFonts w:ascii="Times New Roman" w:eastAsia="Times New Roman" w:hAnsi="Times New Roman" w:cs="Times New Roman"/>
              </w:rPr>
              <w:t xml:space="preserve"> </w:t>
            </w:r>
          </w:p>
          <w:p w14:paraId="620C2B50" w14:textId="77777777" w:rsidR="00462C08" w:rsidRDefault="008151BC">
            <w:pPr>
              <w:spacing w:after="20"/>
            </w:pPr>
            <w:r>
              <w:t xml:space="preserve">Education and Training </w:t>
            </w:r>
          </w:p>
          <w:p w14:paraId="07E686EA" w14:textId="77777777" w:rsidR="009C1609" w:rsidRDefault="008151BC" w:rsidP="00367B88">
            <w:pPr>
              <w:numPr>
                <w:ilvl w:val="0"/>
                <w:numId w:val="21"/>
              </w:numPr>
              <w:spacing w:after="15" w:line="244"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Fluent in English with exceptional writing and editing skills; Additional language proficiency desirable.  </w:t>
            </w:r>
          </w:p>
          <w:p w14:paraId="31D2733C" w14:textId="77777777" w:rsidR="009C1609" w:rsidRDefault="008151BC" w:rsidP="00367B88">
            <w:pPr>
              <w:numPr>
                <w:ilvl w:val="0"/>
                <w:numId w:val="21"/>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A university degree and 3+ years of experience in project management.  </w:t>
            </w:r>
          </w:p>
          <w:p w14:paraId="719B8F6C" w14:textId="77777777" w:rsidR="009C1609" w:rsidRDefault="008151BC" w:rsidP="00367B88">
            <w:pPr>
              <w:numPr>
                <w:ilvl w:val="0"/>
                <w:numId w:val="21"/>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Experience or knowledge of non-profits a plus.  </w:t>
            </w:r>
          </w:p>
          <w:p w14:paraId="77DA1F23" w14:textId="77777777" w:rsidR="00462C08" w:rsidRDefault="008151BC">
            <w:r>
              <w:t xml:space="preserve"> </w:t>
            </w:r>
          </w:p>
          <w:p w14:paraId="05E97A21" w14:textId="77777777" w:rsidR="00462C08" w:rsidRDefault="008151BC">
            <w:pPr>
              <w:spacing w:after="20"/>
            </w:pPr>
            <w:r>
              <w:t xml:space="preserve">Team Leadership Skills  </w:t>
            </w:r>
          </w:p>
          <w:p w14:paraId="68FEF391" w14:textId="77777777" w:rsidR="009C1609" w:rsidRDefault="008151BC" w:rsidP="00367B88">
            <w:pPr>
              <w:numPr>
                <w:ilvl w:val="0"/>
                <w:numId w:val="21"/>
              </w:numPr>
              <w:spacing w:after="18" w:line="244"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Must work well as a leader of a multi-cultural, inter-disciplinary, multi-lingual, global team;  </w:t>
            </w:r>
          </w:p>
          <w:p w14:paraId="17D2E8A1" w14:textId="77777777" w:rsidR="009C1609" w:rsidRDefault="008151BC" w:rsidP="00367B88">
            <w:pPr>
              <w:numPr>
                <w:ilvl w:val="0"/>
                <w:numId w:val="21"/>
              </w:numPr>
              <w:spacing w:line="244"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Proven, professional abilities and technical skills in managing complex multi-cultural operations and teams. </w:t>
            </w:r>
          </w:p>
          <w:p w14:paraId="113331FF" w14:textId="77777777" w:rsidR="00462C08" w:rsidRDefault="008151BC">
            <w:r>
              <w:t xml:space="preserve"> </w:t>
            </w:r>
          </w:p>
          <w:p w14:paraId="7411BE61" w14:textId="77777777" w:rsidR="00462C08" w:rsidRDefault="008151BC">
            <w:pPr>
              <w:spacing w:after="20"/>
            </w:pPr>
            <w:r>
              <w:t xml:space="preserve">Project Management Skills </w:t>
            </w:r>
          </w:p>
          <w:p w14:paraId="67C178A9" w14:textId="77777777" w:rsidR="009C1609" w:rsidRDefault="008151BC" w:rsidP="00367B88">
            <w:pPr>
              <w:numPr>
                <w:ilvl w:val="0"/>
                <w:numId w:val="21"/>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Experience in working with international project teams;  </w:t>
            </w:r>
          </w:p>
          <w:p w14:paraId="043EDB1E" w14:textId="77777777" w:rsidR="009C1609" w:rsidRDefault="008151BC" w:rsidP="00367B88">
            <w:pPr>
              <w:numPr>
                <w:ilvl w:val="0"/>
                <w:numId w:val="21"/>
              </w:numPr>
              <w:spacing w:after="18" w:line="244"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Strong project management skills to plan, organize, coordinate and control the implementation of several projects simultaneously;  </w:t>
            </w:r>
          </w:p>
          <w:p w14:paraId="7A68BAB4" w14:textId="77777777" w:rsidR="009C1609" w:rsidRDefault="008151BC" w:rsidP="00367B88">
            <w:pPr>
              <w:numPr>
                <w:ilvl w:val="0"/>
                <w:numId w:val="21"/>
              </w:numPr>
              <w:spacing w:line="244"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Demonstrated project management experience and ability to manage deadlines and budgets. </w:t>
            </w:r>
          </w:p>
          <w:p w14:paraId="1ECF7D0F" w14:textId="77777777" w:rsidR="00462C08" w:rsidRDefault="008151BC">
            <w:r>
              <w:rPr>
                <w:rFonts w:ascii="Times New Roman" w:eastAsia="Times New Roman" w:hAnsi="Times New Roman" w:cs="Times New Roman"/>
              </w:rPr>
              <w:t xml:space="preserve"> </w:t>
            </w:r>
          </w:p>
        </w:tc>
      </w:tr>
      <w:tr w:rsidR="00462C08" w14:paraId="32035820" w14:textId="77777777">
        <w:trPr>
          <w:trHeight w:val="260"/>
        </w:trPr>
        <w:tc>
          <w:tcPr>
            <w:tcW w:w="10040" w:type="dxa"/>
            <w:gridSpan w:val="2"/>
            <w:tcBorders>
              <w:top w:val="single" w:sz="4" w:space="0" w:color="000000"/>
              <w:left w:val="single" w:sz="4" w:space="0" w:color="000000"/>
              <w:bottom w:val="single" w:sz="4" w:space="0" w:color="000000"/>
              <w:right w:val="single" w:sz="4" w:space="0" w:color="000000"/>
            </w:tcBorders>
          </w:tcPr>
          <w:p w14:paraId="4DE7004D" w14:textId="77777777" w:rsidR="00462C08" w:rsidRDefault="008151BC">
            <w:r>
              <w:t>TERMS AND CONDITIONS:</w:t>
            </w:r>
            <w:r>
              <w:rPr>
                <w:rFonts w:ascii="Times New Roman" w:eastAsia="Times New Roman" w:hAnsi="Times New Roman" w:cs="Times New Roman"/>
              </w:rPr>
              <w:t xml:space="preserve"> </w:t>
            </w:r>
          </w:p>
        </w:tc>
      </w:tr>
      <w:tr w:rsidR="00462C08" w14:paraId="30DB573D" w14:textId="77777777">
        <w:trPr>
          <w:trHeight w:val="1080"/>
        </w:trPr>
        <w:tc>
          <w:tcPr>
            <w:tcW w:w="10040" w:type="dxa"/>
            <w:gridSpan w:val="2"/>
            <w:tcBorders>
              <w:top w:val="single" w:sz="4" w:space="0" w:color="000000"/>
              <w:left w:val="single" w:sz="4" w:space="0" w:color="000000"/>
              <w:bottom w:val="single" w:sz="4" w:space="0" w:color="000000"/>
              <w:right w:val="single" w:sz="4" w:space="0" w:color="000000"/>
            </w:tcBorders>
          </w:tcPr>
          <w:p w14:paraId="45588869" w14:textId="77777777" w:rsidR="009C1609" w:rsidRDefault="008151BC" w:rsidP="00367B88">
            <w:pPr>
              <w:numPr>
                <w:ilvl w:val="0"/>
                <w:numId w:val="22"/>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The position is based in Washington, DC, USA. ·  </w:t>
            </w:r>
          </w:p>
          <w:p w14:paraId="7075F43E" w14:textId="77777777" w:rsidR="009C1609" w:rsidRDefault="008151BC" w:rsidP="00367B88">
            <w:pPr>
              <w:numPr>
                <w:ilvl w:val="0"/>
                <w:numId w:val="22"/>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36-month contract</w:t>
            </w:r>
            <w:r>
              <w:rPr>
                <w:rFonts w:ascii="Times New Roman" w:eastAsia="Times New Roman" w:hAnsi="Times New Roman" w:cs="Times New Roman"/>
              </w:rPr>
              <w:tab/>
              <w:t xml:space="preserve"> </w:t>
            </w:r>
          </w:p>
          <w:p w14:paraId="7827CF07" w14:textId="77777777" w:rsidR="009C1609" w:rsidRDefault="008151BC" w:rsidP="00367B88">
            <w:pPr>
              <w:numPr>
                <w:ilvl w:val="0"/>
                <w:numId w:val="22"/>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Full time </w:t>
            </w:r>
          </w:p>
          <w:p w14:paraId="2A3E3DF3" w14:textId="77777777" w:rsidR="009C1609" w:rsidRDefault="008151BC" w:rsidP="00367B88">
            <w:pPr>
              <w:numPr>
                <w:ilvl w:val="0"/>
                <w:numId w:val="22"/>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The job may require periodic international travel. </w:t>
            </w:r>
          </w:p>
        </w:tc>
      </w:tr>
    </w:tbl>
    <w:p w14:paraId="69AE8F55" w14:textId="77777777" w:rsidR="00462C08" w:rsidRDefault="008151BC">
      <w:pPr>
        <w:rPr>
          <w:sz w:val="22"/>
          <w:szCs w:val="22"/>
        </w:rPr>
      </w:pPr>
      <w:r>
        <w:t xml:space="preserve"> </w:t>
      </w:r>
    </w:p>
    <w:p w14:paraId="68BD975A" w14:textId="77777777" w:rsidR="00462C08" w:rsidRDefault="008151BC">
      <w:pPr>
        <w:jc w:val="both"/>
        <w:rPr>
          <w:b/>
        </w:rPr>
      </w:pPr>
      <w:r>
        <w:t xml:space="preserve"> </w:t>
      </w:r>
      <w:r>
        <w:tab/>
        <w:t xml:space="preserve"> </w:t>
      </w:r>
    </w:p>
    <w:p w14:paraId="4C6451FA" w14:textId="77777777" w:rsidR="00462C08" w:rsidRDefault="00462C08">
      <w:pPr>
        <w:jc w:val="both"/>
        <w:rPr>
          <w:b/>
        </w:rPr>
      </w:pPr>
    </w:p>
    <w:p w14:paraId="3FA9CE72" w14:textId="77777777" w:rsidR="00462C08" w:rsidRDefault="00462C08">
      <w:pPr>
        <w:jc w:val="both"/>
        <w:rPr>
          <w:b/>
        </w:rPr>
      </w:pPr>
    </w:p>
    <w:p w14:paraId="7061B118" w14:textId="77777777" w:rsidR="00462C08" w:rsidRDefault="00462C08">
      <w:pPr>
        <w:jc w:val="both"/>
        <w:rPr>
          <w:b/>
        </w:rPr>
      </w:pPr>
    </w:p>
    <w:p w14:paraId="6ED3E312" w14:textId="77777777" w:rsidR="00462C08" w:rsidRDefault="00462C08">
      <w:pPr>
        <w:jc w:val="both"/>
      </w:pPr>
    </w:p>
    <w:p w14:paraId="51BB2565" w14:textId="77777777" w:rsidR="00462C08" w:rsidRDefault="008151BC">
      <w:r>
        <w:br w:type="page"/>
      </w:r>
    </w:p>
    <w:p w14:paraId="13967746" w14:textId="77777777" w:rsidR="00462C08" w:rsidRDefault="008151BC">
      <w:pPr>
        <w:jc w:val="both"/>
      </w:pPr>
      <w:r>
        <w:lastRenderedPageBreak/>
        <w:t xml:space="preserve"> </w:t>
      </w:r>
    </w:p>
    <w:tbl>
      <w:tblPr>
        <w:tblStyle w:val="af7"/>
        <w:tblW w:w="10035" w:type="dxa"/>
        <w:tblInd w:w="-115" w:type="dxa"/>
        <w:tblLayout w:type="fixed"/>
        <w:tblLook w:val="0400" w:firstRow="0" w:lastRow="0" w:firstColumn="0" w:lastColumn="0" w:noHBand="0" w:noVBand="1"/>
      </w:tblPr>
      <w:tblGrid>
        <w:gridCol w:w="2234"/>
        <w:gridCol w:w="7801"/>
      </w:tblGrid>
      <w:tr w:rsidR="00462C08" w14:paraId="1188599F" w14:textId="77777777">
        <w:trPr>
          <w:trHeight w:val="260"/>
        </w:trPr>
        <w:tc>
          <w:tcPr>
            <w:tcW w:w="2234" w:type="dxa"/>
            <w:tcBorders>
              <w:top w:val="single" w:sz="4" w:space="0" w:color="000000"/>
              <w:left w:val="single" w:sz="4" w:space="0" w:color="000000"/>
              <w:bottom w:val="single" w:sz="4" w:space="0" w:color="000000"/>
              <w:right w:val="single" w:sz="4" w:space="0" w:color="000000"/>
            </w:tcBorders>
            <w:shd w:val="clear" w:color="auto" w:fill="C6D9F1"/>
          </w:tcPr>
          <w:p w14:paraId="0E6A7B45" w14:textId="77777777" w:rsidR="00462C08" w:rsidRDefault="008151BC">
            <w:pPr>
              <w:rPr>
                <w:b/>
              </w:rPr>
            </w:pPr>
            <w:r>
              <w:rPr>
                <w:b/>
                <w:color w:val="1A1A1A"/>
              </w:rPr>
              <w:t xml:space="preserve">TITLE: </w:t>
            </w:r>
          </w:p>
        </w:tc>
        <w:tc>
          <w:tcPr>
            <w:tcW w:w="7801" w:type="dxa"/>
            <w:tcBorders>
              <w:top w:val="single" w:sz="4" w:space="0" w:color="000000"/>
              <w:left w:val="single" w:sz="4" w:space="0" w:color="000000"/>
              <w:bottom w:val="single" w:sz="4" w:space="0" w:color="000000"/>
              <w:right w:val="single" w:sz="4" w:space="0" w:color="000000"/>
            </w:tcBorders>
            <w:shd w:val="clear" w:color="auto" w:fill="C6D9F1"/>
          </w:tcPr>
          <w:p w14:paraId="2607BA71" w14:textId="77777777" w:rsidR="00462C08" w:rsidRDefault="008151BC">
            <w:pPr>
              <w:rPr>
                <w:b/>
              </w:rPr>
            </w:pPr>
            <w:r>
              <w:rPr>
                <w:b/>
                <w:color w:val="1A1A1A"/>
              </w:rPr>
              <w:t xml:space="preserve">Senior Political Advisor </w:t>
            </w:r>
          </w:p>
        </w:tc>
      </w:tr>
      <w:tr w:rsidR="00462C08" w14:paraId="16B3CE9C" w14:textId="77777777">
        <w:trPr>
          <w:trHeight w:val="260"/>
        </w:trPr>
        <w:tc>
          <w:tcPr>
            <w:tcW w:w="2234" w:type="dxa"/>
            <w:tcBorders>
              <w:top w:val="single" w:sz="4" w:space="0" w:color="000000"/>
              <w:left w:val="single" w:sz="4" w:space="0" w:color="000000"/>
              <w:bottom w:val="single" w:sz="4" w:space="0" w:color="000000"/>
              <w:right w:val="single" w:sz="4" w:space="0" w:color="000000"/>
            </w:tcBorders>
          </w:tcPr>
          <w:p w14:paraId="36E2D0B3" w14:textId="77777777" w:rsidR="00462C08" w:rsidRDefault="008151BC">
            <w:r>
              <w:rPr>
                <w:color w:val="1A1A1A"/>
              </w:rPr>
              <w:t xml:space="preserve">REPORTS TO: </w:t>
            </w:r>
          </w:p>
        </w:tc>
        <w:tc>
          <w:tcPr>
            <w:tcW w:w="7801" w:type="dxa"/>
            <w:tcBorders>
              <w:top w:val="single" w:sz="4" w:space="0" w:color="000000"/>
              <w:left w:val="single" w:sz="4" w:space="0" w:color="000000"/>
              <w:bottom w:val="single" w:sz="4" w:space="0" w:color="000000"/>
              <w:right w:val="single" w:sz="4" w:space="0" w:color="000000"/>
            </w:tcBorders>
          </w:tcPr>
          <w:p w14:paraId="366D35C0" w14:textId="77777777" w:rsidR="00462C08" w:rsidRDefault="008151BC">
            <w:r>
              <w:rPr>
                <w:rFonts w:ascii="Times New Roman" w:eastAsia="Times New Roman" w:hAnsi="Times New Roman" w:cs="Times New Roman"/>
                <w:color w:val="1A1A1A"/>
              </w:rPr>
              <w:t xml:space="preserve">Project Coordinator </w:t>
            </w:r>
          </w:p>
        </w:tc>
      </w:tr>
      <w:tr w:rsidR="00462C08" w14:paraId="178518AD" w14:textId="77777777">
        <w:trPr>
          <w:trHeight w:val="260"/>
        </w:trPr>
        <w:tc>
          <w:tcPr>
            <w:tcW w:w="10035" w:type="dxa"/>
            <w:gridSpan w:val="2"/>
            <w:tcBorders>
              <w:top w:val="single" w:sz="4" w:space="0" w:color="000000"/>
              <w:left w:val="single" w:sz="4" w:space="0" w:color="000000"/>
              <w:bottom w:val="single" w:sz="4" w:space="0" w:color="000000"/>
              <w:right w:val="single" w:sz="4" w:space="0" w:color="000000"/>
            </w:tcBorders>
          </w:tcPr>
          <w:p w14:paraId="0B09F192" w14:textId="77777777" w:rsidR="00462C08" w:rsidRDefault="008151BC">
            <w:r>
              <w:t xml:space="preserve">POSITION DESCRIPTION / MAIN ROLES AND RESPONSIBILITIES: </w:t>
            </w:r>
          </w:p>
        </w:tc>
      </w:tr>
      <w:tr w:rsidR="00462C08" w14:paraId="7CAC44A2" w14:textId="77777777">
        <w:trPr>
          <w:trHeight w:val="4800"/>
        </w:trPr>
        <w:tc>
          <w:tcPr>
            <w:tcW w:w="10035" w:type="dxa"/>
            <w:gridSpan w:val="2"/>
            <w:tcBorders>
              <w:top w:val="single" w:sz="4" w:space="0" w:color="000000"/>
              <w:left w:val="single" w:sz="4" w:space="0" w:color="000000"/>
              <w:bottom w:val="single" w:sz="8" w:space="0" w:color="000000"/>
              <w:right w:val="single" w:sz="4" w:space="0" w:color="000000"/>
            </w:tcBorders>
          </w:tcPr>
          <w:p w14:paraId="681065E2" w14:textId="77777777" w:rsidR="00462C08" w:rsidRDefault="008151BC">
            <w:r>
              <w:rPr>
                <w:rFonts w:ascii="Times New Roman" w:eastAsia="Times New Roman" w:hAnsi="Times New Roman" w:cs="Times New Roman"/>
              </w:rPr>
              <w:t xml:space="preserve">Reporting to the Project Coordinator, </w:t>
            </w:r>
            <w:r>
              <w:rPr>
                <w:rFonts w:ascii="Times New Roman" w:eastAsia="Times New Roman" w:hAnsi="Times New Roman" w:cs="Times New Roman"/>
                <w:color w:val="1A1A1A"/>
              </w:rPr>
              <w:t xml:space="preserve">the Senior Political Advisor will be involved in the day-today project activities as outlined in the Project Document, including the following. </w:t>
            </w:r>
          </w:p>
          <w:p w14:paraId="5821826A" w14:textId="77777777" w:rsidR="00462C08" w:rsidRDefault="008151BC">
            <w:r>
              <w:rPr>
                <w:rFonts w:ascii="Times New Roman" w:eastAsia="Times New Roman" w:hAnsi="Times New Roman" w:cs="Times New Roman"/>
                <w:color w:val="1A1A1A"/>
              </w:rPr>
              <w:t xml:space="preserve"> </w:t>
            </w:r>
          </w:p>
          <w:p w14:paraId="18950B41" w14:textId="77777777" w:rsidR="00462C08" w:rsidRDefault="008151BC">
            <w:r>
              <w:rPr>
                <w:color w:val="1A1A1A"/>
              </w:rPr>
              <w:t xml:space="preserve">Provide Guidance for Activities of Project Staff </w:t>
            </w:r>
          </w:p>
          <w:p w14:paraId="28DD81EC" w14:textId="77777777" w:rsidR="00462C08" w:rsidRDefault="008151BC">
            <w:r>
              <w:rPr>
                <w:color w:val="1A1A1A"/>
              </w:rPr>
              <w:t xml:space="preserve"> </w:t>
            </w:r>
          </w:p>
          <w:p w14:paraId="54CE153F" w14:textId="77777777" w:rsidR="00462C08" w:rsidRDefault="008151BC">
            <w:r>
              <w:rPr>
                <w:rFonts w:ascii="Times New Roman" w:eastAsia="Times New Roman" w:hAnsi="Times New Roman" w:cs="Times New Roman"/>
                <w:color w:val="1A1A1A"/>
              </w:rPr>
              <w:t xml:space="preserve">Provide guidance and expertise to all project staff, as requested by the Project Coordinator. Activities include: </w:t>
            </w:r>
          </w:p>
          <w:p w14:paraId="0111FBEA" w14:textId="77777777" w:rsidR="00462C08" w:rsidRDefault="008151BC">
            <w:r>
              <w:rPr>
                <w:rFonts w:ascii="Times New Roman" w:eastAsia="Times New Roman" w:hAnsi="Times New Roman" w:cs="Times New Roman"/>
                <w:color w:val="1A1A1A"/>
              </w:rPr>
              <w:t xml:space="preserve"> </w:t>
            </w:r>
          </w:p>
          <w:p w14:paraId="0B7BD235" w14:textId="77777777" w:rsidR="00584530" w:rsidRPr="00584530" w:rsidRDefault="00584530" w:rsidP="00584530">
            <w:pPr>
              <w:numPr>
                <w:ilvl w:val="0"/>
                <w:numId w:val="23"/>
              </w:numPr>
              <w:spacing w:line="256" w:lineRule="auto"/>
              <w:ind w:hanging="221"/>
              <w:rPr>
                <w:rFonts w:ascii="Times New Roman" w:hAnsi="Times New Roman" w:cs="Times New Roman"/>
                <w:highlight w:val="yellow"/>
              </w:rPr>
            </w:pPr>
            <w:r w:rsidRPr="00584530">
              <w:rPr>
                <w:rFonts w:ascii="Times New Roman" w:eastAsia="Times New Roman" w:hAnsi="Times New Roman" w:cs="Times New Roman"/>
                <w:highlight w:val="yellow"/>
              </w:rPr>
              <w:t>Network with embassies, international parliaments, and other stakeholders</w:t>
            </w:r>
            <w:r w:rsidRPr="00584530">
              <w:rPr>
                <w:rFonts w:ascii="Times New Roman" w:hAnsi="Times New Roman" w:cs="Times New Roman"/>
                <w:highlight w:val="yellow"/>
              </w:rPr>
              <w:t xml:space="preserve"> and other technical responsibilities. Specific tasks include (under relevant outputs):</w:t>
            </w:r>
          </w:p>
          <w:p w14:paraId="283BFA6C" w14:textId="77777777" w:rsidR="00584530" w:rsidRPr="00584530" w:rsidRDefault="00584530" w:rsidP="00584530">
            <w:pPr>
              <w:pStyle w:val="ListParagraph"/>
              <w:numPr>
                <w:ilvl w:val="0"/>
                <w:numId w:val="66"/>
              </w:numPr>
              <w:ind w:left="720"/>
              <w:rPr>
                <w:rFonts w:ascii="Times New Roman" w:hAnsi="Times New Roman" w:cs="Times New Roman"/>
                <w:bCs/>
                <w:highlight w:val="yellow"/>
              </w:rPr>
            </w:pPr>
            <w:r w:rsidRPr="00584530">
              <w:rPr>
                <w:rFonts w:ascii="Times New Roman" w:eastAsia="Times New Roman" w:hAnsi="Times New Roman" w:cs="Times New Roman"/>
                <w:highlight w:val="yellow"/>
              </w:rPr>
              <w:t xml:space="preserve">Reach out to diplomatic and political representatives of targeted nations to </w:t>
            </w:r>
            <w:r w:rsidRPr="00584530">
              <w:rPr>
                <w:rFonts w:ascii="Times New Roman" w:hAnsi="Times New Roman" w:cs="Times New Roman"/>
                <w:highlight w:val="yellow"/>
              </w:rPr>
              <w:t xml:space="preserve">solicit </w:t>
            </w:r>
            <w:r w:rsidRPr="00584530">
              <w:rPr>
                <w:rFonts w:ascii="Times New Roman" w:hAnsi="Times New Roman" w:cs="Times New Roman"/>
                <w:bCs/>
                <w:highlight w:val="yellow"/>
              </w:rPr>
              <w:t xml:space="preserve">lead political champions for the legislative conservation caucuses, including orientation and mentorship potential caucus members (Output 1.1.1); </w:t>
            </w:r>
          </w:p>
          <w:p w14:paraId="2002B96F" w14:textId="77777777" w:rsidR="00584530" w:rsidRPr="00584530" w:rsidRDefault="00584530" w:rsidP="00584530">
            <w:pPr>
              <w:pStyle w:val="ListParagraph"/>
              <w:numPr>
                <w:ilvl w:val="0"/>
                <w:numId w:val="66"/>
              </w:numPr>
              <w:ind w:left="720"/>
              <w:rPr>
                <w:rFonts w:ascii="Times New Roman" w:hAnsi="Times New Roman" w:cs="Times New Roman"/>
                <w:bCs/>
                <w:highlight w:val="yellow"/>
              </w:rPr>
            </w:pPr>
            <w:r w:rsidRPr="00584530">
              <w:rPr>
                <w:rFonts w:ascii="Times New Roman" w:hAnsi="Times New Roman" w:cs="Times New Roman"/>
                <w:bCs/>
                <w:highlight w:val="yellow"/>
              </w:rPr>
              <w:t>Contribute to design of operational modalities of the legislative conservation caucuses (Output 1.1.1);</w:t>
            </w:r>
          </w:p>
          <w:p w14:paraId="239093A5" w14:textId="77777777" w:rsidR="00584530" w:rsidRPr="00584530" w:rsidRDefault="00584530" w:rsidP="00584530">
            <w:pPr>
              <w:pStyle w:val="ListParagraph"/>
              <w:numPr>
                <w:ilvl w:val="0"/>
                <w:numId w:val="66"/>
              </w:numPr>
              <w:ind w:left="720"/>
              <w:rPr>
                <w:rFonts w:ascii="Times New Roman" w:hAnsi="Times New Roman" w:cs="Times New Roman"/>
                <w:bCs/>
                <w:highlight w:val="yellow"/>
              </w:rPr>
            </w:pPr>
            <w:r w:rsidRPr="00584530">
              <w:rPr>
                <w:rFonts w:ascii="Times New Roman" w:hAnsi="Times New Roman" w:cs="Times New Roman"/>
                <w:bCs/>
                <w:highlight w:val="yellow"/>
              </w:rPr>
              <w:t>Provide high-level political/policy advice and guidance to senior policy makers and prospective legislative conservation caucus members and stakeholders to assess, prioritize and offer practical policy and legislative-based options to current conservation challenges based on experiences with other global caucuses (Output 1.1.3);</w:t>
            </w:r>
          </w:p>
          <w:p w14:paraId="7C7CDCE1" w14:textId="77777777" w:rsidR="00584530" w:rsidRPr="00584530" w:rsidRDefault="00584530" w:rsidP="00584530">
            <w:pPr>
              <w:pStyle w:val="ListParagraph"/>
              <w:numPr>
                <w:ilvl w:val="0"/>
                <w:numId w:val="66"/>
              </w:numPr>
              <w:ind w:left="720"/>
              <w:rPr>
                <w:rFonts w:ascii="Times New Roman" w:hAnsi="Times New Roman" w:cs="Times New Roman"/>
                <w:bCs/>
                <w:highlight w:val="yellow"/>
              </w:rPr>
            </w:pPr>
            <w:r w:rsidRPr="00584530">
              <w:rPr>
                <w:rFonts w:ascii="Times New Roman" w:hAnsi="Times New Roman" w:cs="Times New Roman"/>
                <w:bCs/>
                <w:highlight w:val="yellow"/>
              </w:rPr>
              <w:t>Share global policy expertise at workshops, dialogues, briefings, and field visits to showcase cutting-edge policy research, and/or best practices (Output 1.2.2);</w:t>
            </w:r>
          </w:p>
          <w:p w14:paraId="5D32AFED" w14:textId="77777777" w:rsidR="00584530" w:rsidRPr="00584530" w:rsidRDefault="00584530" w:rsidP="00584530">
            <w:pPr>
              <w:pStyle w:val="ListParagraph"/>
              <w:numPr>
                <w:ilvl w:val="0"/>
                <w:numId w:val="66"/>
              </w:numPr>
              <w:spacing w:line="256" w:lineRule="auto"/>
              <w:ind w:left="720"/>
              <w:rPr>
                <w:rFonts w:ascii="Times New Roman" w:hAnsi="Times New Roman" w:cs="Times New Roman"/>
                <w:highlight w:val="yellow"/>
              </w:rPr>
            </w:pPr>
            <w:r w:rsidRPr="00584530">
              <w:rPr>
                <w:rFonts w:ascii="Times New Roman" w:hAnsi="Times New Roman" w:cs="Times New Roman"/>
                <w:bCs/>
                <w:highlight w:val="yellow"/>
              </w:rPr>
              <w:t xml:space="preserve">Provide policy guidance drawing on global experiences in building caucus support toward development/re-drafting of the protected areas implementation/management plans for Barbuda’s Codrington Lagoon National Park, </w:t>
            </w:r>
            <w:proofErr w:type="spellStart"/>
            <w:r w:rsidRPr="00584530">
              <w:rPr>
                <w:rFonts w:ascii="Times New Roman" w:hAnsi="Times New Roman" w:cs="Times New Roman"/>
                <w:bCs/>
                <w:highlight w:val="yellow"/>
              </w:rPr>
              <w:t>Cabrits</w:t>
            </w:r>
            <w:proofErr w:type="spellEnd"/>
            <w:r w:rsidRPr="00584530">
              <w:rPr>
                <w:rFonts w:ascii="Times New Roman" w:hAnsi="Times New Roman" w:cs="Times New Roman"/>
                <w:bCs/>
                <w:highlight w:val="yellow"/>
              </w:rPr>
              <w:t xml:space="preserve"> National Park (Dominica), Grand </w:t>
            </w:r>
            <w:proofErr w:type="spellStart"/>
            <w:r w:rsidRPr="00584530">
              <w:rPr>
                <w:rFonts w:ascii="Times New Roman" w:hAnsi="Times New Roman" w:cs="Times New Roman"/>
                <w:bCs/>
                <w:highlight w:val="yellow"/>
              </w:rPr>
              <w:t>Anse</w:t>
            </w:r>
            <w:proofErr w:type="spellEnd"/>
            <w:r w:rsidRPr="00584530">
              <w:rPr>
                <w:rFonts w:ascii="Times New Roman" w:hAnsi="Times New Roman" w:cs="Times New Roman"/>
                <w:bCs/>
                <w:highlight w:val="yellow"/>
              </w:rPr>
              <w:t xml:space="preserve"> MPA (Grenada) and </w:t>
            </w:r>
            <w:proofErr w:type="spellStart"/>
            <w:r w:rsidRPr="00584530">
              <w:rPr>
                <w:rFonts w:ascii="Times New Roman" w:hAnsi="Times New Roman" w:cs="Times New Roman"/>
                <w:bCs/>
                <w:highlight w:val="yellow"/>
              </w:rPr>
              <w:t>Iyanola</w:t>
            </w:r>
            <w:proofErr w:type="spellEnd"/>
            <w:r w:rsidRPr="00584530">
              <w:rPr>
                <w:rFonts w:ascii="Times New Roman" w:hAnsi="Times New Roman" w:cs="Times New Roman"/>
                <w:bCs/>
                <w:highlight w:val="yellow"/>
              </w:rPr>
              <w:t xml:space="preserve"> National Park (Saint Lucia) (Outputs 2.1.1 to 4);</w:t>
            </w:r>
          </w:p>
          <w:p w14:paraId="2BFE2A25" w14:textId="7C94119A" w:rsidR="00462C08" w:rsidRPr="00584530" w:rsidRDefault="00584530" w:rsidP="00584530">
            <w:pPr>
              <w:ind w:left="720"/>
              <w:rPr>
                <w:rFonts w:ascii="Times New Roman" w:hAnsi="Times New Roman" w:cs="Times New Roman"/>
              </w:rPr>
            </w:pPr>
            <w:r w:rsidRPr="00584530">
              <w:rPr>
                <w:rFonts w:ascii="Times New Roman" w:eastAsia="Times New Roman" w:hAnsi="Times New Roman" w:cs="Times New Roman"/>
                <w:highlight w:val="yellow"/>
              </w:rPr>
              <w:t>Maintain communications at the highest levels of government in targeted nations to share and gather information and ensure optimal engagement and cooperation</w:t>
            </w:r>
            <w:r w:rsidRPr="00584530">
              <w:rPr>
                <w:rFonts w:ascii="Times New Roman" w:hAnsi="Times New Roman" w:cs="Times New Roman"/>
                <w:highlight w:val="yellow"/>
              </w:rPr>
              <w:t>.</w:t>
            </w:r>
            <w:r w:rsidR="008151BC" w:rsidRPr="00584530">
              <w:rPr>
                <w:rFonts w:ascii="Times New Roman" w:eastAsia="Times New Roman" w:hAnsi="Times New Roman" w:cs="Times New Roman"/>
              </w:rPr>
              <w:t xml:space="preserve"> </w:t>
            </w:r>
          </w:p>
          <w:p w14:paraId="50A39AD7" w14:textId="77777777" w:rsidR="00462C08" w:rsidRPr="00584530" w:rsidRDefault="008151BC">
            <w:pPr>
              <w:rPr>
                <w:rFonts w:ascii="Times New Roman" w:hAnsi="Times New Roman" w:cs="Times New Roman"/>
              </w:rPr>
            </w:pPr>
            <w:r w:rsidRPr="00584530">
              <w:rPr>
                <w:rFonts w:ascii="Times New Roman" w:eastAsia="Times New Roman" w:hAnsi="Times New Roman" w:cs="Times New Roman"/>
              </w:rPr>
              <w:t xml:space="preserve"> </w:t>
            </w:r>
          </w:p>
          <w:p w14:paraId="2F781C4C" w14:textId="77777777" w:rsidR="009C1609" w:rsidRDefault="008151BC" w:rsidP="00367B88">
            <w:pPr>
              <w:numPr>
                <w:ilvl w:val="0"/>
                <w:numId w:val="23"/>
              </w:numPr>
              <w:spacing w:line="256" w:lineRule="auto"/>
              <w:ind w:hanging="221"/>
              <w:rPr>
                <w:rFonts w:ascii="Times New Roman" w:eastAsia="Times New Roman" w:hAnsi="Times New Roman" w:cs="Times New Roman"/>
                <w:sz w:val="24"/>
                <w:szCs w:val="24"/>
              </w:rPr>
            </w:pPr>
            <w:r w:rsidRPr="00584530">
              <w:rPr>
                <w:rFonts w:ascii="Times New Roman" w:eastAsia="Times New Roman" w:hAnsi="Times New Roman" w:cs="Times New Roman"/>
              </w:rPr>
              <w:t>Event Planning, Preparation, Implementation</w:t>
            </w:r>
            <w:r>
              <w:rPr>
                <w:rFonts w:ascii="Times New Roman" w:eastAsia="Times New Roman" w:hAnsi="Times New Roman" w:cs="Times New Roman"/>
              </w:rPr>
              <w:t xml:space="preserve">, and Follow-up </w:t>
            </w:r>
          </w:p>
          <w:p w14:paraId="2DE2628E" w14:textId="77777777" w:rsidR="009C1609" w:rsidRDefault="008151BC" w:rsidP="00367B88">
            <w:pPr>
              <w:numPr>
                <w:ilvl w:val="1"/>
                <w:numId w:val="23"/>
              </w:numPr>
              <w:spacing w:line="244" w:lineRule="auto"/>
              <w:ind w:hanging="360"/>
              <w:rPr>
                <w:rFonts w:ascii="Times New Roman" w:eastAsia="Times New Roman" w:hAnsi="Times New Roman" w:cs="Times New Roman"/>
                <w:sz w:val="24"/>
                <w:szCs w:val="24"/>
              </w:rPr>
            </w:pPr>
            <w:r>
              <w:rPr>
                <w:rFonts w:ascii="Times New Roman" w:eastAsia="Times New Roman" w:hAnsi="Times New Roman" w:cs="Times New Roman"/>
              </w:rPr>
              <w:t xml:space="preserve">Provide guidance in the design of events and briefings, including content, format and participants </w:t>
            </w:r>
          </w:p>
          <w:p w14:paraId="60EBBE58" w14:textId="77777777" w:rsidR="009C1609" w:rsidRDefault="008151BC" w:rsidP="00367B88">
            <w:pPr>
              <w:numPr>
                <w:ilvl w:val="1"/>
                <w:numId w:val="23"/>
              </w:numPr>
              <w:spacing w:line="244" w:lineRule="auto"/>
              <w:ind w:hanging="360"/>
              <w:rPr>
                <w:rFonts w:ascii="Times New Roman" w:eastAsia="Times New Roman" w:hAnsi="Times New Roman" w:cs="Times New Roman"/>
                <w:sz w:val="24"/>
                <w:szCs w:val="24"/>
              </w:rPr>
            </w:pPr>
            <w:r>
              <w:rPr>
                <w:rFonts w:ascii="Times New Roman" w:eastAsia="Times New Roman" w:hAnsi="Times New Roman" w:cs="Times New Roman"/>
              </w:rPr>
              <w:t xml:space="preserve">Liaise with project partners to facilitate their involvement in project activities, including subject-matter expertise and resources  </w:t>
            </w:r>
          </w:p>
          <w:p w14:paraId="4EF2313A" w14:textId="77777777" w:rsidR="009C1609" w:rsidRDefault="008151BC" w:rsidP="00367B88">
            <w:pPr>
              <w:numPr>
                <w:ilvl w:val="1"/>
                <w:numId w:val="23"/>
              </w:numPr>
              <w:spacing w:line="244" w:lineRule="auto"/>
              <w:ind w:hanging="360"/>
              <w:rPr>
                <w:rFonts w:ascii="Times New Roman" w:eastAsia="Times New Roman" w:hAnsi="Times New Roman" w:cs="Times New Roman"/>
                <w:sz w:val="24"/>
                <w:szCs w:val="24"/>
              </w:rPr>
            </w:pPr>
            <w:r>
              <w:rPr>
                <w:rFonts w:ascii="Times New Roman" w:eastAsia="Times New Roman" w:hAnsi="Times New Roman" w:cs="Times New Roman"/>
              </w:rPr>
              <w:t xml:space="preserve">Ensure participation of U.S. and donor nation policymakers in project activities as appropriate </w:t>
            </w:r>
          </w:p>
          <w:p w14:paraId="3C575031" w14:textId="77777777" w:rsidR="00462C08" w:rsidRDefault="008151BC">
            <w:r>
              <w:rPr>
                <w:rFonts w:ascii="Times New Roman" w:eastAsia="Times New Roman" w:hAnsi="Times New Roman" w:cs="Times New Roman"/>
              </w:rPr>
              <w:t xml:space="preserve"> </w:t>
            </w:r>
          </w:p>
        </w:tc>
      </w:tr>
      <w:tr w:rsidR="00462C08" w14:paraId="4DE6B66A" w14:textId="77777777">
        <w:trPr>
          <w:trHeight w:val="260"/>
        </w:trPr>
        <w:tc>
          <w:tcPr>
            <w:tcW w:w="10035" w:type="dxa"/>
            <w:gridSpan w:val="2"/>
            <w:tcBorders>
              <w:top w:val="single" w:sz="8" w:space="0" w:color="000000"/>
              <w:left w:val="single" w:sz="4" w:space="0" w:color="000000"/>
              <w:bottom w:val="single" w:sz="4" w:space="0" w:color="000000"/>
              <w:right w:val="single" w:sz="4" w:space="0" w:color="000000"/>
            </w:tcBorders>
          </w:tcPr>
          <w:p w14:paraId="77D1FD13" w14:textId="77777777" w:rsidR="00462C08" w:rsidRDefault="008151BC">
            <w:r>
              <w:t xml:space="preserve">QUALIFICATIONS AND EXPERIENCE: </w:t>
            </w:r>
          </w:p>
        </w:tc>
      </w:tr>
      <w:tr w:rsidR="00462C08" w14:paraId="3F0FFDC4" w14:textId="77777777" w:rsidTr="008E6DBD">
        <w:trPr>
          <w:trHeight w:val="167"/>
        </w:trPr>
        <w:tc>
          <w:tcPr>
            <w:tcW w:w="10035" w:type="dxa"/>
            <w:gridSpan w:val="2"/>
            <w:tcBorders>
              <w:top w:val="single" w:sz="4" w:space="0" w:color="000000"/>
              <w:left w:val="single" w:sz="4" w:space="0" w:color="000000"/>
              <w:bottom w:val="single" w:sz="4" w:space="0" w:color="000000"/>
              <w:right w:val="single" w:sz="4" w:space="0" w:color="000000"/>
            </w:tcBorders>
          </w:tcPr>
          <w:p w14:paraId="26F0EBBB" w14:textId="77777777" w:rsidR="00462C08" w:rsidRDefault="008151BC">
            <w:pPr>
              <w:spacing w:after="2"/>
            </w:pPr>
            <w:r>
              <w:rPr>
                <w:rFonts w:ascii="Times New Roman" w:eastAsia="Times New Roman" w:hAnsi="Times New Roman" w:cs="Times New Roman"/>
              </w:rPr>
              <w:t>The Senior Political Advisor must have extensive experience designing and managing large projects, programs, briefings, and events. Familiarity with working with high-level policymakers internationally</w:t>
            </w:r>
            <w:r w:rsidR="00ED4FD4">
              <w:rPr>
                <w:rFonts w:ascii="Times New Roman" w:eastAsia="Times New Roman" w:hAnsi="Times New Roman" w:cs="Times New Roman"/>
              </w:rPr>
              <w:t xml:space="preserve"> is vital</w:t>
            </w:r>
            <w:r>
              <w:rPr>
                <w:rFonts w:ascii="Times New Roman" w:eastAsia="Times New Roman" w:hAnsi="Times New Roman" w:cs="Times New Roman"/>
              </w:rPr>
              <w:t xml:space="preserve">. Other required skills include: </w:t>
            </w:r>
          </w:p>
          <w:p w14:paraId="03903C01" w14:textId="77777777" w:rsidR="00462C08" w:rsidRDefault="008151BC">
            <w:r>
              <w:rPr>
                <w:rFonts w:ascii="Times New Roman" w:eastAsia="Times New Roman" w:hAnsi="Times New Roman" w:cs="Times New Roman"/>
              </w:rPr>
              <w:t xml:space="preserve"> </w:t>
            </w:r>
          </w:p>
          <w:p w14:paraId="4F5AA863" w14:textId="77777777" w:rsidR="00462C08" w:rsidRDefault="008151BC">
            <w:pPr>
              <w:spacing w:after="23"/>
            </w:pPr>
            <w:r>
              <w:t xml:space="preserve">Education and Training </w:t>
            </w:r>
          </w:p>
          <w:p w14:paraId="63FAB661" w14:textId="77777777" w:rsidR="009C1609" w:rsidRDefault="008151BC" w:rsidP="00367B88">
            <w:pPr>
              <w:numPr>
                <w:ilvl w:val="0"/>
                <w:numId w:val="24"/>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Fluent in English with exceptional writing and editing skills.  </w:t>
            </w:r>
          </w:p>
          <w:p w14:paraId="24338DF8" w14:textId="77777777" w:rsidR="009C1609" w:rsidRDefault="008151BC" w:rsidP="00367B88">
            <w:pPr>
              <w:numPr>
                <w:ilvl w:val="0"/>
                <w:numId w:val="24"/>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10+ years of experience in conservation and international relations.  </w:t>
            </w:r>
          </w:p>
          <w:p w14:paraId="68DA17B1" w14:textId="77777777" w:rsidR="009C1609" w:rsidRDefault="008151BC" w:rsidP="00367B88">
            <w:pPr>
              <w:numPr>
                <w:ilvl w:val="0"/>
                <w:numId w:val="24"/>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Experience or knowledge of non-profits.  </w:t>
            </w:r>
          </w:p>
          <w:p w14:paraId="11CBCEC6" w14:textId="77777777" w:rsidR="00462C08" w:rsidRDefault="008151BC">
            <w:r>
              <w:t xml:space="preserve"> </w:t>
            </w:r>
          </w:p>
          <w:p w14:paraId="52C843DE" w14:textId="77777777" w:rsidR="00462C08" w:rsidRDefault="008151BC">
            <w:pPr>
              <w:spacing w:after="23"/>
            </w:pPr>
            <w:r>
              <w:t xml:space="preserve">Team Leadership Skills  </w:t>
            </w:r>
          </w:p>
          <w:p w14:paraId="67E06F7E" w14:textId="77777777" w:rsidR="009C1609" w:rsidRDefault="008151BC" w:rsidP="00367B88">
            <w:pPr>
              <w:numPr>
                <w:ilvl w:val="0"/>
                <w:numId w:val="24"/>
              </w:numPr>
              <w:spacing w:line="244"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Must work well as a key player in a multi-cultural, inter-disciplinary, multi-lingual, global team. </w:t>
            </w:r>
          </w:p>
          <w:p w14:paraId="2822186E" w14:textId="77777777" w:rsidR="00462C08" w:rsidRDefault="008151BC">
            <w:r>
              <w:rPr>
                <w:rFonts w:ascii="Times New Roman" w:eastAsia="Times New Roman" w:hAnsi="Times New Roman" w:cs="Times New Roman"/>
              </w:rPr>
              <w:lastRenderedPageBreak/>
              <w:t xml:space="preserve"> </w:t>
            </w:r>
          </w:p>
        </w:tc>
      </w:tr>
      <w:tr w:rsidR="00462C08" w14:paraId="51B6373A" w14:textId="77777777">
        <w:trPr>
          <w:trHeight w:val="260"/>
        </w:trPr>
        <w:tc>
          <w:tcPr>
            <w:tcW w:w="10035" w:type="dxa"/>
            <w:gridSpan w:val="2"/>
            <w:tcBorders>
              <w:top w:val="single" w:sz="4" w:space="0" w:color="000000"/>
              <w:left w:val="single" w:sz="4" w:space="0" w:color="000000"/>
              <w:bottom w:val="single" w:sz="4" w:space="0" w:color="000000"/>
              <w:right w:val="single" w:sz="4" w:space="0" w:color="000000"/>
            </w:tcBorders>
          </w:tcPr>
          <w:p w14:paraId="63871ED2" w14:textId="77777777" w:rsidR="00462C08" w:rsidRDefault="008151BC">
            <w:r>
              <w:lastRenderedPageBreak/>
              <w:t>TERMS AND CONDITIONS:</w:t>
            </w:r>
            <w:r>
              <w:rPr>
                <w:rFonts w:ascii="Times New Roman" w:eastAsia="Times New Roman" w:hAnsi="Times New Roman" w:cs="Times New Roman"/>
              </w:rPr>
              <w:t xml:space="preserve"> </w:t>
            </w:r>
          </w:p>
        </w:tc>
      </w:tr>
      <w:tr w:rsidR="00462C08" w14:paraId="76E904C0" w14:textId="77777777">
        <w:trPr>
          <w:trHeight w:val="1340"/>
        </w:trPr>
        <w:tc>
          <w:tcPr>
            <w:tcW w:w="10035" w:type="dxa"/>
            <w:gridSpan w:val="2"/>
            <w:tcBorders>
              <w:top w:val="single" w:sz="4" w:space="0" w:color="000000"/>
              <w:left w:val="single" w:sz="4" w:space="0" w:color="000000"/>
              <w:bottom w:val="single" w:sz="4" w:space="0" w:color="000000"/>
              <w:right w:val="single" w:sz="4" w:space="0" w:color="000000"/>
            </w:tcBorders>
          </w:tcPr>
          <w:p w14:paraId="56719D36" w14:textId="77777777" w:rsidR="009C1609" w:rsidRDefault="008151BC" w:rsidP="00367B88">
            <w:pPr>
              <w:numPr>
                <w:ilvl w:val="0"/>
                <w:numId w:val="40"/>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The position is based in Washington, DC, USA. ·  </w:t>
            </w:r>
          </w:p>
          <w:p w14:paraId="5FA90518" w14:textId="77777777" w:rsidR="009C1609" w:rsidRDefault="008151BC" w:rsidP="00367B88">
            <w:pPr>
              <w:numPr>
                <w:ilvl w:val="0"/>
                <w:numId w:val="40"/>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36-month contract</w:t>
            </w:r>
            <w:r>
              <w:rPr>
                <w:rFonts w:ascii="Times New Roman" w:eastAsia="Times New Roman" w:hAnsi="Times New Roman" w:cs="Times New Roman"/>
              </w:rPr>
              <w:tab/>
              <w:t xml:space="preserve"> </w:t>
            </w:r>
          </w:p>
          <w:p w14:paraId="723559CF" w14:textId="77777777" w:rsidR="009C1609" w:rsidRDefault="008151BC" w:rsidP="00367B88">
            <w:pPr>
              <w:numPr>
                <w:ilvl w:val="0"/>
                <w:numId w:val="40"/>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Part-time consultant  </w:t>
            </w:r>
          </w:p>
          <w:p w14:paraId="03C35037" w14:textId="77777777" w:rsidR="009C1609" w:rsidRDefault="008151BC" w:rsidP="00367B88">
            <w:pPr>
              <w:numPr>
                <w:ilvl w:val="0"/>
                <w:numId w:val="40"/>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The job will require international travel</w:t>
            </w:r>
            <w:r>
              <w:tab/>
            </w:r>
          </w:p>
        </w:tc>
      </w:tr>
    </w:tbl>
    <w:p w14:paraId="6468317C" w14:textId="77777777" w:rsidR="00462C08" w:rsidRDefault="00462C08">
      <w:pPr>
        <w:rPr>
          <w:sz w:val="22"/>
          <w:szCs w:val="22"/>
        </w:rPr>
      </w:pPr>
    </w:p>
    <w:p w14:paraId="0C3F4614" w14:textId="77777777" w:rsidR="00462C08" w:rsidRDefault="008151BC">
      <w:r>
        <w:br w:type="page"/>
      </w:r>
    </w:p>
    <w:p w14:paraId="7270338C" w14:textId="77777777" w:rsidR="00462C08" w:rsidRDefault="00462C08"/>
    <w:tbl>
      <w:tblPr>
        <w:tblStyle w:val="af8"/>
        <w:tblW w:w="10035" w:type="dxa"/>
        <w:tblInd w:w="-117" w:type="dxa"/>
        <w:tblLayout w:type="fixed"/>
        <w:tblLook w:val="0400" w:firstRow="0" w:lastRow="0" w:firstColumn="0" w:lastColumn="0" w:noHBand="0" w:noVBand="1"/>
      </w:tblPr>
      <w:tblGrid>
        <w:gridCol w:w="3985"/>
        <w:gridCol w:w="6050"/>
      </w:tblGrid>
      <w:tr w:rsidR="00462C08" w14:paraId="4C61D213" w14:textId="77777777">
        <w:trPr>
          <w:trHeight w:val="260"/>
        </w:trPr>
        <w:tc>
          <w:tcPr>
            <w:tcW w:w="3985" w:type="dxa"/>
            <w:tcBorders>
              <w:top w:val="single" w:sz="4" w:space="0" w:color="000000"/>
              <w:left w:val="single" w:sz="4" w:space="0" w:color="000000"/>
              <w:bottom w:val="single" w:sz="4" w:space="0" w:color="000000"/>
              <w:right w:val="single" w:sz="4" w:space="0" w:color="000000"/>
            </w:tcBorders>
            <w:shd w:val="clear" w:color="auto" w:fill="C6D9F1"/>
          </w:tcPr>
          <w:p w14:paraId="55766A3C" w14:textId="77777777" w:rsidR="00462C08" w:rsidRDefault="008151BC">
            <w:pPr>
              <w:ind w:left="2"/>
              <w:rPr>
                <w:b/>
              </w:rPr>
            </w:pPr>
            <w:r>
              <w:rPr>
                <w:b/>
                <w:color w:val="1A1A1A"/>
              </w:rPr>
              <w:t xml:space="preserve">TITLE: </w:t>
            </w:r>
          </w:p>
        </w:tc>
        <w:tc>
          <w:tcPr>
            <w:tcW w:w="6050" w:type="dxa"/>
            <w:tcBorders>
              <w:top w:val="single" w:sz="4" w:space="0" w:color="000000"/>
              <w:left w:val="single" w:sz="4" w:space="0" w:color="000000"/>
              <w:bottom w:val="single" w:sz="4" w:space="0" w:color="000000"/>
              <w:right w:val="single" w:sz="4" w:space="0" w:color="000000"/>
            </w:tcBorders>
            <w:shd w:val="clear" w:color="auto" w:fill="C6D9F1"/>
          </w:tcPr>
          <w:p w14:paraId="3AD65AAF" w14:textId="77777777" w:rsidR="00462C08" w:rsidRDefault="008151BC">
            <w:pPr>
              <w:rPr>
                <w:b/>
              </w:rPr>
            </w:pPr>
            <w:r>
              <w:rPr>
                <w:b/>
                <w:color w:val="1A1A1A"/>
              </w:rPr>
              <w:t xml:space="preserve">Senior Policy Advisor </w:t>
            </w:r>
          </w:p>
        </w:tc>
      </w:tr>
      <w:tr w:rsidR="00462C08" w14:paraId="120FD8F1" w14:textId="77777777">
        <w:trPr>
          <w:trHeight w:val="260"/>
        </w:trPr>
        <w:tc>
          <w:tcPr>
            <w:tcW w:w="3985" w:type="dxa"/>
            <w:tcBorders>
              <w:top w:val="single" w:sz="4" w:space="0" w:color="000000"/>
              <w:left w:val="single" w:sz="4" w:space="0" w:color="000000"/>
              <w:bottom w:val="single" w:sz="4" w:space="0" w:color="000000"/>
              <w:right w:val="single" w:sz="4" w:space="0" w:color="000000"/>
            </w:tcBorders>
          </w:tcPr>
          <w:p w14:paraId="5FC50F52" w14:textId="77777777" w:rsidR="00462C08" w:rsidRDefault="008151BC">
            <w:pPr>
              <w:ind w:left="2"/>
            </w:pPr>
            <w:r>
              <w:rPr>
                <w:color w:val="1A1A1A"/>
              </w:rPr>
              <w:t xml:space="preserve">REPORTS TO: </w:t>
            </w:r>
          </w:p>
        </w:tc>
        <w:tc>
          <w:tcPr>
            <w:tcW w:w="6050" w:type="dxa"/>
            <w:tcBorders>
              <w:top w:val="single" w:sz="4" w:space="0" w:color="000000"/>
              <w:left w:val="single" w:sz="4" w:space="0" w:color="000000"/>
              <w:bottom w:val="single" w:sz="4" w:space="0" w:color="000000"/>
              <w:right w:val="single" w:sz="4" w:space="0" w:color="000000"/>
            </w:tcBorders>
          </w:tcPr>
          <w:p w14:paraId="25E9B6A0" w14:textId="77777777" w:rsidR="00462C08" w:rsidRDefault="008151BC">
            <w:r>
              <w:rPr>
                <w:rFonts w:ascii="Times New Roman" w:eastAsia="Times New Roman" w:hAnsi="Times New Roman" w:cs="Times New Roman"/>
                <w:color w:val="1A1A1A"/>
              </w:rPr>
              <w:t xml:space="preserve">Project Coordinator </w:t>
            </w:r>
          </w:p>
        </w:tc>
      </w:tr>
      <w:tr w:rsidR="00462C08" w14:paraId="4467BB53" w14:textId="77777777">
        <w:trPr>
          <w:trHeight w:val="260"/>
        </w:trPr>
        <w:tc>
          <w:tcPr>
            <w:tcW w:w="10035" w:type="dxa"/>
            <w:gridSpan w:val="2"/>
            <w:tcBorders>
              <w:top w:val="single" w:sz="4" w:space="0" w:color="000000"/>
              <w:left w:val="single" w:sz="4" w:space="0" w:color="000000"/>
              <w:bottom w:val="single" w:sz="4" w:space="0" w:color="000000"/>
              <w:right w:val="single" w:sz="4" w:space="0" w:color="000000"/>
            </w:tcBorders>
          </w:tcPr>
          <w:p w14:paraId="05024D9A" w14:textId="77777777" w:rsidR="00462C08" w:rsidRDefault="008151BC">
            <w:pPr>
              <w:ind w:left="2"/>
            </w:pPr>
            <w:r>
              <w:t xml:space="preserve">POSITION DESCRIPTION / MAIN ROLES AND RESPONSIBILITIES: </w:t>
            </w:r>
          </w:p>
        </w:tc>
      </w:tr>
      <w:tr w:rsidR="00462C08" w14:paraId="6C671316" w14:textId="77777777">
        <w:trPr>
          <w:trHeight w:val="6180"/>
        </w:trPr>
        <w:tc>
          <w:tcPr>
            <w:tcW w:w="10035" w:type="dxa"/>
            <w:gridSpan w:val="2"/>
            <w:tcBorders>
              <w:top w:val="single" w:sz="4" w:space="0" w:color="000000"/>
              <w:left w:val="single" w:sz="4" w:space="0" w:color="000000"/>
              <w:bottom w:val="single" w:sz="4" w:space="0" w:color="000000"/>
              <w:right w:val="single" w:sz="4" w:space="0" w:color="000000"/>
            </w:tcBorders>
          </w:tcPr>
          <w:p w14:paraId="5A8A49B3" w14:textId="77777777" w:rsidR="00462C08" w:rsidRDefault="008151BC">
            <w:pPr>
              <w:ind w:left="2"/>
              <w:jc w:val="both"/>
            </w:pPr>
            <w:r>
              <w:rPr>
                <w:rFonts w:ascii="Times New Roman" w:eastAsia="Times New Roman" w:hAnsi="Times New Roman" w:cs="Times New Roman"/>
              </w:rPr>
              <w:t xml:space="preserve">Reporting to the Project Coordinator, </w:t>
            </w:r>
            <w:r>
              <w:rPr>
                <w:rFonts w:ascii="Times New Roman" w:eastAsia="Times New Roman" w:hAnsi="Times New Roman" w:cs="Times New Roman"/>
                <w:color w:val="1A1A1A"/>
              </w:rPr>
              <w:t xml:space="preserve">the Senior Policy Advisor will provide policy analysis and guidance to shape the project activities. </w:t>
            </w:r>
          </w:p>
          <w:p w14:paraId="063A3D1C" w14:textId="77777777" w:rsidR="00462C08" w:rsidRDefault="008151BC">
            <w:pPr>
              <w:spacing w:after="36"/>
              <w:ind w:left="2"/>
            </w:pPr>
            <w:r>
              <w:rPr>
                <w:rFonts w:ascii="Times New Roman" w:eastAsia="Times New Roman" w:hAnsi="Times New Roman" w:cs="Times New Roman"/>
                <w:color w:val="1A1A1A"/>
                <w:sz w:val="16"/>
                <w:szCs w:val="16"/>
              </w:rPr>
              <w:t xml:space="preserve"> </w:t>
            </w:r>
          </w:p>
          <w:p w14:paraId="03470FED" w14:textId="77777777" w:rsidR="00462C08" w:rsidRDefault="008151BC">
            <w:pPr>
              <w:ind w:left="2"/>
            </w:pPr>
            <w:r>
              <w:rPr>
                <w:color w:val="1A1A1A"/>
              </w:rPr>
              <w:t xml:space="preserve">Provide Guidance for Activities of Project Staff </w:t>
            </w:r>
          </w:p>
          <w:p w14:paraId="583AA5C7" w14:textId="77777777" w:rsidR="00462C08" w:rsidRDefault="008151BC">
            <w:pPr>
              <w:spacing w:after="36"/>
              <w:ind w:left="2"/>
            </w:pPr>
            <w:r>
              <w:rPr>
                <w:color w:val="1A1A1A"/>
                <w:sz w:val="16"/>
                <w:szCs w:val="16"/>
              </w:rPr>
              <w:t xml:space="preserve"> </w:t>
            </w:r>
          </w:p>
          <w:p w14:paraId="5CF6A35A" w14:textId="77777777" w:rsidR="00462C08" w:rsidRDefault="008151BC">
            <w:pPr>
              <w:ind w:left="2"/>
            </w:pPr>
            <w:r>
              <w:rPr>
                <w:rFonts w:ascii="Times New Roman" w:eastAsia="Times New Roman" w:hAnsi="Times New Roman" w:cs="Times New Roman"/>
                <w:color w:val="1A1A1A"/>
              </w:rPr>
              <w:t xml:space="preserve">Provide policy guidance and expertise to project staff as applicable, as requested by the Project Coordinator.  </w:t>
            </w:r>
          </w:p>
          <w:p w14:paraId="7CE59F4A" w14:textId="77777777" w:rsidR="00462C08" w:rsidRPr="008E6DBD" w:rsidRDefault="008151BC">
            <w:pPr>
              <w:spacing w:after="36"/>
              <w:ind w:left="2"/>
              <w:rPr>
                <w:rFonts w:ascii="Times New Roman" w:hAnsi="Times New Roman" w:cs="Times New Roman"/>
              </w:rPr>
            </w:pPr>
            <w:r>
              <w:rPr>
                <w:rFonts w:ascii="Times New Roman" w:eastAsia="Times New Roman" w:hAnsi="Times New Roman" w:cs="Times New Roman"/>
                <w:color w:val="1A1A1A"/>
                <w:sz w:val="16"/>
                <w:szCs w:val="16"/>
              </w:rPr>
              <w:t xml:space="preserve"> </w:t>
            </w:r>
          </w:p>
          <w:p w14:paraId="17FAD7B9" w14:textId="77777777" w:rsidR="008E6DBD" w:rsidRPr="008E6DBD" w:rsidRDefault="008E6DBD" w:rsidP="008E6DBD">
            <w:pPr>
              <w:numPr>
                <w:ilvl w:val="0"/>
                <w:numId w:val="41"/>
              </w:numPr>
              <w:spacing w:line="256" w:lineRule="auto"/>
              <w:ind w:hanging="221"/>
              <w:rPr>
                <w:rFonts w:ascii="Times New Roman" w:hAnsi="Times New Roman" w:cs="Times New Roman"/>
                <w:highlight w:val="yellow"/>
              </w:rPr>
            </w:pPr>
            <w:r w:rsidRPr="008E6DBD">
              <w:rPr>
                <w:rFonts w:ascii="Times New Roman" w:hAnsi="Times New Roman" w:cs="Times New Roman"/>
                <w:highlight w:val="yellow"/>
              </w:rPr>
              <w:t>Reach out to and build relationships with diplomatic and political representatives of targeted nations to engage in discussions and education on biodiversity conservation policy.  Specific tasks include (under relevant outputs):</w:t>
            </w:r>
          </w:p>
          <w:p w14:paraId="0D32842A" w14:textId="77777777" w:rsidR="008E6DBD" w:rsidRPr="008E6DBD" w:rsidRDefault="008E6DBD" w:rsidP="008E6DBD">
            <w:pPr>
              <w:pStyle w:val="ListParagraph"/>
              <w:numPr>
                <w:ilvl w:val="0"/>
                <w:numId w:val="67"/>
              </w:numPr>
              <w:rPr>
                <w:rFonts w:ascii="Times New Roman" w:hAnsi="Times New Roman" w:cs="Times New Roman"/>
                <w:bCs/>
                <w:highlight w:val="yellow"/>
              </w:rPr>
            </w:pPr>
            <w:r w:rsidRPr="008E6DBD">
              <w:rPr>
                <w:rFonts w:ascii="Times New Roman" w:hAnsi="Times New Roman" w:cs="Times New Roman"/>
                <w:bCs/>
                <w:highlight w:val="yellow"/>
              </w:rPr>
              <w:t>Design the legislative conservation caucus model in consultation with national and regional stakeholders (Output 1.1.1);</w:t>
            </w:r>
          </w:p>
          <w:p w14:paraId="6604FC53" w14:textId="77777777" w:rsidR="008E6DBD" w:rsidRPr="008E6DBD" w:rsidRDefault="008E6DBD" w:rsidP="008E6DBD">
            <w:pPr>
              <w:pStyle w:val="ListParagraph"/>
              <w:numPr>
                <w:ilvl w:val="0"/>
                <w:numId w:val="67"/>
              </w:numPr>
              <w:rPr>
                <w:rFonts w:ascii="Times New Roman" w:hAnsi="Times New Roman" w:cs="Times New Roman"/>
                <w:bCs/>
                <w:highlight w:val="yellow"/>
              </w:rPr>
            </w:pPr>
            <w:r w:rsidRPr="008E6DBD">
              <w:rPr>
                <w:rFonts w:ascii="Times New Roman" w:hAnsi="Times New Roman" w:cs="Times New Roman"/>
                <w:bCs/>
                <w:highlight w:val="yellow"/>
              </w:rPr>
              <w:t xml:space="preserve">Develop capacity building tools based on experience-sharing from other global caucuses for local stakeholders, legal drafters legislators, parliamentarians (Output 1.1.2); </w:t>
            </w:r>
          </w:p>
          <w:p w14:paraId="6850D76A" w14:textId="77777777" w:rsidR="008E6DBD" w:rsidRPr="008E6DBD" w:rsidRDefault="008E6DBD" w:rsidP="008E6DBD">
            <w:pPr>
              <w:pStyle w:val="ListParagraph"/>
              <w:numPr>
                <w:ilvl w:val="0"/>
                <w:numId w:val="67"/>
              </w:numPr>
              <w:rPr>
                <w:rFonts w:ascii="Times New Roman" w:hAnsi="Times New Roman" w:cs="Times New Roman"/>
                <w:bCs/>
                <w:highlight w:val="yellow"/>
              </w:rPr>
            </w:pPr>
            <w:r w:rsidRPr="008E6DBD">
              <w:rPr>
                <w:rFonts w:ascii="Times New Roman" w:hAnsi="Times New Roman" w:cs="Times New Roman"/>
                <w:bCs/>
                <w:highlight w:val="yellow"/>
              </w:rPr>
              <w:t xml:space="preserve">Contribute policy and technical inputs to outreach activities for stakeholders to gain commitment and engagement (Output 1.1.3); </w:t>
            </w:r>
          </w:p>
          <w:p w14:paraId="0064E07E" w14:textId="77777777" w:rsidR="008E6DBD" w:rsidRPr="008E6DBD" w:rsidRDefault="008E6DBD" w:rsidP="008E6DBD">
            <w:pPr>
              <w:pStyle w:val="ListParagraph"/>
              <w:numPr>
                <w:ilvl w:val="0"/>
                <w:numId w:val="67"/>
              </w:numPr>
              <w:rPr>
                <w:rFonts w:ascii="Times New Roman" w:hAnsi="Times New Roman" w:cs="Times New Roman"/>
                <w:bCs/>
                <w:highlight w:val="yellow"/>
              </w:rPr>
            </w:pPr>
            <w:r w:rsidRPr="008E6DBD">
              <w:rPr>
                <w:rFonts w:ascii="Times New Roman" w:hAnsi="Times New Roman" w:cs="Times New Roman"/>
                <w:bCs/>
                <w:highlight w:val="yellow"/>
              </w:rPr>
              <w:t xml:space="preserve">Support consultations in development of the conservation priority portfolio with legislative conservation caucus members to identify, assess, and prioritize conservation challenges (Output 1.2.1); </w:t>
            </w:r>
          </w:p>
          <w:p w14:paraId="3904F33A" w14:textId="77777777" w:rsidR="008E6DBD" w:rsidRPr="008E6DBD" w:rsidRDefault="008E6DBD" w:rsidP="008E6DBD">
            <w:pPr>
              <w:pStyle w:val="ListParagraph"/>
              <w:numPr>
                <w:ilvl w:val="0"/>
                <w:numId w:val="67"/>
              </w:numPr>
              <w:rPr>
                <w:rFonts w:ascii="Times New Roman" w:hAnsi="Times New Roman" w:cs="Times New Roman"/>
                <w:bCs/>
                <w:highlight w:val="yellow"/>
              </w:rPr>
            </w:pPr>
            <w:r w:rsidRPr="008E6DBD">
              <w:rPr>
                <w:rFonts w:ascii="Times New Roman" w:hAnsi="Times New Roman" w:cs="Times New Roman"/>
                <w:bCs/>
                <w:highlight w:val="yellow"/>
              </w:rPr>
              <w:t xml:space="preserve">Provide policy and technical guidance to caucus members and stakeholders in various fora including workshops, dialogues, briefings, and field visits showcasing cutting-edge research, and best practices (Output 1.2.2); </w:t>
            </w:r>
          </w:p>
          <w:p w14:paraId="0DF3CD6B" w14:textId="77777777" w:rsidR="008E6DBD" w:rsidRPr="008E6DBD" w:rsidRDefault="008E6DBD" w:rsidP="008E6DBD">
            <w:pPr>
              <w:pStyle w:val="ListParagraph"/>
              <w:numPr>
                <w:ilvl w:val="0"/>
                <w:numId w:val="67"/>
              </w:numPr>
              <w:rPr>
                <w:rFonts w:ascii="Times New Roman" w:hAnsi="Times New Roman" w:cs="Times New Roman"/>
                <w:bCs/>
                <w:highlight w:val="yellow"/>
              </w:rPr>
            </w:pPr>
            <w:r w:rsidRPr="008E6DBD">
              <w:rPr>
                <w:rFonts w:ascii="Times New Roman" w:hAnsi="Times New Roman" w:cs="Times New Roman"/>
                <w:bCs/>
                <w:highlight w:val="yellow"/>
              </w:rPr>
              <w:t>Provide expertise to legislative conservation caucus leadership, policymakers, partners, and other stakeholders in development of legislative/policy goals in each country (Output 1.2.3);</w:t>
            </w:r>
          </w:p>
          <w:p w14:paraId="5D1C3F76" w14:textId="77777777" w:rsidR="008E6DBD" w:rsidRPr="008E6DBD" w:rsidRDefault="008E6DBD" w:rsidP="008E6DBD">
            <w:pPr>
              <w:pStyle w:val="ListParagraph"/>
              <w:numPr>
                <w:ilvl w:val="0"/>
                <w:numId w:val="67"/>
              </w:numPr>
              <w:rPr>
                <w:rFonts w:ascii="Times New Roman" w:hAnsi="Times New Roman" w:cs="Times New Roman"/>
                <w:bCs/>
                <w:highlight w:val="yellow"/>
              </w:rPr>
            </w:pPr>
            <w:r w:rsidRPr="008E6DBD">
              <w:rPr>
                <w:rFonts w:ascii="Times New Roman" w:hAnsi="Times New Roman" w:cs="Times New Roman"/>
                <w:bCs/>
                <w:highlight w:val="yellow"/>
              </w:rPr>
              <w:t xml:space="preserve">Provide legal/technical and policy guidance and assist in preparation as appropriate, proposed legislative and regulatory amendments to support of work legislative drafters, legislative conservation caucus leaders and other partners (Output 1.2.3); </w:t>
            </w:r>
          </w:p>
          <w:p w14:paraId="1FBB778C" w14:textId="77777777" w:rsidR="008E6DBD" w:rsidRPr="008E6DBD" w:rsidRDefault="008E6DBD" w:rsidP="008E6DBD">
            <w:pPr>
              <w:pStyle w:val="ListParagraph"/>
              <w:numPr>
                <w:ilvl w:val="0"/>
                <w:numId w:val="67"/>
              </w:numPr>
              <w:rPr>
                <w:rFonts w:ascii="Times New Roman" w:hAnsi="Times New Roman" w:cs="Times New Roman"/>
                <w:bCs/>
                <w:highlight w:val="yellow"/>
              </w:rPr>
            </w:pPr>
            <w:r w:rsidRPr="008E6DBD">
              <w:rPr>
                <w:rFonts w:ascii="Times New Roman" w:hAnsi="Times New Roman" w:cs="Times New Roman"/>
                <w:bCs/>
                <w:highlight w:val="yellow"/>
              </w:rPr>
              <w:t xml:space="preserve">Lead consultations with stakeholders on needs assessment and work planning in upgrade of management plans for Barbuda’s Codrington Lagoon National Park, </w:t>
            </w:r>
            <w:proofErr w:type="spellStart"/>
            <w:r w:rsidRPr="008E6DBD">
              <w:rPr>
                <w:rFonts w:ascii="Times New Roman" w:hAnsi="Times New Roman" w:cs="Times New Roman"/>
                <w:bCs/>
                <w:highlight w:val="yellow"/>
              </w:rPr>
              <w:t>Cabrits</w:t>
            </w:r>
            <w:proofErr w:type="spellEnd"/>
            <w:r w:rsidRPr="008E6DBD">
              <w:rPr>
                <w:rFonts w:ascii="Times New Roman" w:hAnsi="Times New Roman" w:cs="Times New Roman"/>
                <w:bCs/>
                <w:highlight w:val="yellow"/>
              </w:rPr>
              <w:t xml:space="preserve"> National Park (Dominica), Grand </w:t>
            </w:r>
            <w:proofErr w:type="spellStart"/>
            <w:r w:rsidRPr="008E6DBD">
              <w:rPr>
                <w:rFonts w:ascii="Times New Roman" w:hAnsi="Times New Roman" w:cs="Times New Roman"/>
                <w:bCs/>
                <w:highlight w:val="yellow"/>
              </w:rPr>
              <w:t>Anse</w:t>
            </w:r>
            <w:proofErr w:type="spellEnd"/>
            <w:r w:rsidRPr="008E6DBD">
              <w:rPr>
                <w:rFonts w:ascii="Times New Roman" w:hAnsi="Times New Roman" w:cs="Times New Roman"/>
                <w:bCs/>
                <w:highlight w:val="yellow"/>
              </w:rPr>
              <w:t xml:space="preserve"> MPA (Grenada) and </w:t>
            </w:r>
            <w:proofErr w:type="spellStart"/>
            <w:r w:rsidRPr="008E6DBD">
              <w:rPr>
                <w:rFonts w:ascii="Times New Roman" w:hAnsi="Times New Roman" w:cs="Times New Roman"/>
                <w:bCs/>
                <w:highlight w:val="yellow"/>
              </w:rPr>
              <w:t>Iyanola</w:t>
            </w:r>
            <w:proofErr w:type="spellEnd"/>
            <w:r w:rsidRPr="008E6DBD">
              <w:rPr>
                <w:rFonts w:ascii="Times New Roman" w:hAnsi="Times New Roman" w:cs="Times New Roman"/>
                <w:bCs/>
                <w:highlight w:val="yellow"/>
              </w:rPr>
              <w:t xml:space="preserve"> National Park (Saint Lucia) Outputs 2.1.1 to 4; </w:t>
            </w:r>
          </w:p>
          <w:p w14:paraId="75E5FBFD" w14:textId="77777777" w:rsidR="008E6DBD" w:rsidRPr="008E6DBD" w:rsidRDefault="008E6DBD" w:rsidP="008E6DBD">
            <w:pPr>
              <w:pStyle w:val="ListParagraph"/>
              <w:numPr>
                <w:ilvl w:val="0"/>
                <w:numId w:val="67"/>
              </w:numPr>
              <w:rPr>
                <w:rFonts w:ascii="Times New Roman" w:hAnsi="Times New Roman" w:cs="Times New Roman"/>
                <w:bCs/>
                <w:highlight w:val="yellow"/>
              </w:rPr>
            </w:pPr>
            <w:r w:rsidRPr="008E6DBD">
              <w:rPr>
                <w:rFonts w:ascii="Times New Roman" w:hAnsi="Times New Roman" w:cs="Times New Roman"/>
                <w:bCs/>
                <w:highlight w:val="yellow"/>
              </w:rPr>
              <w:t xml:space="preserve">Lead the inputs to drafting and /or re-drafting of the Protected Areas implementation/management plans for Barbuda’s Codrington Lagoon National Park, </w:t>
            </w:r>
            <w:proofErr w:type="spellStart"/>
            <w:r w:rsidRPr="008E6DBD">
              <w:rPr>
                <w:rFonts w:ascii="Times New Roman" w:hAnsi="Times New Roman" w:cs="Times New Roman"/>
                <w:bCs/>
                <w:highlight w:val="yellow"/>
              </w:rPr>
              <w:t>Cabrits</w:t>
            </w:r>
            <w:proofErr w:type="spellEnd"/>
            <w:r w:rsidRPr="008E6DBD">
              <w:rPr>
                <w:rFonts w:ascii="Times New Roman" w:hAnsi="Times New Roman" w:cs="Times New Roman"/>
                <w:bCs/>
                <w:highlight w:val="yellow"/>
              </w:rPr>
              <w:t xml:space="preserve"> National Park (Dominica), Grand </w:t>
            </w:r>
            <w:proofErr w:type="spellStart"/>
            <w:r w:rsidRPr="008E6DBD">
              <w:rPr>
                <w:rFonts w:ascii="Times New Roman" w:hAnsi="Times New Roman" w:cs="Times New Roman"/>
                <w:bCs/>
                <w:highlight w:val="yellow"/>
              </w:rPr>
              <w:t>Anse</w:t>
            </w:r>
            <w:proofErr w:type="spellEnd"/>
            <w:r w:rsidRPr="008E6DBD">
              <w:rPr>
                <w:rFonts w:ascii="Times New Roman" w:hAnsi="Times New Roman" w:cs="Times New Roman"/>
                <w:bCs/>
                <w:highlight w:val="yellow"/>
              </w:rPr>
              <w:t xml:space="preserve"> MPA (Grenada) and </w:t>
            </w:r>
            <w:proofErr w:type="spellStart"/>
            <w:r w:rsidRPr="008E6DBD">
              <w:rPr>
                <w:rFonts w:ascii="Times New Roman" w:hAnsi="Times New Roman" w:cs="Times New Roman"/>
                <w:bCs/>
                <w:highlight w:val="yellow"/>
              </w:rPr>
              <w:t>Iyanola</w:t>
            </w:r>
            <w:proofErr w:type="spellEnd"/>
            <w:r w:rsidRPr="008E6DBD">
              <w:rPr>
                <w:rFonts w:ascii="Times New Roman" w:hAnsi="Times New Roman" w:cs="Times New Roman"/>
                <w:bCs/>
                <w:highlight w:val="yellow"/>
              </w:rPr>
              <w:t xml:space="preserve"> National Park (Saint Lucia) (Outputs 2.1.1 to 4);</w:t>
            </w:r>
          </w:p>
          <w:p w14:paraId="17E6D9DE" w14:textId="130119B7" w:rsidR="00462C08" w:rsidRPr="008E6DBD" w:rsidRDefault="008E6DBD" w:rsidP="008E6DBD">
            <w:pPr>
              <w:ind w:left="722"/>
              <w:rPr>
                <w:rFonts w:ascii="Times New Roman" w:hAnsi="Times New Roman" w:cs="Times New Roman"/>
              </w:rPr>
            </w:pPr>
            <w:r w:rsidRPr="008E6DBD">
              <w:rPr>
                <w:rFonts w:ascii="Times New Roman" w:eastAsia="Times New Roman" w:hAnsi="Times New Roman" w:cs="Times New Roman"/>
                <w:highlight w:val="yellow"/>
              </w:rPr>
              <w:t>Maintain communications at the highest levels of government in targeted nations to share and gather information on biodiversity conservation policy</w:t>
            </w:r>
            <w:r w:rsidRPr="008E6DBD">
              <w:rPr>
                <w:rFonts w:ascii="Times New Roman" w:hAnsi="Times New Roman" w:cs="Times New Roman"/>
                <w:highlight w:val="yellow"/>
              </w:rPr>
              <w:t>.</w:t>
            </w:r>
            <w:r w:rsidR="008151BC" w:rsidRPr="008E6DBD">
              <w:rPr>
                <w:rFonts w:ascii="Times New Roman" w:eastAsia="Times New Roman" w:hAnsi="Times New Roman" w:cs="Times New Roman"/>
              </w:rPr>
              <w:t xml:space="preserve"> </w:t>
            </w:r>
          </w:p>
          <w:p w14:paraId="0E40E69A" w14:textId="77777777" w:rsidR="00462C08" w:rsidRPr="008E6DBD" w:rsidRDefault="008151BC">
            <w:pPr>
              <w:spacing w:after="36"/>
              <w:ind w:left="2"/>
              <w:rPr>
                <w:rFonts w:ascii="Times New Roman" w:hAnsi="Times New Roman" w:cs="Times New Roman"/>
              </w:rPr>
            </w:pPr>
            <w:r w:rsidRPr="008E6DBD">
              <w:rPr>
                <w:rFonts w:ascii="Times New Roman" w:eastAsia="Times New Roman" w:hAnsi="Times New Roman" w:cs="Times New Roman"/>
              </w:rPr>
              <w:t xml:space="preserve"> </w:t>
            </w:r>
          </w:p>
          <w:p w14:paraId="6ADB6A53" w14:textId="77777777" w:rsidR="009C1609" w:rsidRDefault="008151BC" w:rsidP="00367B88">
            <w:pPr>
              <w:numPr>
                <w:ilvl w:val="0"/>
                <w:numId w:val="41"/>
              </w:numPr>
              <w:spacing w:line="256" w:lineRule="auto"/>
              <w:ind w:hanging="221"/>
              <w:rPr>
                <w:rFonts w:ascii="Times New Roman" w:eastAsia="Times New Roman" w:hAnsi="Times New Roman" w:cs="Times New Roman"/>
                <w:sz w:val="24"/>
                <w:szCs w:val="24"/>
              </w:rPr>
            </w:pPr>
            <w:r>
              <w:rPr>
                <w:rFonts w:ascii="Times New Roman" w:eastAsia="Times New Roman" w:hAnsi="Times New Roman" w:cs="Times New Roman"/>
              </w:rPr>
              <w:t xml:space="preserve">Event Planning, Preparation, Implementation, and Follow-up </w:t>
            </w:r>
          </w:p>
          <w:p w14:paraId="7E8ADDD2" w14:textId="77777777" w:rsidR="009C1609" w:rsidRDefault="008151BC" w:rsidP="00367B88">
            <w:pPr>
              <w:numPr>
                <w:ilvl w:val="1"/>
                <w:numId w:val="41"/>
              </w:numPr>
              <w:spacing w:line="244"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rPr>
              <w:t xml:space="preserve">Provide guidance in the design of events and briefings, including content, format and participants, with respect to biodiversity conservation policy </w:t>
            </w:r>
          </w:p>
          <w:p w14:paraId="306CC23E" w14:textId="77777777" w:rsidR="009C1609" w:rsidRDefault="008151BC" w:rsidP="00367B88">
            <w:pPr>
              <w:numPr>
                <w:ilvl w:val="1"/>
                <w:numId w:val="41"/>
              </w:numPr>
              <w:spacing w:line="256"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rPr>
              <w:t xml:space="preserve">Conduct educational programs as outlined in the Project Document </w:t>
            </w:r>
          </w:p>
          <w:p w14:paraId="57648F3A" w14:textId="77777777" w:rsidR="00462C08" w:rsidRDefault="008151BC">
            <w:pPr>
              <w:spacing w:after="36"/>
              <w:ind w:left="2"/>
            </w:pPr>
            <w:r>
              <w:rPr>
                <w:rFonts w:ascii="Times New Roman" w:eastAsia="Times New Roman" w:hAnsi="Times New Roman" w:cs="Times New Roman"/>
                <w:sz w:val="16"/>
                <w:szCs w:val="16"/>
              </w:rPr>
              <w:t xml:space="preserve"> </w:t>
            </w:r>
          </w:p>
          <w:p w14:paraId="47D78195" w14:textId="77777777" w:rsidR="00462C08" w:rsidRDefault="008151BC">
            <w:pPr>
              <w:ind w:left="2"/>
            </w:pPr>
            <w:r>
              <w:t xml:space="preserve">Policy Analysis and Guidance </w:t>
            </w:r>
          </w:p>
          <w:p w14:paraId="3192FEFB" w14:textId="77777777" w:rsidR="00462C08" w:rsidRDefault="008151BC">
            <w:pPr>
              <w:spacing w:after="36"/>
              <w:ind w:left="2"/>
            </w:pPr>
            <w:r>
              <w:rPr>
                <w:sz w:val="16"/>
                <w:szCs w:val="16"/>
              </w:rPr>
              <w:t xml:space="preserve"> </w:t>
            </w:r>
          </w:p>
          <w:p w14:paraId="6F4CB275" w14:textId="77777777" w:rsidR="00462C08" w:rsidRDefault="008151BC">
            <w:pPr>
              <w:ind w:left="2"/>
              <w:jc w:val="both"/>
            </w:pPr>
            <w:r>
              <w:rPr>
                <w:rFonts w:ascii="Times New Roman" w:eastAsia="Times New Roman" w:hAnsi="Times New Roman" w:cs="Times New Roman"/>
              </w:rPr>
              <w:t xml:space="preserve">Oversee and conduct in-depth analysis of biodiversity conservation policy in targeted nations and utilize expertise to shape policymaking discussions. </w:t>
            </w:r>
          </w:p>
        </w:tc>
      </w:tr>
      <w:tr w:rsidR="00462C08" w14:paraId="39465013" w14:textId="77777777">
        <w:trPr>
          <w:trHeight w:val="260"/>
        </w:trPr>
        <w:tc>
          <w:tcPr>
            <w:tcW w:w="10035" w:type="dxa"/>
            <w:gridSpan w:val="2"/>
            <w:tcBorders>
              <w:top w:val="single" w:sz="4" w:space="0" w:color="000000"/>
              <w:left w:val="single" w:sz="4" w:space="0" w:color="000000"/>
              <w:bottom w:val="single" w:sz="4" w:space="0" w:color="000000"/>
              <w:right w:val="single" w:sz="4" w:space="0" w:color="000000"/>
            </w:tcBorders>
          </w:tcPr>
          <w:p w14:paraId="49541213" w14:textId="77777777" w:rsidR="00462C08" w:rsidRDefault="008151BC">
            <w:pPr>
              <w:ind w:left="2"/>
            </w:pPr>
            <w:r>
              <w:lastRenderedPageBreak/>
              <w:t>QUALIFICATIONS AND EXPERIENCE:</w:t>
            </w:r>
            <w:r>
              <w:rPr>
                <w:rFonts w:ascii="Times New Roman" w:eastAsia="Times New Roman" w:hAnsi="Times New Roman" w:cs="Times New Roman"/>
              </w:rPr>
              <w:t xml:space="preserve"> </w:t>
            </w:r>
          </w:p>
        </w:tc>
      </w:tr>
      <w:tr w:rsidR="00462C08" w14:paraId="63EF49FE" w14:textId="77777777">
        <w:trPr>
          <w:trHeight w:val="2520"/>
        </w:trPr>
        <w:tc>
          <w:tcPr>
            <w:tcW w:w="10035" w:type="dxa"/>
            <w:gridSpan w:val="2"/>
            <w:tcBorders>
              <w:top w:val="single" w:sz="4" w:space="0" w:color="000000"/>
              <w:left w:val="single" w:sz="4" w:space="0" w:color="000000"/>
              <w:bottom w:val="single" w:sz="4" w:space="0" w:color="000000"/>
              <w:right w:val="single" w:sz="4" w:space="0" w:color="000000"/>
            </w:tcBorders>
          </w:tcPr>
          <w:p w14:paraId="597AB554" w14:textId="77777777" w:rsidR="00462C08" w:rsidRDefault="008151BC">
            <w:pPr>
              <w:ind w:left="2"/>
            </w:pPr>
            <w:r>
              <w:rPr>
                <w:rFonts w:ascii="Times New Roman" w:eastAsia="Times New Roman" w:hAnsi="Times New Roman" w:cs="Times New Roman"/>
              </w:rPr>
              <w:t xml:space="preserve">The Senior Policy Advisor must have extensive experience in international conservation policy analysis and development. Familiarity with </w:t>
            </w:r>
            <w:r w:rsidR="00D863C3">
              <w:rPr>
                <w:rFonts w:ascii="Times New Roman" w:eastAsia="Times New Roman" w:hAnsi="Times New Roman" w:cs="Times New Roman"/>
              </w:rPr>
              <w:t>building and sustaining caucuses</w:t>
            </w:r>
            <w:r>
              <w:rPr>
                <w:rFonts w:ascii="Times New Roman" w:eastAsia="Times New Roman" w:hAnsi="Times New Roman" w:cs="Times New Roman"/>
              </w:rPr>
              <w:t xml:space="preserve"> is essential, as is experience working with high-level policymakers in the U.S. and internationally. Other required skills include: </w:t>
            </w:r>
          </w:p>
          <w:p w14:paraId="538B3BD8" w14:textId="77777777" w:rsidR="00462C08" w:rsidRDefault="008151BC">
            <w:pPr>
              <w:ind w:left="2"/>
            </w:pPr>
            <w:r>
              <w:rPr>
                <w:rFonts w:ascii="Times New Roman" w:eastAsia="Times New Roman" w:hAnsi="Times New Roman" w:cs="Times New Roman"/>
              </w:rPr>
              <w:t xml:space="preserve"> </w:t>
            </w:r>
          </w:p>
          <w:p w14:paraId="0FC1559B" w14:textId="77777777" w:rsidR="00766FFF" w:rsidRDefault="008151BC">
            <w:pPr>
              <w:spacing w:after="15" w:line="242" w:lineRule="auto"/>
              <w:ind w:left="362" w:right="6218" w:hanging="360"/>
            </w:pPr>
            <w:r>
              <w:t xml:space="preserve">Education and Training </w:t>
            </w:r>
          </w:p>
          <w:p w14:paraId="1F83AFA1" w14:textId="2E806C23" w:rsidR="00462C08" w:rsidRDefault="008151BC" w:rsidP="00766FFF">
            <w:pPr>
              <w:spacing w:after="15" w:line="242" w:lineRule="auto"/>
              <w:ind w:left="720" w:right="6218" w:hanging="360"/>
            </w:pPr>
            <w:r>
              <w:rPr>
                <w:rFonts w:ascii="Calibri" w:eastAsia="Calibri" w:hAnsi="Calibri" w:cs="Calibri"/>
              </w:rPr>
              <w:t>●</w:t>
            </w:r>
            <w:r>
              <w:rPr>
                <w:rFonts w:ascii="Arial" w:eastAsia="Arial" w:hAnsi="Arial" w:cs="Arial"/>
              </w:rPr>
              <w:t xml:space="preserve"> </w:t>
            </w:r>
            <w:r>
              <w:rPr>
                <w:rFonts w:ascii="Times New Roman" w:eastAsia="Times New Roman" w:hAnsi="Times New Roman" w:cs="Times New Roman"/>
              </w:rPr>
              <w:t xml:space="preserve">Fluent in English.  </w:t>
            </w:r>
          </w:p>
          <w:p w14:paraId="19F56505" w14:textId="77777777" w:rsidR="009C1609" w:rsidRDefault="008151BC" w:rsidP="00367B88">
            <w:pPr>
              <w:numPr>
                <w:ilvl w:val="0"/>
                <w:numId w:val="39"/>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5+ years of experience in conservation and international relations.  </w:t>
            </w:r>
          </w:p>
          <w:p w14:paraId="763126C3" w14:textId="77777777" w:rsidR="009C1609" w:rsidRDefault="008151BC" w:rsidP="00367B88">
            <w:pPr>
              <w:numPr>
                <w:ilvl w:val="0"/>
                <w:numId w:val="39"/>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Experience or knowledge of non-profits.  </w:t>
            </w:r>
          </w:p>
          <w:p w14:paraId="56A8FEA6" w14:textId="77777777" w:rsidR="00462C08" w:rsidRDefault="008151BC">
            <w:pPr>
              <w:ind w:left="2"/>
            </w:pPr>
            <w:r>
              <w:t xml:space="preserve"> </w:t>
            </w:r>
          </w:p>
          <w:p w14:paraId="2C3E113B" w14:textId="77777777" w:rsidR="00462C08" w:rsidRDefault="008151BC">
            <w:pPr>
              <w:ind w:left="2"/>
            </w:pPr>
            <w:r>
              <w:t xml:space="preserve">Team Leadership Skills  </w:t>
            </w:r>
          </w:p>
          <w:p w14:paraId="6427BFA0" w14:textId="77777777" w:rsidR="00462C08" w:rsidRDefault="008151BC">
            <w:pPr>
              <w:ind w:left="2" w:right="15"/>
            </w:pPr>
            <w:r>
              <w:rPr>
                <w:rFonts w:ascii="Times New Roman" w:eastAsia="Times New Roman" w:hAnsi="Times New Roman" w:cs="Times New Roman"/>
              </w:rPr>
              <w:t xml:space="preserve">Must work well as a key player in a multi-cultural, inter-disciplinary, multi-lingual, global team. </w:t>
            </w:r>
          </w:p>
        </w:tc>
      </w:tr>
      <w:tr w:rsidR="00462C08" w14:paraId="2761200A" w14:textId="77777777">
        <w:trPr>
          <w:trHeight w:val="260"/>
        </w:trPr>
        <w:tc>
          <w:tcPr>
            <w:tcW w:w="10035" w:type="dxa"/>
            <w:gridSpan w:val="2"/>
            <w:tcBorders>
              <w:top w:val="single" w:sz="4" w:space="0" w:color="000000"/>
              <w:left w:val="single" w:sz="4" w:space="0" w:color="000000"/>
              <w:bottom w:val="single" w:sz="4" w:space="0" w:color="000000"/>
              <w:right w:val="single" w:sz="4" w:space="0" w:color="000000"/>
            </w:tcBorders>
          </w:tcPr>
          <w:p w14:paraId="6DF6928D" w14:textId="77777777" w:rsidR="00462C08" w:rsidRDefault="008151BC">
            <w:pPr>
              <w:ind w:left="2"/>
            </w:pPr>
            <w:r>
              <w:t>TERMS AND CONDITIONS:</w:t>
            </w:r>
            <w:r>
              <w:rPr>
                <w:rFonts w:ascii="Times New Roman" w:eastAsia="Times New Roman" w:hAnsi="Times New Roman" w:cs="Times New Roman"/>
              </w:rPr>
              <w:t xml:space="preserve"> </w:t>
            </w:r>
          </w:p>
        </w:tc>
      </w:tr>
      <w:tr w:rsidR="00462C08" w14:paraId="69345281" w14:textId="77777777">
        <w:trPr>
          <w:trHeight w:val="1080"/>
        </w:trPr>
        <w:tc>
          <w:tcPr>
            <w:tcW w:w="10035" w:type="dxa"/>
            <w:gridSpan w:val="2"/>
            <w:tcBorders>
              <w:top w:val="single" w:sz="4" w:space="0" w:color="000000"/>
              <w:left w:val="single" w:sz="4" w:space="0" w:color="000000"/>
              <w:bottom w:val="single" w:sz="4" w:space="0" w:color="000000"/>
              <w:right w:val="single" w:sz="4" w:space="0" w:color="000000"/>
            </w:tcBorders>
          </w:tcPr>
          <w:p w14:paraId="5416DA00" w14:textId="77777777" w:rsidR="009C1609" w:rsidRDefault="008151BC" w:rsidP="00367B88">
            <w:pPr>
              <w:numPr>
                <w:ilvl w:val="0"/>
                <w:numId w:val="28"/>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The position is based in Washington, DC, USA. ·  </w:t>
            </w:r>
          </w:p>
          <w:p w14:paraId="0BB61EF3" w14:textId="77777777" w:rsidR="009C1609" w:rsidRDefault="008151BC" w:rsidP="00367B88">
            <w:pPr>
              <w:numPr>
                <w:ilvl w:val="0"/>
                <w:numId w:val="28"/>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36-month contract</w:t>
            </w:r>
            <w:r>
              <w:rPr>
                <w:rFonts w:ascii="Times New Roman" w:eastAsia="Times New Roman" w:hAnsi="Times New Roman" w:cs="Times New Roman"/>
              </w:rPr>
              <w:tab/>
              <w:t xml:space="preserve"> </w:t>
            </w:r>
          </w:p>
          <w:p w14:paraId="64CE07CC" w14:textId="77777777" w:rsidR="009C1609" w:rsidRDefault="008151BC" w:rsidP="00367B88">
            <w:pPr>
              <w:numPr>
                <w:ilvl w:val="0"/>
                <w:numId w:val="28"/>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Part time</w:t>
            </w:r>
          </w:p>
          <w:p w14:paraId="4F0E0DCD" w14:textId="77777777" w:rsidR="009C1609" w:rsidRDefault="008151BC" w:rsidP="00367B88">
            <w:pPr>
              <w:numPr>
                <w:ilvl w:val="0"/>
                <w:numId w:val="28"/>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The job will require extensive international travel.</w:t>
            </w:r>
            <w:r>
              <w:t xml:space="preserve"> </w:t>
            </w:r>
          </w:p>
        </w:tc>
      </w:tr>
    </w:tbl>
    <w:p w14:paraId="174E0152" w14:textId="77777777" w:rsidR="00462C08" w:rsidRDefault="00462C08">
      <w:pPr>
        <w:rPr>
          <w:sz w:val="22"/>
          <w:szCs w:val="22"/>
        </w:rPr>
      </w:pPr>
    </w:p>
    <w:p w14:paraId="26957431" w14:textId="77777777" w:rsidR="00462C08" w:rsidRDefault="00462C08"/>
    <w:tbl>
      <w:tblPr>
        <w:tblStyle w:val="af9"/>
        <w:tblW w:w="10035" w:type="dxa"/>
        <w:tblInd w:w="-115" w:type="dxa"/>
        <w:tblLayout w:type="fixed"/>
        <w:tblLook w:val="0400" w:firstRow="0" w:lastRow="0" w:firstColumn="0" w:lastColumn="0" w:noHBand="0" w:noVBand="1"/>
      </w:tblPr>
      <w:tblGrid>
        <w:gridCol w:w="2234"/>
        <w:gridCol w:w="7801"/>
      </w:tblGrid>
      <w:tr w:rsidR="00462C08" w14:paraId="50CD8516" w14:textId="77777777">
        <w:trPr>
          <w:trHeight w:val="260"/>
        </w:trPr>
        <w:tc>
          <w:tcPr>
            <w:tcW w:w="2234" w:type="dxa"/>
            <w:tcBorders>
              <w:top w:val="single" w:sz="4" w:space="0" w:color="000000"/>
              <w:left w:val="single" w:sz="4" w:space="0" w:color="000000"/>
              <w:bottom w:val="single" w:sz="4" w:space="0" w:color="000000"/>
              <w:right w:val="single" w:sz="4" w:space="0" w:color="000000"/>
            </w:tcBorders>
            <w:shd w:val="clear" w:color="auto" w:fill="C6D9F1"/>
          </w:tcPr>
          <w:p w14:paraId="4E9747A1" w14:textId="77777777" w:rsidR="00462C08" w:rsidRDefault="008151BC">
            <w:pPr>
              <w:rPr>
                <w:b/>
              </w:rPr>
            </w:pPr>
            <w:r>
              <w:rPr>
                <w:b/>
                <w:color w:val="1A1A1A"/>
              </w:rPr>
              <w:t xml:space="preserve">TITLE: </w:t>
            </w:r>
          </w:p>
        </w:tc>
        <w:tc>
          <w:tcPr>
            <w:tcW w:w="7801" w:type="dxa"/>
            <w:tcBorders>
              <w:top w:val="single" w:sz="4" w:space="0" w:color="000000"/>
              <w:left w:val="single" w:sz="4" w:space="0" w:color="000000"/>
              <w:bottom w:val="single" w:sz="4" w:space="0" w:color="000000"/>
              <w:right w:val="single" w:sz="4" w:space="0" w:color="000000"/>
            </w:tcBorders>
            <w:shd w:val="clear" w:color="auto" w:fill="C6D9F1"/>
          </w:tcPr>
          <w:p w14:paraId="1CA3BE70" w14:textId="77777777" w:rsidR="00462C08" w:rsidRDefault="008151BC">
            <w:pPr>
              <w:rPr>
                <w:b/>
              </w:rPr>
            </w:pPr>
            <w:r>
              <w:rPr>
                <w:b/>
                <w:color w:val="1A1A1A"/>
              </w:rPr>
              <w:t xml:space="preserve">International Conservation Corps Director </w:t>
            </w:r>
          </w:p>
        </w:tc>
      </w:tr>
      <w:tr w:rsidR="00462C08" w14:paraId="391FCE54" w14:textId="77777777">
        <w:trPr>
          <w:trHeight w:val="260"/>
        </w:trPr>
        <w:tc>
          <w:tcPr>
            <w:tcW w:w="2234" w:type="dxa"/>
            <w:tcBorders>
              <w:top w:val="single" w:sz="4" w:space="0" w:color="000000"/>
              <w:left w:val="single" w:sz="4" w:space="0" w:color="000000"/>
              <w:bottom w:val="single" w:sz="4" w:space="0" w:color="000000"/>
              <w:right w:val="single" w:sz="4" w:space="0" w:color="000000"/>
            </w:tcBorders>
          </w:tcPr>
          <w:p w14:paraId="777771E2" w14:textId="77777777" w:rsidR="00462C08" w:rsidRDefault="008151BC">
            <w:r>
              <w:rPr>
                <w:color w:val="1A1A1A"/>
              </w:rPr>
              <w:t xml:space="preserve">REPORTS TO: </w:t>
            </w:r>
          </w:p>
        </w:tc>
        <w:tc>
          <w:tcPr>
            <w:tcW w:w="7801" w:type="dxa"/>
            <w:tcBorders>
              <w:top w:val="single" w:sz="4" w:space="0" w:color="000000"/>
              <w:left w:val="single" w:sz="4" w:space="0" w:color="000000"/>
              <w:bottom w:val="single" w:sz="4" w:space="0" w:color="000000"/>
              <w:right w:val="single" w:sz="4" w:space="0" w:color="000000"/>
            </w:tcBorders>
          </w:tcPr>
          <w:p w14:paraId="3C58E396" w14:textId="77777777" w:rsidR="00462C08" w:rsidRDefault="008151BC">
            <w:r>
              <w:rPr>
                <w:rFonts w:ascii="Times New Roman" w:eastAsia="Times New Roman" w:hAnsi="Times New Roman" w:cs="Times New Roman"/>
                <w:color w:val="1A1A1A"/>
              </w:rPr>
              <w:t xml:space="preserve">Project Coordinator </w:t>
            </w:r>
          </w:p>
        </w:tc>
      </w:tr>
      <w:tr w:rsidR="00462C08" w14:paraId="41547F3D" w14:textId="77777777">
        <w:trPr>
          <w:trHeight w:val="260"/>
        </w:trPr>
        <w:tc>
          <w:tcPr>
            <w:tcW w:w="10035" w:type="dxa"/>
            <w:gridSpan w:val="2"/>
            <w:tcBorders>
              <w:top w:val="single" w:sz="4" w:space="0" w:color="000000"/>
              <w:left w:val="single" w:sz="4" w:space="0" w:color="000000"/>
              <w:bottom w:val="single" w:sz="4" w:space="0" w:color="000000"/>
              <w:right w:val="single" w:sz="4" w:space="0" w:color="000000"/>
            </w:tcBorders>
          </w:tcPr>
          <w:p w14:paraId="143B4861" w14:textId="77777777" w:rsidR="00462C08" w:rsidRDefault="008151BC">
            <w:r>
              <w:t xml:space="preserve">POSITION DESCRIPTION / MAIN ROLES AND RESPONSIBILITIES: </w:t>
            </w:r>
          </w:p>
        </w:tc>
      </w:tr>
      <w:tr w:rsidR="00462C08" w14:paraId="7683B041" w14:textId="77777777" w:rsidTr="00E4194D">
        <w:trPr>
          <w:trHeight w:val="707"/>
        </w:trPr>
        <w:tc>
          <w:tcPr>
            <w:tcW w:w="10035" w:type="dxa"/>
            <w:gridSpan w:val="2"/>
            <w:tcBorders>
              <w:top w:val="single" w:sz="4" w:space="0" w:color="000000"/>
              <w:left w:val="single" w:sz="4" w:space="0" w:color="000000"/>
              <w:bottom w:val="single" w:sz="8" w:space="0" w:color="000000"/>
              <w:right w:val="single" w:sz="4" w:space="0" w:color="000000"/>
            </w:tcBorders>
          </w:tcPr>
          <w:p w14:paraId="61A2245F" w14:textId="77777777" w:rsidR="00462C08" w:rsidRDefault="008151BC">
            <w:pPr>
              <w:spacing w:after="1"/>
            </w:pPr>
            <w:r>
              <w:rPr>
                <w:rFonts w:ascii="Times New Roman" w:eastAsia="Times New Roman" w:hAnsi="Times New Roman" w:cs="Times New Roman"/>
              </w:rPr>
              <w:t xml:space="preserve">Reporting to the Project Coordinator, </w:t>
            </w:r>
            <w:r>
              <w:rPr>
                <w:rFonts w:ascii="Times New Roman" w:eastAsia="Times New Roman" w:hAnsi="Times New Roman" w:cs="Times New Roman"/>
                <w:color w:val="1A1A1A"/>
              </w:rPr>
              <w:t xml:space="preserve">the International Conservation Corps Director will oversee the day-to-day project activities of the International Conservation Corps volunteers, with particular emphasis on the following. </w:t>
            </w:r>
          </w:p>
          <w:p w14:paraId="245A28DB" w14:textId="77777777" w:rsidR="00462C08" w:rsidRDefault="008151BC">
            <w:r>
              <w:rPr>
                <w:rFonts w:ascii="Times New Roman" w:eastAsia="Times New Roman" w:hAnsi="Times New Roman" w:cs="Times New Roman"/>
                <w:color w:val="1A1A1A"/>
              </w:rPr>
              <w:t xml:space="preserve"> </w:t>
            </w:r>
          </w:p>
          <w:p w14:paraId="4AFFCED3" w14:textId="77777777" w:rsidR="00140BA3" w:rsidRPr="008E6DBD" w:rsidRDefault="00140BA3" w:rsidP="00140BA3">
            <w:pPr>
              <w:numPr>
                <w:ilvl w:val="0"/>
                <w:numId w:val="29"/>
              </w:numPr>
              <w:spacing w:line="256" w:lineRule="auto"/>
              <w:rPr>
                <w:rFonts w:ascii="Times New Roman" w:hAnsi="Times New Roman" w:cs="Times New Roman"/>
                <w:highlight w:val="yellow"/>
              </w:rPr>
            </w:pPr>
            <w:r w:rsidRPr="008E6DBD">
              <w:rPr>
                <w:rFonts w:ascii="Times New Roman" w:eastAsia="Times New Roman" w:hAnsi="Times New Roman" w:cs="Times New Roman"/>
                <w:highlight w:val="yellow"/>
              </w:rPr>
              <w:t>Liaise with stakeholders</w:t>
            </w:r>
            <w:r w:rsidRPr="008E6DBD">
              <w:rPr>
                <w:rFonts w:ascii="Times New Roman" w:hAnsi="Times New Roman" w:cs="Times New Roman"/>
                <w:highlight w:val="yellow"/>
              </w:rPr>
              <w:t>; specific tasks:</w:t>
            </w:r>
          </w:p>
          <w:p w14:paraId="52AE5B74" w14:textId="77777777" w:rsidR="00140BA3" w:rsidRPr="008E6DBD" w:rsidRDefault="00140BA3" w:rsidP="00140BA3">
            <w:pPr>
              <w:numPr>
                <w:ilvl w:val="1"/>
                <w:numId w:val="29"/>
              </w:numPr>
              <w:spacing w:line="256" w:lineRule="auto"/>
              <w:ind w:hanging="360"/>
              <w:rPr>
                <w:rFonts w:ascii="Times New Roman" w:hAnsi="Times New Roman" w:cs="Times New Roman"/>
                <w:highlight w:val="yellow"/>
              </w:rPr>
            </w:pPr>
            <w:r>
              <w:rPr>
                <w:rFonts w:ascii="Times New Roman" w:hAnsi="Times New Roman" w:cs="Times New Roman"/>
                <w:bCs/>
                <w:highlight w:val="yellow"/>
              </w:rPr>
              <w:t>At the request of the Senior Political Advisor and/or the Project Coordinator, s</w:t>
            </w:r>
            <w:r w:rsidRPr="008E6DBD">
              <w:rPr>
                <w:rFonts w:ascii="Times New Roman" w:hAnsi="Times New Roman" w:cs="Times New Roman"/>
                <w:bCs/>
                <w:highlight w:val="yellow"/>
              </w:rPr>
              <w:t>upport the recruitment, engagement and mentorship process for potential members to the legislative conservation caucus (Output 1.1.1);</w:t>
            </w:r>
          </w:p>
          <w:p w14:paraId="05F75313" w14:textId="77777777" w:rsidR="00140BA3" w:rsidRPr="008E6DBD" w:rsidRDefault="00140BA3" w:rsidP="00140BA3">
            <w:pPr>
              <w:numPr>
                <w:ilvl w:val="1"/>
                <w:numId w:val="29"/>
              </w:numPr>
              <w:spacing w:line="256" w:lineRule="auto"/>
              <w:ind w:hanging="360"/>
              <w:rPr>
                <w:rFonts w:ascii="Times New Roman" w:hAnsi="Times New Roman" w:cs="Times New Roman"/>
                <w:highlight w:val="yellow"/>
              </w:rPr>
            </w:pPr>
            <w:r>
              <w:rPr>
                <w:rFonts w:ascii="Times New Roman" w:hAnsi="Times New Roman" w:cs="Times New Roman"/>
                <w:bCs/>
                <w:highlight w:val="yellow"/>
              </w:rPr>
              <w:t>At the request of the Senior Political Advisor and/or the Project Coordinator, e</w:t>
            </w:r>
            <w:r w:rsidRPr="008E6DBD">
              <w:rPr>
                <w:rFonts w:ascii="Times New Roman" w:hAnsi="Times New Roman" w:cs="Times New Roman"/>
                <w:bCs/>
                <w:highlight w:val="yellow"/>
              </w:rPr>
              <w:t>ngage in consultations with legislative conservation caucus members to identify, assess, and prioritize current conservation challenges and contribute to modalities for operation of the caucuses (Output 1.2.2);</w:t>
            </w:r>
          </w:p>
          <w:p w14:paraId="7C3AC2E3" w14:textId="77777777" w:rsidR="00140BA3" w:rsidRPr="008E6DBD" w:rsidRDefault="00140BA3" w:rsidP="00140BA3">
            <w:pPr>
              <w:numPr>
                <w:ilvl w:val="1"/>
                <w:numId w:val="29"/>
              </w:numPr>
              <w:spacing w:line="256" w:lineRule="auto"/>
              <w:ind w:hanging="360"/>
              <w:rPr>
                <w:rFonts w:ascii="Times New Roman" w:eastAsia="Times New Roman" w:hAnsi="Times New Roman" w:cs="Times New Roman"/>
                <w:sz w:val="24"/>
                <w:szCs w:val="24"/>
                <w:highlight w:val="yellow"/>
              </w:rPr>
            </w:pPr>
            <w:r>
              <w:rPr>
                <w:rFonts w:ascii="Times New Roman" w:hAnsi="Times New Roman" w:cs="Times New Roman"/>
                <w:bCs/>
                <w:highlight w:val="yellow"/>
              </w:rPr>
              <w:t xml:space="preserve">At the request of the Senior Political Advisor and/or the Project Coordinator, </w:t>
            </w:r>
            <w:r>
              <w:rPr>
                <w:rFonts w:ascii="Times New Roman" w:eastAsia="Times New Roman" w:hAnsi="Times New Roman" w:cs="Times New Roman"/>
                <w:highlight w:val="yellow"/>
              </w:rPr>
              <w:t>e</w:t>
            </w:r>
            <w:r w:rsidRPr="008E6DBD">
              <w:rPr>
                <w:rFonts w:ascii="Times New Roman" w:eastAsia="Times New Roman" w:hAnsi="Times New Roman" w:cs="Times New Roman"/>
                <w:highlight w:val="yellow"/>
              </w:rPr>
              <w:t>ngage with stakeholders from the public and private sectors</w:t>
            </w:r>
            <w:r w:rsidRPr="008E6DBD">
              <w:rPr>
                <w:rFonts w:ascii="Times New Roman" w:hAnsi="Times New Roman" w:cs="Times New Roman"/>
                <w:highlight w:val="yellow"/>
              </w:rPr>
              <w:t xml:space="preserve"> to support work of the conservation caucuses;</w:t>
            </w:r>
            <w:r w:rsidRPr="008E6DBD">
              <w:rPr>
                <w:rFonts w:ascii="Times New Roman" w:eastAsia="Times New Roman" w:hAnsi="Times New Roman" w:cs="Times New Roman"/>
                <w:highlight w:val="yellow"/>
              </w:rPr>
              <w:t xml:space="preserve"> </w:t>
            </w:r>
          </w:p>
          <w:p w14:paraId="75536723" w14:textId="77777777" w:rsidR="00140BA3" w:rsidRPr="008E6DBD" w:rsidRDefault="00140BA3" w:rsidP="00140BA3">
            <w:pPr>
              <w:numPr>
                <w:ilvl w:val="1"/>
                <w:numId w:val="29"/>
              </w:numPr>
              <w:spacing w:line="246" w:lineRule="auto"/>
              <w:ind w:hanging="360"/>
              <w:rPr>
                <w:rFonts w:ascii="Times New Roman" w:hAnsi="Times New Roman" w:cs="Times New Roman"/>
                <w:highlight w:val="yellow"/>
              </w:rPr>
            </w:pPr>
            <w:r w:rsidRPr="008E6DBD">
              <w:rPr>
                <w:rFonts w:ascii="Times New Roman" w:eastAsia="Times New Roman" w:hAnsi="Times New Roman" w:cs="Times New Roman"/>
                <w:highlight w:val="yellow"/>
              </w:rPr>
              <w:t>Work with managers of targeted PAs, MPAs, and MMAs to identify challenges to be addressed and develop action plans</w:t>
            </w:r>
            <w:r w:rsidRPr="008E6DBD">
              <w:rPr>
                <w:rFonts w:ascii="Times New Roman" w:hAnsi="Times New Roman" w:cs="Times New Roman"/>
                <w:highlight w:val="yellow"/>
              </w:rPr>
              <w:t>;</w:t>
            </w:r>
          </w:p>
          <w:p w14:paraId="1BA8A07B" w14:textId="77777777" w:rsidR="00140BA3" w:rsidRPr="008E6DBD" w:rsidRDefault="00140BA3" w:rsidP="00140BA3">
            <w:pPr>
              <w:numPr>
                <w:ilvl w:val="1"/>
                <w:numId w:val="29"/>
              </w:numPr>
              <w:spacing w:line="246" w:lineRule="auto"/>
              <w:ind w:hanging="360"/>
              <w:rPr>
                <w:rFonts w:ascii="Times New Roman" w:eastAsia="Times New Roman" w:hAnsi="Times New Roman" w:cs="Times New Roman"/>
                <w:sz w:val="24"/>
                <w:szCs w:val="24"/>
                <w:highlight w:val="yellow"/>
              </w:rPr>
            </w:pPr>
            <w:r w:rsidRPr="008E6DBD">
              <w:rPr>
                <w:rFonts w:ascii="Times New Roman" w:hAnsi="Times New Roman" w:cs="Times New Roman"/>
                <w:bCs/>
                <w:highlight w:val="yellow"/>
              </w:rPr>
              <w:t>Provide updates on the process to wider networks of legislators around the world to solicit support for efforts under this project and to educate and inspire other legislators to take similar actions (Output 1.2.3);</w:t>
            </w:r>
          </w:p>
          <w:p w14:paraId="78AA44CB" w14:textId="2F213E6A" w:rsidR="009C1609" w:rsidRPr="008E6DBD" w:rsidRDefault="00140BA3" w:rsidP="00140BA3">
            <w:pPr>
              <w:numPr>
                <w:ilvl w:val="1"/>
                <w:numId w:val="29"/>
              </w:numPr>
              <w:spacing w:line="244" w:lineRule="auto"/>
              <w:ind w:hanging="360"/>
              <w:rPr>
                <w:rFonts w:ascii="Times New Roman" w:eastAsia="Times New Roman" w:hAnsi="Times New Roman" w:cs="Times New Roman"/>
                <w:sz w:val="24"/>
                <w:szCs w:val="24"/>
                <w:highlight w:val="yellow"/>
              </w:rPr>
            </w:pPr>
            <w:r w:rsidRPr="008E6DBD">
              <w:rPr>
                <w:rFonts w:ascii="Times New Roman" w:eastAsia="Times New Roman" w:hAnsi="Times New Roman" w:cs="Times New Roman"/>
                <w:highlight w:val="yellow"/>
              </w:rPr>
              <w:t>Assume a lead role in planning and preparation of all International Conservation Corps activities, including regular communication with PA/MPA/MMA staff</w:t>
            </w:r>
            <w:bookmarkStart w:id="186" w:name="_GoBack"/>
            <w:bookmarkEnd w:id="186"/>
            <w:r w:rsidR="008151BC" w:rsidRPr="008E6DBD">
              <w:rPr>
                <w:rFonts w:ascii="Times New Roman" w:eastAsia="Times New Roman" w:hAnsi="Times New Roman" w:cs="Times New Roman"/>
                <w:highlight w:val="yellow"/>
              </w:rPr>
              <w:t xml:space="preserve"> </w:t>
            </w:r>
          </w:p>
          <w:p w14:paraId="371E0832" w14:textId="77777777" w:rsidR="00462C08" w:rsidRDefault="008151BC">
            <w:r>
              <w:rPr>
                <w:rFonts w:ascii="Times New Roman" w:eastAsia="Times New Roman" w:hAnsi="Times New Roman" w:cs="Times New Roman"/>
              </w:rPr>
              <w:t xml:space="preserve"> </w:t>
            </w:r>
          </w:p>
          <w:p w14:paraId="162D4819" w14:textId="77777777" w:rsidR="00462C08" w:rsidRDefault="008151BC">
            <w:pPr>
              <w:numPr>
                <w:ilvl w:val="0"/>
                <w:numId w:val="29"/>
              </w:numPr>
              <w:spacing w:after="2"/>
            </w:pPr>
            <w:r>
              <w:rPr>
                <w:rFonts w:ascii="Times New Roman" w:eastAsia="Times New Roman" w:hAnsi="Times New Roman" w:cs="Times New Roman"/>
              </w:rPr>
              <w:t xml:space="preserve">Direct the program officers to implement the logistics and other required coordination to complete tasks associated with component 2 of the project. </w:t>
            </w:r>
          </w:p>
          <w:p w14:paraId="6233AA11" w14:textId="77777777" w:rsidR="00462C08" w:rsidRDefault="008151BC">
            <w:r>
              <w:rPr>
                <w:rFonts w:ascii="Times New Roman" w:eastAsia="Times New Roman" w:hAnsi="Times New Roman" w:cs="Times New Roman"/>
              </w:rPr>
              <w:t xml:space="preserve"> </w:t>
            </w:r>
          </w:p>
          <w:p w14:paraId="731036D9" w14:textId="77777777" w:rsidR="00462C08" w:rsidRDefault="008151BC">
            <w:r>
              <w:t xml:space="preserve">Monitoring and evaluation  </w:t>
            </w:r>
          </w:p>
          <w:p w14:paraId="50151985" w14:textId="77777777" w:rsidR="009C1609" w:rsidRDefault="008151BC" w:rsidP="00367B88">
            <w:pPr>
              <w:numPr>
                <w:ilvl w:val="1"/>
                <w:numId w:val="29"/>
              </w:numPr>
              <w:spacing w:line="256" w:lineRule="auto"/>
              <w:ind w:hanging="360"/>
              <w:rPr>
                <w:rFonts w:ascii="Times New Roman" w:eastAsia="Times New Roman" w:hAnsi="Times New Roman" w:cs="Times New Roman"/>
                <w:sz w:val="24"/>
                <w:szCs w:val="24"/>
              </w:rPr>
            </w:pPr>
            <w:r>
              <w:rPr>
                <w:rFonts w:ascii="Times New Roman" w:eastAsia="Times New Roman" w:hAnsi="Times New Roman" w:cs="Times New Roman"/>
              </w:rPr>
              <w:t xml:space="preserve">Assist Project Coordinator in tracking programs and activities and financial transactions </w:t>
            </w:r>
          </w:p>
          <w:p w14:paraId="5480D25D" w14:textId="77777777" w:rsidR="00462C08" w:rsidRDefault="008151BC">
            <w:r>
              <w:rPr>
                <w:rFonts w:ascii="Times New Roman" w:eastAsia="Times New Roman" w:hAnsi="Times New Roman" w:cs="Times New Roman"/>
              </w:rPr>
              <w:lastRenderedPageBreak/>
              <w:t xml:space="preserve"> </w:t>
            </w:r>
          </w:p>
          <w:p w14:paraId="6D132BD3" w14:textId="77777777" w:rsidR="00462C08" w:rsidRDefault="008151BC">
            <w:r>
              <w:t>Reporting</w:t>
            </w:r>
            <w:r>
              <w:rPr>
                <w:rFonts w:ascii="Times New Roman" w:eastAsia="Times New Roman" w:hAnsi="Times New Roman" w:cs="Times New Roman"/>
              </w:rPr>
              <w:t xml:space="preserve"> </w:t>
            </w:r>
          </w:p>
          <w:p w14:paraId="13852907" w14:textId="77777777" w:rsidR="009C1609" w:rsidRDefault="008151BC" w:rsidP="00367B88">
            <w:pPr>
              <w:numPr>
                <w:ilvl w:val="1"/>
                <w:numId w:val="29"/>
              </w:numPr>
              <w:spacing w:line="256" w:lineRule="auto"/>
              <w:ind w:hanging="360"/>
              <w:rPr>
                <w:rFonts w:ascii="Times New Roman" w:eastAsia="Times New Roman" w:hAnsi="Times New Roman" w:cs="Times New Roman"/>
                <w:sz w:val="24"/>
                <w:szCs w:val="24"/>
              </w:rPr>
            </w:pPr>
            <w:r>
              <w:rPr>
                <w:rFonts w:ascii="Times New Roman" w:eastAsia="Times New Roman" w:hAnsi="Times New Roman" w:cs="Times New Roman"/>
              </w:rPr>
              <w:t xml:space="preserve">Assist Project Coordinator in preparing activity and budget reporting </w:t>
            </w:r>
          </w:p>
        </w:tc>
      </w:tr>
      <w:tr w:rsidR="00462C08" w14:paraId="6902DA66" w14:textId="77777777">
        <w:trPr>
          <w:trHeight w:val="260"/>
        </w:trPr>
        <w:tc>
          <w:tcPr>
            <w:tcW w:w="10035" w:type="dxa"/>
            <w:gridSpan w:val="2"/>
            <w:tcBorders>
              <w:top w:val="single" w:sz="8" w:space="0" w:color="000000"/>
              <w:left w:val="single" w:sz="4" w:space="0" w:color="000000"/>
              <w:bottom w:val="single" w:sz="4" w:space="0" w:color="000000"/>
              <w:right w:val="single" w:sz="4" w:space="0" w:color="000000"/>
            </w:tcBorders>
          </w:tcPr>
          <w:p w14:paraId="350DAF17" w14:textId="77777777" w:rsidR="00462C08" w:rsidRDefault="008151BC">
            <w:r>
              <w:lastRenderedPageBreak/>
              <w:t xml:space="preserve">QUALIFICATIONS AND EXPERIENCE: </w:t>
            </w:r>
          </w:p>
        </w:tc>
      </w:tr>
      <w:tr w:rsidR="00462C08" w14:paraId="12E91C4D" w14:textId="77777777">
        <w:trPr>
          <w:trHeight w:val="5220"/>
        </w:trPr>
        <w:tc>
          <w:tcPr>
            <w:tcW w:w="10035" w:type="dxa"/>
            <w:gridSpan w:val="2"/>
            <w:tcBorders>
              <w:top w:val="single" w:sz="4" w:space="0" w:color="000000"/>
              <w:left w:val="single" w:sz="4" w:space="0" w:color="000000"/>
              <w:bottom w:val="single" w:sz="4" w:space="0" w:color="000000"/>
              <w:right w:val="single" w:sz="4" w:space="0" w:color="000000"/>
            </w:tcBorders>
          </w:tcPr>
          <w:p w14:paraId="2D815B1D" w14:textId="77777777" w:rsidR="00462C08" w:rsidRDefault="008151BC">
            <w:r>
              <w:rPr>
                <w:rFonts w:ascii="Times New Roman" w:eastAsia="Times New Roman" w:hAnsi="Times New Roman" w:cs="Times New Roman"/>
              </w:rPr>
              <w:t xml:space="preserve">The International Conservation Corps Director must possess the following skills: </w:t>
            </w:r>
          </w:p>
          <w:p w14:paraId="56913C21" w14:textId="77777777" w:rsidR="00462C08" w:rsidRDefault="008151BC">
            <w:r>
              <w:rPr>
                <w:rFonts w:ascii="Times New Roman" w:eastAsia="Times New Roman" w:hAnsi="Times New Roman" w:cs="Times New Roman"/>
              </w:rPr>
              <w:t xml:space="preserve"> </w:t>
            </w:r>
          </w:p>
          <w:p w14:paraId="1CBC9A9A" w14:textId="77777777" w:rsidR="00462C08" w:rsidRDefault="008151BC">
            <w:pPr>
              <w:spacing w:after="23"/>
            </w:pPr>
            <w:r>
              <w:t xml:space="preserve">Education and Training </w:t>
            </w:r>
          </w:p>
          <w:p w14:paraId="0A83CCE8" w14:textId="77777777" w:rsidR="009C1609" w:rsidRDefault="008151BC" w:rsidP="00367B88">
            <w:pPr>
              <w:numPr>
                <w:ilvl w:val="0"/>
                <w:numId w:val="30"/>
              </w:numPr>
              <w:spacing w:line="256" w:lineRule="auto"/>
              <w:ind w:hanging="271"/>
              <w:rPr>
                <w:rFonts w:ascii="Times New Roman" w:eastAsia="Times New Roman" w:hAnsi="Times New Roman" w:cs="Times New Roman"/>
                <w:sz w:val="24"/>
                <w:szCs w:val="24"/>
              </w:rPr>
            </w:pPr>
            <w:r>
              <w:rPr>
                <w:rFonts w:ascii="Times New Roman" w:eastAsia="Times New Roman" w:hAnsi="Times New Roman" w:cs="Times New Roman"/>
              </w:rPr>
              <w:t xml:space="preserve">Fluent in English; additional language proficiency desirable.  </w:t>
            </w:r>
          </w:p>
          <w:p w14:paraId="7D589447" w14:textId="77777777" w:rsidR="009C1609" w:rsidRDefault="008151BC" w:rsidP="00367B88">
            <w:pPr>
              <w:numPr>
                <w:ilvl w:val="0"/>
                <w:numId w:val="30"/>
              </w:numPr>
              <w:spacing w:line="256" w:lineRule="auto"/>
              <w:ind w:hanging="271"/>
              <w:rPr>
                <w:rFonts w:ascii="Times New Roman" w:eastAsia="Times New Roman" w:hAnsi="Times New Roman" w:cs="Times New Roman"/>
                <w:sz w:val="24"/>
                <w:szCs w:val="24"/>
              </w:rPr>
            </w:pPr>
            <w:r>
              <w:rPr>
                <w:rFonts w:ascii="Times New Roman" w:eastAsia="Times New Roman" w:hAnsi="Times New Roman" w:cs="Times New Roman"/>
              </w:rPr>
              <w:t xml:space="preserve">A university degree and 10+ years of experience in protected area management.  </w:t>
            </w:r>
          </w:p>
          <w:p w14:paraId="4A3D6A3E" w14:textId="77777777" w:rsidR="009C1609" w:rsidRDefault="008151BC" w:rsidP="00367B88">
            <w:pPr>
              <w:numPr>
                <w:ilvl w:val="0"/>
                <w:numId w:val="30"/>
              </w:numPr>
              <w:spacing w:line="256" w:lineRule="auto"/>
              <w:ind w:hanging="271"/>
              <w:rPr>
                <w:rFonts w:ascii="Times New Roman" w:eastAsia="Times New Roman" w:hAnsi="Times New Roman" w:cs="Times New Roman"/>
                <w:sz w:val="24"/>
                <w:szCs w:val="24"/>
              </w:rPr>
            </w:pPr>
            <w:r>
              <w:rPr>
                <w:rFonts w:ascii="Times New Roman" w:eastAsia="Times New Roman" w:hAnsi="Times New Roman" w:cs="Times New Roman"/>
              </w:rPr>
              <w:t xml:space="preserve">Experience or knowledge of non-profits. </w:t>
            </w:r>
          </w:p>
          <w:p w14:paraId="3121AF81" w14:textId="77777777" w:rsidR="009C1609" w:rsidRDefault="008151BC" w:rsidP="00367B88">
            <w:pPr>
              <w:numPr>
                <w:ilvl w:val="0"/>
                <w:numId w:val="30"/>
              </w:numPr>
              <w:spacing w:line="256" w:lineRule="auto"/>
              <w:ind w:hanging="271"/>
              <w:rPr>
                <w:rFonts w:ascii="Times New Roman" w:eastAsia="Times New Roman" w:hAnsi="Times New Roman" w:cs="Times New Roman"/>
                <w:sz w:val="24"/>
                <w:szCs w:val="24"/>
              </w:rPr>
            </w:pPr>
            <w:r>
              <w:rPr>
                <w:rFonts w:ascii="Times New Roman" w:eastAsia="Times New Roman" w:hAnsi="Times New Roman" w:cs="Times New Roman"/>
              </w:rPr>
              <w:t xml:space="preserve">International project experience.  </w:t>
            </w:r>
          </w:p>
          <w:p w14:paraId="7456BFAD" w14:textId="77777777" w:rsidR="00462C08" w:rsidRDefault="008151BC">
            <w:r>
              <w:t xml:space="preserve"> </w:t>
            </w:r>
          </w:p>
          <w:p w14:paraId="3F044B8E" w14:textId="77777777" w:rsidR="00462C08" w:rsidRDefault="008151BC">
            <w:pPr>
              <w:spacing w:after="23"/>
            </w:pPr>
            <w:r>
              <w:t xml:space="preserve">Team Partnership Skills  </w:t>
            </w:r>
          </w:p>
          <w:p w14:paraId="22D35C3B" w14:textId="77777777" w:rsidR="009C1609" w:rsidRDefault="008151BC" w:rsidP="00367B88">
            <w:pPr>
              <w:numPr>
                <w:ilvl w:val="0"/>
                <w:numId w:val="30"/>
              </w:numPr>
              <w:spacing w:after="17" w:line="244" w:lineRule="auto"/>
              <w:ind w:hanging="271"/>
              <w:rPr>
                <w:rFonts w:ascii="Times New Roman" w:eastAsia="Times New Roman" w:hAnsi="Times New Roman" w:cs="Times New Roman"/>
                <w:sz w:val="24"/>
                <w:szCs w:val="24"/>
              </w:rPr>
            </w:pPr>
            <w:r>
              <w:rPr>
                <w:rFonts w:ascii="Times New Roman" w:eastAsia="Times New Roman" w:hAnsi="Times New Roman" w:cs="Times New Roman"/>
              </w:rPr>
              <w:t xml:space="preserve">Must work well as a member of a multi-cultural, inter-disciplinary, multi-lingual, global team </w:t>
            </w:r>
          </w:p>
          <w:p w14:paraId="21860E84" w14:textId="77777777" w:rsidR="009C1609" w:rsidRDefault="008151BC" w:rsidP="00367B88">
            <w:pPr>
              <w:numPr>
                <w:ilvl w:val="0"/>
                <w:numId w:val="30"/>
              </w:numPr>
              <w:spacing w:line="244" w:lineRule="auto"/>
              <w:ind w:hanging="271"/>
              <w:rPr>
                <w:rFonts w:ascii="Times New Roman" w:eastAsia="Times New Roman" w:hAnsi="Times New Roman" w:cs="Times New Roman"/>
                <w:sz w:val="24"/>
                <w:szCs w:val="24"/>
              </w:rPr>
            </w:pPr>
            <w:r>
              <w:rPr>
                <w:rFonts w:ascii="Times New Roman" w:eastAsia="Times New Roman" w:hAnsi="Times New Roman" w:cs="Times New Roman"/>
              </w:rPr>
              <w:t xml:space="preserve">Proven, professional abilities and technical skills in working with complex multi-cultural operations and teams </w:t>
            </w:r>
          </w:p>
          <w:p w14:paraId="2EE79195" w14:textId="77777777" w:rsidR="009C1609" w:rsidRDefault="008151BC" w:rsidP="00367B88">
            <w:pPr>
              <w:numPr>
                <w:ilvl w:val="0"/>
                <w:numId w:val="30"/>
              </w:numPr>
              <w:spacing w:line="256" w:lineRule="auto"/>
              <w:ind w:hanging="271"/>
              <w:rPr>
                <w:rFonts w:ascii="Times New Roman" w:eastAsia="Times New Roman" w:hAnsi="Times New Roman" w:cs="Times New Roman"/>
                <w:sz w:val="24"/>
                <w:szCs w:val="24"/>
              </w:rPr>
            </w:pPr>
            <w:r>
              <w:rPr>
                <w:rFonts w:ascii="Times New Roman" w:eastAsia="Times New Roman" w:hAnsi="Times New Roman" w:cs="Times New Roman"/>
              </w:rPr>
              <w:t xml:space="preserve">Willingness to help with a variety of programs and tasks </w:t>
            </w:r>
          </w:p>
          <w:p w14:paraId="04C8BA61" w14:textId="77777777" w:rsidR="009C1609" w:rsidRDefault="008151BC" w:rsidP="00367B88">
            <w:pPr>
              <w:numPr>
                <w:ilvl w:val="0"/>
                <w:numId w:val="30"/>
              </w:numPr>
              <w:spacing w:line="256" w:lineRule="auto"/>
              <w:ind w:hanging="271"/>
              <w:rPr>
                <w:rFonts w:ascii="Times New Roman" w:eastAsia="Times New Roman" w:hAnsi="Times New Roman" w:cs="Times New Roman"/>
                <w:sz w:val="24"/>
                <w:szCs w:val="24"/>
              </w:rPr>
            </w:pPr>
            <w:r>
              <w:rPr>
                <w:rFonts w:ascii="Times New Roman" w:eastAsia="Times New Roman" w:hAnsi="Times New Roman" w:cs="Times New Roman"/>
              </w:rPr>
              <w:t xml:space="preserve">Well organized and self-motivated </w:t>
            </w:r>
          </w:p>
          <w:p w14:paraId="23A2C606" w14:textId="77777777" w:rsidR="009C1609" w:rsidRDefault="008151BC" w:rsidP="00367B88">
            <w:pPr>
              <w:numPr>
                <w:ilvl w:val="0"/>
                <w:numId w:val="30"/>
              </w:numPr>
              <w:spacing w:line="256" w:lineRule="auto"/>
              <w:ind w:hanging="271"/>
              <w:rPr>
                <w:rFonts w:ascii="Times New Roman" w:eastAsia="Times New Roman" w:hAnsi="Times New Roman" w:cs="Times New Roman"/>
                <w:sz w:val="24"/>
                <w:szCs w:val="24"/>
              </w:rPr>
            </w:pPr>
            <w:r>
              <w:rPr>
                <w:rFonts w:ascii="Times New Roman" w:eastAsia="Times New Roman" w:hAnsi="Times New Roman" w:cs="Times New Roman"/>
              </w:rPr>
              <w:t xml:space="preserve">Excellent organizational, interpersonal, and communication skills </w:t>
            </w:r>
          </w:p>
          <w:p w14:paraId="3693A328" w14:textId="77777777" w:rsidR="009C1609" w:rsidRDefault="008151BC" w:rsidP="00367B88">
            <w:pPr>
              <w:numPr>
                <w:ilvl w:val="0"/>
                <w:numId w:val="30"/>
              </w:numPr>
              <w:spacing w:line="244" w:lineRule="auto"/>
              <w:ind w:hanging="271"/>
              <w:rPr>
                <w:rFonts w:ascii="Times New Roman" w:eastAsia="Times New Roman" w:hAnsi="Times New Roman" w:cs="Times New Roman"/>
                <w:sz w:val="24"/>
                <w:szCs w:val="24"/>
              </w:rPr>
            </w:pPr>
            <w:r>
              <w:rPr>
                <w:rFonts w:ascii="Times New Roman" w:eastAsia="Times New Roman" w:hAnsi="Times New Roman" w:cs="Times New Roman"/>
              </w:rPr>
              <w:t xml:space="preserve">Ability to manage multiple, competing priorities and projects, and meet deadlines </w:t>
            </w:r>
            <w:r>
              <w:rPr>
                <w:rFonts w:ascii="Calibri" w:eastAsia="Calibri" w:hAnsi="Calibri" w:cs="Calibri"/>
              </w:rPr>
              <w:t>●</w:t>
            </w:r>
            <w:r>
              <w:rPr>
                <w:rFonts w:ascii="Arial" w:eastAsia="Arial" w:hAnsi="Arial" w:cs="Arial"/>
              </w:rPr>
              <w:t xml:space="preserve"> </w:t>
            </w:r>
            <w:r>
              <w:rPr>
                <w:rFonts w:ascii="Times New Roman" w:eastAsia="Times New Roman" w:hAnsi="Times New Roman" w:cs="Times New Roman"/>
              </w:rPr>
              <w:t xml:space="preserve">Strong attention to detail </w:t>
            </w:r>
          </w:p>
          <w:p w14:paraId="58E6FA3D" w14:textId="77777777" w:rsidR="009C1609" w:rsidRDefault="008151BC" w:rsidP="00367B88">
            <w:pPr>
              <w:numPr>
                <w:ilvl w:val="0"/>
                <w:numId w:val="30"/>
              </w:numPr>
              <w:spacing w:line="256" w:lineRule="auto"/>
              <w:ind w:hanging="271"/>
              <w:rPr>
                <w:rFonts w:ascii="Times New Roman" w:eastAsia="Times New Roman" w:hAnsi="Times New Roman" w:cs="Times New Roman"/>
                <w:sz w:val="24"/>
                <w:szCs w:val="24"/>
              </w:rPr>
            </w:pPr>
            <w:r>
              <w:rPr>
                <w:rFonts w:ascii="Times New Roman" w:eastAsia="Times New Roman" w:hAnsi="Times New Roman" w:cs="Times New Roman"/>
              </w:rPr>
              <w:t xml:space="preserve">Proven ability to work with a team, but capable of working independently </w:t>
            </w:r>
          </w:p>
          <w:p w14:paraId="301AE5A8" w14:textId="77777777" w:rsidR="00462C08" w:rsidRDefault="008151BC">
            <w:pPr>
              <w:ind w:left="271"/>
            </w:pPr>
            <w:r>
              <w:rPr>
                <w:rFonts w:ascii="Times New Roman" w:eastAsia="Times New Roman" w:hAnsi="Times New Roman" w:cs="Times New Roman"/>
              </w:rPr>
              <w:t xml:space="preserve"> </w:t>
            </w:r>
          </w:p>
        </w:tc>
      </w:tr>
      <w:tr w:rsidR="00462C08" w14:paraId="6259D633" w14:textId="77777777">
        <w:trPr>
          <w:trHeight w:val="260"/>
        </w:trPr>
        <w:tc>
          <w:tcPr>
            <w:tcW w:w="10035" w:type="dxa"/>
            <w:gridSpan w:val="2"/>
            <w:tcBorders>
              <w:top w:val="single" w:sz="4" w:space="0" w:color="000000"/>
              <w:left w:val="single" w:sz="4" w:space="0" w:color="000000"/>
              <w:bottom w:val="single" w:sz="4" w:space="0" w:color="000000"/>
              <w:right w:val="single" w:sz="4" w:space="0" w:color="000000"/>
            </w:tcBorders>
          </w:tcPr>
          <w:p w14:paraId="13EF6747" w14:textId="77777777" w:rsidR="00462C08" w:rsidRDefault="008151BC">
            <w:r>
              <w:t xml:space="preserve">TERMS AND CONDITIONS: </w:t>
            </w:r>
          </w:p>
        </w:tc>
      </w:tr>
      <w:tr w:rsidR="00462C08" w14:paraId="4F05742F" w14:textId="77777777">
        <w:trPr>
          <w:trHeight w:val="1080"/>
        </w:trPr>
        <w:tc>
          <w:tcPr>
            <w:tcW w:w="10035" w:type="dxa"/>
            <w:gridSpan w:val="2"/>
            <w:tcBorders>
              <w:top w:val="single" w:sz="4" w:space="0" w:color="000000"/>
              <w:left w:val="single" w:sz="4" w:space="0" w:color="000000"/>
              <w:bottom w:val="single" w:sz="4" w:space="0" w:color="000000"/>
              <w:right w:val="single" w:sz="4" w:space="0" w:color="000000"/>
            </w:tcBorders>
          </w:tcPr>
          <w:p w14:paraId="2B7B4057" w14:textId="77777777" w:rsidR="009C1609" w:rsidRDefault="008151BC" w:rsidP="00367B88">
            <w:pPr>
              <w:numPr>
                <w:ilvl w:val="0"/>
                <w:numId w:val="31"/>
              </w:numPr>
              <w:spacing w:after="20" w:line="244" w:lineRule="auto"/>
              <w:ind w:right="1715" w:hanging="240"/>
              <w:rPr>
                <w:rFonts w:ascii="Times New Roman" w:eastAsia="Times New Roman" w:hAnsi="Times New Roman" w:cs="Times New Roman"/>
                <w:sz w:val="24"/>
                <w:szCs w:val="24"/>
              </w:rPr>
            </w:pPr>
            <w:r>
              <w:rPr>
                <w:rFonts w:ascii="Times New Roman" w:eastAsia="Times New Roman" w:hAnsi="Times New Roman" w:cs="Times New Roman"/>
              </w:rPr>
              <w:t xml:space="preserve">The position is based in Washington, DC, USA, but the job will require frequent travel to the Caribbean </w:t>
            </w:r>
            <w:r>
              <w:rPr>
                <w:rFonts w:ascii="Times New Roman" w:eastAsia="Times New Roman" w:hAnsi="Times New Roman" w:cs="Times New Roman"/>
              </w:rPr>
              <w:tab/>
              <w:t xml:space="preserve"> </w:t>
            </w:r>
          </w:p>
          <w:p w14:paraId="32600CF8" w14:textId="77777777" w:rsidR="009C1609" w:rsidRDefault="008151BC" w:rsidP="00367B88">
            <w:pPr>
              <w:numPr>
                <w:ilvl w:val="0"/>
                <w:numId w:val="31"/>
              </w:numPr>
              <w:spacing w:line="256" w:lineRule="auto"/>
              <w:ind w:right="1715" w:hanging="240"/>
              <w:rPr>
                <w:rFonts w:ascii="Times New Roman" w:eastAsia="Times New Roman" w:hAnsi="Times New Roman" w:cs="Times New Roman"/>
                <w:sz w:val="24"/>
                <w:szCs w:val="24"/>
              </w:rPr>
            </w:pPr>
            <w:r>
              <w:rPr>
                <w:rFonts w:ascii="Times New Roman" w:eastAsia="Times New Roman" w:hAnsi="Times New Roman" w:cs="Times New Roman"/>
              </w:rPr>
              <w:t xml:space="preserve">36-month contract </w:t>
            </w:r>
          </w:p>
          <w:p w14:paraId="29DE44E3" w14:textId="77777777" w:rsidR="009C1609" w:rsidRDefault="008151BC" w:rsidP="00367B88">
            <w:pPr>
              <w:numPr>
                <w:ilvl w:val="0"/>
                <w:numId w:val="31"/>
              </w:numPr>
              <w:spacing w:line="256" w:lineRule="auto"/>
              <w:ind w:right="1715" w:hanging="240"/>
              <w:rPr>
                <w:rFonts w:ascii="Times New Roman" w:eastAsia="Times New Roman" w:hAnsi="Times New Roman" w:cs="Times New Roman"/>
                <w:sz w:val="24"/>
                <w:szCs w:val="24"/>
              </w:rPr>
            </w:pPr>
            <w:r>
              <w:rPr>
                <w:rFonts w:ascii="Arial" w:eastAsia="Arial" w:hAnsi="Arial" w:cs="Arial"/>
              </w:rPr>
              <w:t xml:space="preserve"> </w:t>
            </w:r>
            <w:r>
              <w:rPr>
                <w:rFonts w:ascii="Times New Roman" w:eastAsia="Times New Roman" w:hAnsi="Times New Roman" w:cs="Times New Roman"/>
              </w:rPr>
              <w:t xml:space="preserve">Part Time </w:t>
            </w:r>
          </w:p>
        </w:tc>
      </w:tr>
    </w:tbl>
    <w:p w14:paraId="1F470000" w14:textId="77777777" w:rsidR="00462C08" w:rsidRDefault="008151BC">
      <w:pPr>
        <w:jc w:val="both"/>
        <w:rPr>
          <w:sz w:val="22"/>
          <w:szCs w:val="22"/>
        </w:rPr>
      </w:pPr>
      <w:r>
        <w:t xml:space="preserve"> </w:t>
      </w:r>
    </w:p>
    <w:tbl>
      <w:tblPr>
        <w:tblStyle w:val="afa"/>
        <w:tblW w:w="10040" w:type="dxa"/>
        <w:tblInd w:w="-115" w:type="dxa"/>
        <w:tblLayout w:type="fixed"/>
        <w:tblLook w:val="0400" w:firstRow="0" w:lastRow="0" w:firstColumn="0" w:lastColumn="0" w:noHBand="0" w:noVBand="1"/>
      </w:tblPr>
      <w:tblGrid>
        <w:gridCol w:w="2235"/>
        <w:gridCol w:w="7805"/>
      </w:tblGrid>
      <w:tr w:rsidR="00462C08" w14:paraId="39EBF00B" w14:textId="77777777">
        <w:trPr>
          <w:trHeight w:val="260"/>
        </w:trPr>
        <w:tc>
          <w:tcPr>
            <w:tcW w:w="2235" w:type="dxa"/>
            <w:tcBorders>
              <w:top w:val="single" w:sz="4" w:space="0" w:color="000000"/>
              <w:left w:val="single" w:sz="4" w:space="0" w:color="000000"/>
              <w:bottom w:val="single" w:sz="4" w:space="0" w:color="000000"/>
              <w:right w:val="single" w:sz="4" w:space="0" w:color="000000"/>
            </w:tcBorders>
            <w:shd w:val="clear" w:color="auto" w:fill="C6D9F1"/>
          </w:tcPr>
          <w:p w14:paraId="01D7BA13" w14:textId="77777777" w:rsidR="00462C08" w:rsidRDefault="008151BC">
            <w:pPr>
              <w:rPr>
                <w:b/>
              </w:rPr>
            </w:pPr>
            <w:r>
              <w:rPr>
                <w:b/>
                <w:color w:val="1A1A1A"/>
              </w:rPr>
              <w:t xml:space="preserve">TITLE: </w:t>
            </w:r>
          </w:p>
        </w:tc>
        <w:tc>
          <w:tcPr>
            <w:tcW w:w="7805" w:type="dxa"/>
            <w:tcBorders>
              <w:top w:val="single" w:sz="4" w:space="0" w:color="000000"/>
              <w:left w:val="single" w:sz="4" w:space="0" w:color="000000"/>
              <w:bottom w:val="single" w:sz="4" w:space="0" w:color="000000"/>
              <w:right w:val="single" w:sz="4" w:space="0" w:color="000000"/>
            </w:tcBorders>
            <w:shd w:val="clear" w:color="auto" w:fill="C6D9F1"/>
          </w:tcPr>
          <w:p w14:paraId="4C0A159C" w14:textId="77777777" w:rsidR="00462C08" w:rsidRDefault="008151BC">
            <w:pPr>
              <w:rPr>
                <w:b/>
              </w:rPr>
            </w:pPr>
            <w:r>
              <w:rPr>
                <w:b/>
                <w:color w:val="1A1A1A"/>
              </w:rPr>
              <w:t xml:space="preserve">Program Officer (Caribbean) </w:t>
            </w:r>
          </w:p>
        </w:tc>
      </w:tr>
      <w:tr w:rsidR="00462C08" w14:paraId="125EB127" w14:textId="77777777">
        <w:trPr>
          <w:trHeight w:val="260"/>
        </w:trPr>
        <w:tc>
          <w:tcPr>
            <w:tcW w:w="2235" w:type="dxa"/>
            <w:tcBorders>
              <w:top w:val="single" w:sz="4" w:space="0" w:color="000000"/>
              <w:left w:val="single" w:sz="4" w:space="0" w:color="000000"/>
              <w:bottom w:val="single" w:sz="4" w:space="0" w:color="000000"/>
              <w:right w:val="single" w:sz="4" w:space="0" w:color="000000"/>
            </w:tcBorders>
          </w:tcPr>
          <w:p w14:paraId="2B64B5D5" w14:textId="77777777" w:rsidR="00462C08" w:rsidRDefault="008151BC">
            <w:r>
              <w:rPr>
                <w:color w:val="1A1A1A"/>
              </w:rPr>
              <w:t xml:space="preserve">REPORTS TO: </w:t>
            </w:r>
          </w:p>
        </w:tc>
        <w:tc>
          <w:tcPr>
            <w:tcW w:w="7805" w:type="dxa"/>
            <w:tcBorders>
              <w:top w:val="single" w:sz="4" w:space="0" w:color="000000"/>
              <w:left w:val="single" w:sz="4" w:space="0" w:color="000000"/>
              <w:bottom w:val="single" w:sz="4" w:space="0" w:color="000000"/>
              <w:right w:val="single" w:sz="4" w:space="0" w:color="000000"/>
            </w:tcBorders>
          </w:tcPr>
          <w:p w14:paraId="51A06C11" w14:textId="77777777" w:rsidR="00462C08" w:rsidRDefault="008151BC">
            <w:r>
              <w:rPr>
                <w:rFonts w:ascii="Times New Roman" w:eastAsia="Times New Roman" w:hAnsi="Times New Roman" w:cs="Times New Roman"/>
                <w:color w:val="1A1A1A"/>
              </w:rPr>
              <w:t xml:space="preserve">Project Coordinator </w:t>
            </w:r>
          </w:p>
        </w:tc>
      </w:tr>
      <w:tr w:rsidR="00462C08" w14:paraId="184A43EE" w14:textId="77777777">
        <w:trPr>
          <w:trHeight w:val="260"/>
        </w:trPr>
        <w:tc>
          <w:tcPr>
            <w:tcW w:w="10040" w:type="dxa"/>
            <w:gridSpan w:val="2"/>
            <w:tcBorders>
              <w:top w:val="single" w:sz="4" w:space="0" w:color="000000"/>
              <w:left w:val="single" w:sz="4" w:space="0" w:color="000000"/>
              <w:bottom w:val="single" w:sz="4" w:space="0" w:color="000000"/>
              <w:right w:val="single" w:sz="4" w:space="0" w:color="000000"/>
            </w:tcBorders>
          </w:tcPr>
          <w:p w14:paraId="55BEEB00" w14:textId="77777777" w:rsidR="00462C08" w:rsidRDefault="008151BC">
            <w:r>
              <w:t xml:space="preserve">POSITION DESCRIPTION / MAIN ROLES AND RESPONSIBILITIES: </w:t>
            </w:r>
          </w:p>
        </w:tc>
      </w:tr>
      <w:tr w:rsidR="00462C08" w14:paraId="58B5344D" w14:textId="77777777" w:rsidTr="00E4194D">
        <w:trPr>
          <w:trHeight w:val="1697"/>
        </w:trPr>
        <w:tc>
          <w:tcPr>
            <w:tcW w:w="10040" w:type="dxa"/>
            <w:gridSpan w:val="2"/>
            <w:tcBorders>
              <w:top w:val="single" w:sz="4" w:space="0" w:color="000000"/>
              <w:left w:val="single" w:sz="4" w:space="0" w:color="000000"/>
              <w:bottom w:val="single" w:sz="4" w:space="0" w:color="000000"/>
              <w:right w:val="single" w:sz="4" w:space="0" w:color="000000"/>
            </w:tcBorders>
          </w:tcPr>
          <w:p w14:paraId="741CCEA2" w14:textId="77777777" w:rsidR="00462C08" w:rsidRDefault="008151BC">
            <w:pPr>
              <w:ind w:right="30"/>
            </w:pPr>
            <w:r>
              <w:rPr>
                <w:rFonts w:ascii="Times New Roman" w:eastAsia="Times New Roman" w:hAnsi="Times New Roman" w:cs="Times New Roman"/>
              </w:rPr>
              <w:t xml:space="preserve">Reporting to the Project Coordinator, the Program Officer (Caribbean) </w:t>
            </w:r>
            <w:r>
              <w:rPr>
                <w:rFonts w:ascii="Times New Roman" w:eastAsia="Times New Roman" w:hAnsi="Times New Roman" w:cs="Times New Roman"/>
                <w:color w:val="1A1A1A"/>
              </w:rPr>
              <w:t>will execute on-the</w:t>
            </w:r>
            <w:r w:rsidR="006D7A49">
              <w:rPr>
                <w:rFonts w:ascii="Times New Roman" w:eastAsia="Times New Roman" w:hAnsi="Times New Roman" w:cs="Times New Roman"/>
                <w:color w:val="1A1A1A"/>
              </w:rPr>
              <w:t>-</w:t>
            </w:r>
            <w:r>
              <w:rPr>
                <w:rFonts w:ascii="Times New Roman" w:eastAsia="Times New Roman" w:hAnsi="Times New Roman" w:cs="Times New Roman"/>
                <w:color w:val="1A1A1A"/>
              </w:rPr>
              <w:t xml:space="preserve">ground project activities with the Caribbean region, including the following. </w:t>
            </w:r>
          </w:p>
          <w:p w14:paraId="10302081" w14:textId="77777777" w:rsidR="00462C08" w:rsidRDefault="008151BC">
            <w:r>
              <w:rPr>
                <w:rFonts w:ascii="Times New Roman" w:eastAsia="Times New Roman" w:hAnsi="Times New Roman" w:cs="Times New Roman"/>
                <w:color w:val="1A1A1A"/>
              </w:rPr>
              <w:t xml:space="preserve"> </w:t>
            </w:r>
          </w:p>
          <w:p w14:paraId="4834BC51" w14:textId="77777777" w:rsidR="00E4194D" w:rsidRPr="00E4194D" w:rsidRDefault="00E4194D" w:rsidP="00E4194D">
            <w:pPr>
              <w:numPr>
                <w:ilvl w:val="0"/>
                <w:numId w:val="32"/>
              </w:numPr>
              <w:spacing w:line="256" w:lineRule="auto"/>
              <w:ind w:hanging="221"/>
              <w:rPr>
                <w:rFonts w:ascii="Times New Roman" w:hAnsi="Times New Roman" w:cs="Times New Roman"/>
                <w:highlight w:val="yellow"/>
              </w:rPr>
            </w:pPr>
            <w:r w:rsidRPr="00E4194D">
              <w:rPr>
                <w:rFonts w:ascii="Times New Roman" w:hAnsi="Times New Roman" w:cs="Times New Roman"/>
                <w:highlight w:val="yellow"/>
              </w:rPr>
              <w:t>Technical execution of project activities to include:</w:t>
            </w:r>
          </w:p>
          <w:p w14:paraId="2A2947D8" w14:textId="77777777" w:rsidR="00E4194D" w:rsidRPr="00E4194D" w:rsidRDefault="00E4194D" w:rsidP="00E4194D">
            <w:pPr>
              <w:numPr>
                <w:ilvl w:val="1"/>
                <w:numId w:val="32"/>
              </w:numPr>
              <w:spacing w:line="244" w:lineRule="auto"/>
              <w:ind w:hanging="360"/>
              <w:jc w:val="both"/>
              <w:rPr>
                <w:rFonts w:ascii="Times New Roman" w:hAnsi="Times New Roman" w:cs="Times New Roman"/>
                <w:highlight w:val="yellow"/>
              </w:rPr>
            </w:pPr>
            <w:r w:rsidRPr="00E4194D">
              <w:rPr>
                <w:rFonts w:ascii="Times New Roman" w:eastAsia="Times New Roman" w:hAnsi="Times New Roman" w:cs="Times New Roman"/>
                <w:highlight w:val="yellow"/>
              </w:rPr>
              <w:t>Ensure representatives of targeted nations are invited and encouraged to participate in CCN briefings and programs</w:t>
            </w:r>
            <w:r w:rsidRPr="00E4194D">
              <w:rPr>
                <w:rFonts w:ascii="Times New Roman" w:hAnsi="Times New Roman" w:cs="Times New Roman"/>
                <w:highlight w:val="yellow"/>
              </w:rPr>
              <w:t>;</w:t>
            </w:r>
          </w:p>
          <w:p w14:paraId="0CB5E9D6" w14:textId="77777777" w:rsidR="00E4194D" w:rsidRPr="00E4194D" w:rsidRDefault="00E4194D" w:rsidP="00E4194D">
            <w:pPr>
              <w:numPr>
                <w:ilvl w:val="1"/>
                <w:numId w:val="32"/>
              </w:numPr>
              <w:spacing w:line="244" w:lineRule="auto"/>
              <w:ind w:hanging="360"/>
              <w:jc w:val="both"/>
              <w:rPr>
                <w:rFonts w:ascii="Times New Roman" w:eastAsia="Times New Roman" w:hAnsi="Times New Roman" w:cs="Times New Roman"/>
                <w:sz w:val="24"/>
                <w:szCs w:val="24"/>
                <w:highlight w:val="yellow"/>
              </w:rPr>
            </w:pPr>
            <w:r w:rsidRPr="00E4194D">
              <w:rPr>
                <w:rFonts w:ascii="Times New Roman" w:eastAsia="Times New Roman" w:hAnsi="Times New Roman" w:cs="Times New Roman"/>
                <w:highlight w:val="yellow"/>
              </w:rPr>
              <w:t>Assist in planning and preparation of all caucus-building activities, as directed by the Project Coordinator</w:t>
            </w:r>
            <w:r w:rsidRPr="00E4194D">
              <w:rPr>
                <w:rFonts w:ascii="Times New Roman" w:hAnsi="Times New Roman" w:cs="Times New Roman"/>
                <w:highlight w:val="yellow"/>
              </w:rPr>
              <w:t>;</w:t>
            </w:r>
            <w:r w:rsidRPr="00E4194D">
              <w:rPr>
                <w:rFonts w:ascii="Times New Roman" w:eastAsia="Times New Roman" w:hAnsi="Times New Roman" w:cs="Times New Roman"/>
                <w:highlight w:val="yellow"/>
              </w:rPr>
              <w:t xml:space="preserve">  </w:t>
            </w:r>
          </w:p>
          <w:p w14:paraId="39D86B58" w14:textId="77777777" w:rsidR="00E4194D" w:rsidRPr="00E4194D" w:rsidRDefault="00E4194D" w:rsidP="00E4194D">
            <w:pPr>
              <w:pStyle w:val="ListParagraph"/>
              <w:numPr>
                <w:ilvl w:val="0"/>
                <w:numId w:val="68"/>
              </w:numPr>
              <w:rPr>
                <w:rFonts w:ascii="Times New Roman" w:hAnsi="Times New Roman" w:cs="Times New Roman"/>
                <w:highlight w:val="yellow"/>
              </w:rPr>
            </w:pPr>
            <w:r w:rsidRPr="00E4194D">
              <w:rPr>
                <w:rFonts w:ascii="Times New Roman" w:hAnsi="Times New Roman" w:cs="Times New Roman"/>
                <w:highlight w:val="yellow"/>
              </w:rPr>
              <w:t>Support recruitment and orientation of potential members to the legislative conservation caucus model (Output 1.1.1);</w:t>
            </w:r>
          </w:p>
          <w:p w14:paraId="3E9AD613" w14:textId="77777777" w:rsidR="00E4194D" w:rsidRPr="00E4194D" w:rsidRDefault="00E4194D" w:rsidP="00E4194D">
            <w:pPr>
              <w:pStyle w:val="ListParagraph"/>
              <w:numPr>
                <w:ilvl w:val="0"/>
                <w:numId w:val="68"/>
              </w:numPr>
              <w:rPr>
                <w:rFonts w:ascii="Times New Roman" w:hAnsi="Times New Roman" w:cs="Times New Roman"/>
                <w:highlight w:val="yellow"/>
              </w:rPr>
            </w:pPr>
            <w:r w:rsidRPr="00E4194D">
              <w:rPr>
                <w:rFonts w:ascii="Times New Roman" w:hAnsi="Times New Roman" w:cs="Times New Roman"/>
                <w:highlight w:val="yellow"/>
              </w:rPr>
              <w:t>Support creation of legislative conservation caucus roster (Output 1.1.1);</w:t>
            </w:r>
          </w:p>
          <w:p w14:paraId="55137F34" w14:textId="77777777" w:rsidR="00E4194D" w:rsidRPr="00E4194D" w:rsidRDefault="00E4194D" w:rsidP="00E4194D">
            <w:pPr>
              <w:pStyle w:val="ListParagraph"/>
              <w:numPr>
                <w:ilvl w:val="0"/>
                <w:numId w:val="68"/>
              </w:numPr>
              <w:rPr>
                <w:rFonts w:ascii="Times New Roman" w:hAnsi="Times New Roman" w:cs="Times New Roman"/>
                <w:highlight w:val="yellow"/>
              </w:rPr>
            </w:pPr>
            <w:r w:rsidRPr="00E4194D">
              <w:rPr>
                <w:rFonts w:ascii="Times New Roman" w:hAnsi="Times New Roman" w:cs="Times New Roman"/>
                <w:highlight w:val="yellow"/>
              </w:rPr>
              <w:t xml:space="preserve">Support registration process with host government and establishment of the local office (Output 1.1.2); </w:t>
            </w:r>
          </w:p>
          <w:p w14:paraId="6803C1BC" w14:textId="77777777" w:rsidR="00E4194D" w:rsidRPr="00E4194D" w:rsidRDefault="00E4194D" w:rsidP="00E4194D">
            <w:pPr>
              <w:pStyle w:val="ListParagraph"/>
              <w:numPr>
                <w:ilvl w:val="0"/>
                <w:numId w:val="68"/>
              </w:numPr>
              <w:rPr>
                <w:rFonts w:ascii="Times New Roman" w:hAnsi="Times New Roman" w:cs="Times New Roman"/>
                <w:highlight w:val="yellow"/>
              </w:rPr>
            </w:pPr>
            <w:r w:rsidRPr="00E4194D">
              <w:rPr>
                <w:rFonts w:ascii="Times New Roman" w:hAnsi="Times New Roman" w:cs="Times New Roman"/>
                <w:highlight w:val="yellow"/>
              </w:rPr>
              <w:t xml:space="preserve">Support identification of core stakeholders (Output 1.1.3); </w:t>
            </w:r>
          </w:p>
          <w:p w14:paraId="732C2CF3" w14:textId="77777777" w:rsidR="00E4194D" w:rsidRPr="00E4194D" w:rsidRDefault="00E4194D" w:rsidP="00E4194D">
            <w:pPr>
              <w:pStyle w:val="ListParagraph"/>
              <w:numPr>
                <w:ilvl w:val="0"/>
                <w:numId w:val="68"/>
              </w:numPr>
              <w:rPr>
                <w:rFonts w:ascii="Times New Roman" w:hAnsi="Times New Roman" w:cs="Times New Roman"/>
                <w:highlight w:val="yellow"/>
              </w:rPr>
            </w:pPr>
            <w:r w:rsidRPr="00E4194D">
              <w:rPr>
                <w:rFonts w:ascii="Times New Roman" w:hAnsi="Times New Roman" w:cs="Times New Roman"/>
                <w:highlight w:val="yellow"/>
              </w:rPr>
              <w:t xml:space="preserve">Support organization and/or lead outreach and meetings and recruitment drives with stakeholders and contribute technical/policy inputs as required (Output 1.1.3); </w:t>
            </w:r>
          </w:p>
          <w:p w14:paraId="00C55673" w14:textId="77777777" w:rsidR="00E4194D" w:rsidRPr="00E4194D" w:rsidRDefault="00E4194D" w:rsidP="00E4194D">
            <w:pPr>
              <w:pStyle w:val="ListParagraph"/>
              <w:numPr>
                <w:ilvl w:val="0"/>
                <w:numId w:val="68"/>
              </w:numPr>
              <w:rPr>
                <w:rFonts w:ascii="Times New Roman" w:hAnsi="Times New Roman" w:cs="Times New Roman"/>
                <w:highlight w:val="yellow"/>
              </w:rPr>
            </w:pPr>
            <w:r w:rsidRPr="00E4194D">
              <w:rPr>
                <w:rFonts w:ascii="Times New Roman" w:hAnsi="Times New Roman" w:cs="Times New Roman"/>
                <w:highlight w:val="yellow"/>
              </w:rPr>
              <w:lastRenderedPageBreak/>
              <w:t xml:space="preserve">Support and or/lead organization of consultations dialogues, briefings, and field visits with legislative conservation caucus members (Output 1.2.2); </w:t>
            </w:r>
          </w:p>
          <w:p w14:paraId="2D922A1C" w14:textId="77777777" w:rsidR="00E4194D" w:rsidRPr="00E4194D" w:rsidRDefault="00E4194D" w:rsidP="00E4194D">
            <w:pPr>
              <w:pStyle w:val="ListParagraph"/>
              <w:numPr>
                <w:ilvl w:val="0"/>
                <w:numId w:val="68"/>
              </w:numPr>
              <w:rPr>
                <w:rFonts w:ascii="Times New Roman" w:hAnsi="Times New Roman" w:cs="Times New Roman"/>
                <w:highlight w:val="yellow"/>
              </w:rPr>
            </w:pPr>
            <w:r w:rsidRPr="00E4194D">
              <w:rPr>
                <w:rFonts w:ascii="Times New Roman" w:hAnsi="Times New Roman" w:cs="Times New Roman"/>
                <w:highlight w:val="yellow"/>
              </w:rPr>
              <w:t>Disseminate program outputs electronically to broaden the reach of the programs (Output 1.2.2);</w:t>
            </w:r>
          </w:p>
          <w:p w14:paraId="5B662DB7" w14:textId="77777777" w:rsidR="00E4194D" w:rsidRPr="00E4194D" w:rsidRDefault="00E4194D" w:rsidP="00E4194D">
            <w:pPr>
              <w:pStyle w:val="ListParagraph"/>
              <w:numPr>
                <w:ilvl w:val="0"/>
                <w:numId w:val="68"/>
              </w:numPr>
              <w:rPr>
                <w:rFonts w:ascii="Times New Roman" w:hAnsi="Times New Roman" w:cs="Times New Roman"/>
                <w:highlight w:val="yellow"/>
              </w:rPr>
            </w:pPr>
            <w:r w:rsidRPr="00E4194D">
              <w:rPr>
                <w:rFonts w:ascii="Times New Roman" w:hAnsi="Times New Roman" w:cs="Times New Roman"/>
                <w:highlight w:val="yellow"/>
              </w:rPr>
              <w:t>Facilitate the work of team members in providing expertise to legislative conservation caucus leadership, policymakers, partners, and other stakeholders in development of legislative/policy goals in each country (Output 1.2.3);</w:t>
            </w:r>
          </w:p>
          <w:p w14:paraId="79F4BE00" w14:textId="77777777" w:rsidR="00E4194D" w:rsidRPr="00E4194D" w:rsidRDefault="00E4194D" w:rsidP="00E4194D">
            <w:pPr>
              <w:pStyle w:val="ListParagraph"/>
              <w:numPr>
                <w:ilvl w:val="0"/>
                <w:numId w:val="68"/>
              </w:numPr>
              <w:rPr>
                <w:rFonts w:ascii="Times New Roman" w:hAnsi="Times New Roman" w:cs="Times New Roman"/>
                <w:highlight w:val="yellow"/>
              </w:rPr>
            </w:pPr>
            <w:r w:rsidRPr="00E4194D">
              <w:rPr>
                <w:rFonts w:ascii="Times New Roman" w:hAnsi="Times New Roman" w:cs="Times New Roman"/>
                <w:highlight w:val="yellow"/>
              </w:rPr>
              <w:t>Support development and provision of educational materials relating to the issues addressed by the legislation (Output 1.2.3);</w:t>
            </w:r>
          </w:p>
          <w:p w14:paraId="5E579017" w14:textId="3D29F98A" w:rsidR="009C1609" w:rsidRPr="00E4194D" w:rsidRDefault="00E4194D" w:rsidP="00E4194D">
            <w:pPr>
              <w:numPr>
                <w:ilvl w:val="1"/>
                <w:numId w:val="32"/>
              </w:numPr>
              <w:spacing w:line="246" w:lineRule="auto"/>
              <w:ind w:hanging="360"/>
              <w:jc w:val="both"/>
              <w:rPr>
                <w:rFonts w:ascii="Times New Roman" w:eastAsia="Times New Roman" w:hAnsi="Times New Roman" w:cs="Times New Roman"/>
                <w:sz w:val="24"/>
                <w:szCs w:val="24"/>
                <w:highlight w:val="yellow"/>
              </w:rPr>
            </w:pPr>
            <w:r w:rsidRPr="00E4194D">
              <w:rPr>
                <w:rFonts w:ascii="Times New Roman" w:hAnsi="Times New Roman" w:cs="Times New Roman"/>
                <w:highlight w:val="yellow"/>
              </w:rPr>
              <w:t xml:space="preserve">Facilitate engagement of ICC team with local stakeholders in development/re-drafting of the Protected Areas implementation/management plans for Barbuda’s Codrington Lagoon National Park, </w:t>
            </w:r>
            <w:proofErr w:type="spellStart"/>
            <w:r w:rsidRPr="00E4194D">
              <w:rPr>
                <w:rFonts w:ascii="Times New Roman" w:hAnsi="Times New Roman" w:cs="Times New Roman"/>
                <w:highlight w:val="yellow"/>
              </w:rPr>
              <w:t>Cabrits</w:t>
            </w:r>
            <w:proofErr w:type="spellEnd"/>
            <w:r w:rsidRPr="00E4194D">
              <w:rPr>
                <w:rFonts w:ascii="Times New Roman" w:hAnsi="Times New Roman" w:cs="Times New Roman"/>
                <w:highlight w:val="yellow"/>
              </w:rPr>
              <w:t xml:space="preserve"> National Park (Dominica), Grand </w:t>
            </w:r>
            <w:proofErr w:type="spellStart"/>
            <w:r w:rsidRPr="00E4194D">
              <w:rPr>
                <w:rFonts w:ascii="Times New Roman" w:hAnsi="Times New Roman" w:cs="Times New Roman"/>
                <w:highlight w:val="yellow"/>
              </w:rPr>
              <w:t>Anse</w:t>
            </w:r>
            <w:proofErr w:type="spellEnd"/>
            <w:r w:rsidRPr="00E4194D">
              <w:rPr>
                <w:rFonts w:ascii="Times New Roman" w:hAnsi="Times New Roman" w:cs="Times New Roman"/>
                <w:highlight w:val="yellow"/>
              </w:rPr>
              <w:t xml:space="preserve"> MPA (Grenada) and </w:t>
            </w:r>
            <w:proofErr w:type="spellStart"/>
            <w:r w:rsidRPr="00E4194D">
              <w:rPr>
                <w:rFonts w:ascii="Times New Roman" w:hAnsi="Times New Roman" w:cs="Times New Roman"/>
                <w:highlight w:val="yellow"/>
              </w:rPr>
              <w:t>Iyanola</w:t>
            </w:r>
            <w:proofErr w:type="spellEnd"/>
            <w:r w:rsidRPr="00E4194D">
              <w:rPr>
                <w:rFonts w:ascii="Times New Roman" w:hAnsi="Times New Roman" w:cs="Times New Roman"/>
                <w:highlight w:val="yellow"/>
              </w:rPr>
              <w:t xml:space="preserve"> National Park (Saint Lucia) (Outputs 2.1.1 to 4).</w:t>
            </w:r>
            <w:r w:rsidR="008151BC" w:rsidRPr="00E4194D">
              <w:rPr>
                <w:rFonts w:ascii="Times New Roman" w:eastAsia="Times New Roman" w:hAnsi="Times New Roman" w:cs="Times New Roman"/>
                <w:highlight w:val="yellow"/>
              </w:rPr>
              <w:t xml:space="preserve"> </w:t>
            </w:r>
          </w:p>
          <w:p w14:paraId="603FAC4D" w14:textId="77777777" w:rsidR="00462C08" w:rsidRDefault="008151BC">
            <w:r>
              <w:rPr>
                <w:rFonts w:ascii="Times New Roman" w:eastAsia="Times New Roman" w:hAnsi="Times New Roman" w:cs="Times New Roman"/>
              </w:rPr>
              <w:t xml:space="preserve"> </w:t>
            </w:r>
          </w:p>
          <w:p w14:paraId="05C20009" w14:textId="77777777" w:rsidR="009C1609" w:rsidRDefault="008151BC" w:rsidP="00367B88">
            <w:pPr>
              <w:numPr>
                <w:ilvl w:val="0"/>
                <w:numId w:val="32"/>
              </w:numPr>
              <w:spacing w:line="256" w:lineRule="auto"/>
              <w:ind w:hanging="221"/>
              <w:rPr>
                <w:rFonts w:ascii="Times New Roman" w:eastAsia="Times New Roman" w:hAnsi="Times New Roman" w:cs="Times New Roman"/>
                <w:sz w:val="24"/>
                <w:szCs w:val="24"/>
              </w:rPr>
            </w:pPr>
            <w:r>
              <w:rPr>
                <w:rFonts w:ascii="Times New Roman" w:eastAsia="Times New Roman" w:hAnsi="Times New Roman" w:cs="Times New Roman"/>
              </w:rPr>
              <w:t xml:space="preserve">Event Planning, Preparation, Implementation, and Follow-up </w:t>
            </w:r>
          </w:p>
          <w:p w14:paraId="7E88089F" w14:textId="77777777" w:rsidR="009C1609" w:rsidRDefault="008151BC" w:rsidP="00367B88">
            <w:pPr>
              <w:numPr>
                <w:ilvl w:val="1"/>
                <w:numId w:val="32"/>
              </w:numPr>
              <w:spacing w:line="244"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rPr>
              <w:t xml:space="preserve">Liaise with project partners based in the Caribbean to facilitate their involvement in project activities, including subject-matter expertise and resources  </w:t>
            </w:r>
          </w:p>
          <w:p w14:paraId="43BFB42C" w14:textId="77777777" w:rsidR="009C1609" w:rsidRDefault="008151BC" w:rsidP="00367B88">
            <w:pPr>
              <w:numPr>
                <w:ilvl w:val="1"/>
                <w:numId w:val="32"/>
              </w:numPr>
              <w:spacing w:line="244"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rPr>
              <w:t xml:space="preserve">Perform activities relating to the scheduling, preparation, implementation, and follow-up for all project briefings and events  </w:t>
            </w:r>
          </w:p>
          <w:p w14:paraId="2C6FD1EE" w14:textId="77777777" w:rsidR="009C1609" w:rsidRDefault="008151BC" w:rsidP="00367B88">
            <w:pPr>
              <w:numPr>
                <w:ilvl w:val="1"/>
                <w:numId w:val="32"/>
              </w:numPr>
              <w:spacing w:line="244"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rPr>
              <w:t xml:space="preserve">Liaise with appropriate GEF/UNEP representatives in the Caribbean during the process of program development and implementation </w:t>
            </w:r>
          </w:p>
          <w:p w14:paraId="58D5580C" w14:textId="77777777" w:rsidR="00462C08" w:rsidRDefault="008151BC">
            <w:r>
              <w:rPr>
                <w:rFonts w:ascii="Times New Roman" w:eastAsia="Times New Roman" w:hAnsi="Times New Roman" w:cs="Times New Roman"/>
              </w:rPr>
              <w:t xml:space="preserve"> </w:t>
            </w:r>
          </w:p>
          <w:p w14:paraId="0B9FB43B" w14:textId="77777777" w:rsidR="009C1609" w:rsidRDefault="008151BC" w:rsidP="00367B88">
            <w:pPr>
              <w:numPr>
                <w:ilvl w:val="0"/>
                <w:numId w:val="32"/>
              </w:numPr>
              <w:spacing w:line="256" w:lineRule="auto"/>
              <w:ind w:hanging="221"/>
              <w:rPr>
                <w:rFonts w:ascii="Times New Roman" w:eastAsia="Times New Roman" w:hAnsi="Times New Roman" w:cs="Times New Roman"/>
                <w:sz w:val="24"/>
                <w:szCs w:val="24"/>
              </w:rPr>
            </w:pPr>
            <w:r>
              <w:rPr>
                <w:rFonts w:ascii="Times New Roman" w:eastAsia="Times New Roman" w:hAnsi="Times New Roman" w:cs="Times New Roman"/>
              </w:rPr>
              <w:t xml:space="preserve">Information and communication strategy  </w:t>
            </w:r>
          </w:p>
          <w:p w14:paraId="08D1F62E" w14:textId="77777777" w:rsidR="009C1609" w:rsidRDefault="008151BC" w:rsidP="00367B88">
            <w:pPr>
              <w:numPr>
                <w:ilvl w:val="1"/>
                <w:numId w:val="32"/>
              </w:numPr>
              <w:spacing w:line="256"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rPr>
              <w:t xml:space="preserve">Provide relevant information to the communications team  </w:t>
            </w:r>
          </w:p>
          <w:p w14:paraId="79DE05C5" w14:textId="77777777" w:rsidR="009C1609" w:rsidRDefault="008151BC" w:rsidP="00367B88">
            <w:pPr>
              <w:numPr>
                <w:ilvl w:val="1"/>
                <w:numId w:val="32"/>
              </w:numPr>
              <w:spacing w:line="242"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rPr>
              <w:t xml:space="preserve">Coordinate with technical writer on all printed/web-based products to coordinate writing support, as necessary, and to ensure that products are properly edited/proofread before printing or disseminating electronically  </w:t>
            </w:r>
          </w:p>
          <w:p w14:paraId="55904635" w14:textId="77777777" w:rsidR="00462C08" w:rsidRDefault="008151BC">
            <w:pPr>
              <w:ind w:left="720"/>
            </w:pPr>
            <w:r>
              <w:rPr>
                <w:rFonts w:ascii="Times New Roman" w:eastAsia="Times New Roman" w:hAnsi="Times New Roman" w:cs="Times New Roman"/>
              </w:rPr>
              <w:t xml:space="preserve"> </w:t>
            </w:r>
          </w:p>
          <w:p w14:paraId="1AE251F9" w14:textId="77777777" w:rsidR="009C1609" w:rsidRDefault="008151BC" w:rsidP="00367B88">
            <w:pPr>
              <w:numPr>
                <w:ilvl w:val="0"/>
                <w:numId w:val="32"/>
              </w:numPr>
              <w:spacing w:line="256" w:lineRule="auto"/>
              <w:ind w:hanging="221"/>
              <w:rPr>
                <w:rFonts w:ascii="Times New Roman" w:eastAsia="Times New Roman" w:hAnsi="Times New Roman" w:cs="Times New Roman"/>
                <w:sz w:val="24"/>
                <w:szCs w:val="24"/>
              </w:rPr>
            </w:pPr>
            <w:r>
              <w:rPr>
                <w:rFonts w:ascii="Times New Roman" w:eastAsia="Times New Roman" w:hAnsi="Times New Roman" w:cs="Times New Roman"/>
              </w:rPr>
              <w:t xml:space="preserve">Travel Planning </w:t>
            </w:r>
          </w:p>
          <w:p w14:paraId="776F7474" w14:textId="77777777" w:rsidR="009C1609" w:rsidRDefault="008151BC" w:rsidP="00367B88">
            <w:pPr>
              <w:numPr>
                <w:ilvl w:val="1"/>
                <w:numId w:val="32"/>
              </w:numPr>
              <w:spacing w:line="244"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rPr>
              <w:t xml:space="preserve">Assist the with activities related to travel planning for CCN project team members and others as directed by the Project Coordinator </w:t>
            </w:r>
          </w:p>
          <w:p w14:paraId="09D36C6C" w14:textId="77777777" w:rsidR="00462C08" w:rsidRDefault="008151BC">
            <w:r>
              <w:rPr>
                <w:rFonts w:ascii="Times New Roman" w:eastAsia="Times New Roman" w:hAnsi="Times New Roman" w:cs="Times New Roman"/>
                <w:color w:val="1A1A1A"/>
              </w:rPr>
              <w:t xml:space="preserve"> </w:t>
            </w:r>
          </w:p>
          <w:p w14:paraId="0EF31C77" w14:textId="77777777" w:rsidR="00462C08" w:rsidRDefault="008151BC">
            <w:r>
              <w:t xml:space="preserve">Monitoring and evaluation  </w:t>
            </w:r>
          </w:p>
          <w:p w14:paraId="1F97C1AC" w14:textId="77777777" w:rsidR="009C1609" w:rsidRDefault="008151BC" w:rsidP="00367B88">
            <w:pPr>
              <w:numPr>
                <w:ilvl w:val="1"/>
                <w:numId w:val="32"/>
              </w:numPr>
              <w:spacing w:line="244"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rPr>
              <w:t xml:space="preserve">Provide information and documentation as required to the Project Coordinator to assist in tracking programs and activities and financial transactions </w:t>
            </w:r>
          </w:p>
          <w:p w14:paraId="1BED9F0E" w14:textId="77777777" w:rsidR="00462C08" w:rsidRDefault="008151BC">
            <w:r>
              <w:rPr>
                <w:rFonts w:ascii="Times New Roman" w:eastAsia="Times New Roman" w:hAnsi="Times New Roman" w:cs="Times New Roman"/>
              </w:rPr>
              <w:t xml:space="preserve"> </w:t>
            </w:r>
          </w:p>
          <w:p w14:paraId="05FB9F13" w14:textId="77777777" w:rsidR="00462C08" w:rsidRDefault="008151BC">
            <w:r>
              <w:t>Reporting</w:t>
            </w:r>
            <w:r>
              <w:rPr>
                <w:rFonts w:ascii="Times New Roman" w:eastAsia="Times New Roman" w:hAnsi="Times New Roman" w:cs="Times New Roman"/>
              </w:rPr>
              <w:t xml:space="preserve"> </w:t>
            </w:r>
          </w:p>
          <w:p w14:paraId="21125E37" w14:textId="77777777" w:rsidR="009C1609" w:rsidRDefault="008151BC" w:rsidP="00367B88">
            <w:pPr>
              <w:numPr>
                <w:ilvl w:val="1"/>
                <w:numId w:val="32"/>
              </w:numPr>
              <w:spacing w:line="256"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rPr>
              <w:t xml:space="preserve">Assist Project Coordinator in preparing activity and budget reporting </w:t>
            </w:r>
          </w:p>
        </w:tc>
      </w:tr>
      <w:tr w:rsidR="00462C08" w14:paraId="4F8598A4" w14:textId="77777777">
        <w:trPr>
          <w:trHeight w:val="260"/>
        </w:trPr>
        <w:tc>
          <w:tcPr>
            <w:tcW w:w="10040" w:type="dxa"/>
            <w:gridSpan w:val="2"/>
            <w:tcBorders>
              <w:top w:val="single" w:sz="4" w:space="0" w:color="000000"/>
              <w:left w:val="single" w:sz="4" w:space="0" w:color="000000"/>
              <w:bottom w:val="single" w:sz="4" w:space="0" w:color="000000"/>
              <w:right w:val="single" w:sz="4" w:space="0" w:color="000000"/>
            </w:tcBorders>
          </w:tcPr>
          <w:p w14:paraId="3AA46363" w14:textId="77777777" w:rsidR="00462C08" w:rsidRDefault="008151BC">
            <w:r>
              <w:lastRenderedPageBreak/>
              <w:t>QUALIFICATIONS AND EXPERIENCE:</w:t>
            </w:r>
            <w:r>
              <w:rPr>
                <w:rFonts w:ascii="Times New Roman" w:eastAsia="Times New Roman" w:hAnsi="Times New Roman" w:cs="Times New Roman"/>
              </w:rPr>
              <w:t xml:space="preserve"> </w:t>
            </w:r>
          </w:p>
        </w:tc>
      </w:tr>
      <w:tr w:rsidR="00462C08" w14:paraId="14919470" w14:textId="77777777">
        <w:trPr>
          <w:trHeight w:val="3380"/>
        </w:trPr>
        <w:tc>
          <w:tcPr>
            <w:tcW w:w="10040" w:type="dxa"/>
            <w:gridSpan w:val="2"/>
            <w:tcBorders>
              <w:top w:val="single" w:sz="4" w:space="0" w:color="000000"/>
              <w:left w:val="single" w:sz="4" w:space="0" w:color="000000"/>
              <w:bottom w:val="single" w:sz="4" w:space="0" w:color="000000"/>
              <w:right w:val="single" w:sz="4" w:space="0" w:color="000000"/>
            </w:tcBorders>
          </w:tcPr>
          <w:p w14:paraId="533DB6F3" w14:textId="77777777" w:rsidR="00462C08" w:rsidRDefault="008151BC">
            <w:r>
              <w:rPr>
                <w:rFonts w:ascii="Times New Roman" w:eastAsia="Times New Roman" w:hAnsi="Times New Roman" w:cs="Times New Roman"/>
              </w:rPr>
              <w:lastRenderedPageBreak/>
              <w:t xml:space="preserve">The Program Officer (Caribbean) must possess the following skills: </w:t>
            </w:r>
          </w:p>
          <w:p w14:paraId="01A06D49" w14:textId="77777777" w:rsidR="00462C08" w:rsidRDefault="008151BC">
            <w:r>
              <w:rPr>
                <w:rFonts w:ascii="Times New Roman" w:eastAsia="Times New Roman" w:hAnsi="Times New Roman" w:cs="Times New Roman"/>
              </w:rPr>
              <w:t xml:space="preserve"> </w:t>
            </w:r>
          </w:p>
          <w:p w14:paraId="028D374E" w14:textId="77777777" w:rsidR="00462C08" w:rsidRDefault="008151BC">
            <w:pPr>
              <w:spacing w:after="20"/>
            </w:pPr>
            <w:r>
              <w:t xml:space="preserve">Education and Training </w:t>
            </w:r>
          </w:p>
          <w:p w14:paraId="7E8F5E23" w14:textId="77777777" w:rsidR="009C1609" w:rsidRDefault="008151BC" w:rsidP="00367B88">
            <w:pPr>
              <w:numPr>
                <w:ilvl w:val="0"/>
                <w:numId w:val="34"/>
              </w:numPr>
              <w:spacing w:after="18" w:line="244" w:lineRule="auto"/>
              <w:ind w:hanging="271"/>
              <w:rPr>
                <w:rFonts w:ascii="Times New Roman" w:eastAsia="Times New Roman" w:hAnsi="Times New Roman" w:cs="Times New Roman"/>
                <w:sz w:val="24"/>
                <w:szCs w:val="24"/>
              </w:rPr>
            </w:pPr>
            <w:r>
              <w:rPr>
                <w:rFonts w:ascii="Times New Roman" w:eastAsia="Times New Roman" w:hAnsi="Times New Roman" w:cs="Times New Roman"/>
              </w:rPr>
              <w:t xml:space="preserve">Fluent in English; proficiency in other languages spoken in target countries strongly preferred.  </w:t>
            </w:r>
          </w:p>
          <w:p w14:paraId="5D1B4FE5" w14:textId="77777777" w:rsidR="009C1609" w:rsidRDefault="008151BC" w:rsidP="00367B88">
            <w:pPr>
              <w:numPr>
                <w:ilvl w:val="0"/>
                <w:numId w:val="34"/>
              </w:numPr>
              <w:spacing w:line="256" w:lineRule="auto"/>
              <w:ind w:hanging="271"/>
              <w:rPr>
                <w:rFonts w:ascii="Times New Roman" w:eastAsia="Times New Roman" w:hAnsi="Times New Roman" w:cs="Times New Roman"/>
                <w:sz w:val="24"/>
                <w:szCs w:val="24"/>
              </w:rPr>
            </w:pPr>
            <w:r>
              <w:rPr>
                <w:rFonts w:ascii="Times New Roman" w:eastAsia="Times New Roman" w:hAnsi="Times New Roman" w:cs="Times New Roman"/>
              </w:rPr>
              <w:t xml:space="preserve">A university degree and 1-2 years of experience.  </w:t>
            </w:r>
          </w:p>
          <w:p w14:paraId="7BD4FA5A" w14:textId="77777777" w:rsidR="009C1609" w:rsidRDefault="008151BC" w:rsidP="00367B88">
            <w:pPr>
              <w:numPr>
                <w:ilvl w:val="0"/>
                <w:numId w:val="34"/>
              </w:numPr>
              <w:spacing w:line="256" w:lineRule="auto"/>
              <w:ind w:hanging="271"/>
              <w:rPr>
                <w:rFonts w:ascii="Times New Roman" w:eastAsia="Times New Roman" w:hAnsi="Times New Roman" w:cs="Times New Roman"/>
                <w:sz w:val="24"/>
                <w:szCs w:val="24"/>
              </w:rPr>
            </w:pPr>
            <w:r>
              <w:rPr>
                <w:rFonts w:ascii="Times New Roman" w:eastAsia="Times New Roman" w:hAnsi="Times New Roman" w:cs="Times New Roman"/>
              </w:rPr>
              <w:t xml:space="preserve">Experience or knowledge of non-profits a plus.  </w:t>
            </w:r>
          </w:p>
          <w:p w14:paraId="349539B2" w14:textId="77777777" w:rsidR="00462C08" w:rsidRDefault="008151BC">
            <w:r>
              <w:t xml:space="preserve"> </w:t>
            </w:r>
          </w:p>
          <w:p w14:paraId="5BD323D3" w14:textId="77777777" w:rsidR="00462C08" w:rsidRDefault="008151BC">
            <w:pPr>
              <w:spacing w:after="23"/>
            </w:pPr>
            <w:r>
              <w:t xml:space="preserve">Team Partnership Skills  </w:t>
            </w:r>
          </w:p>
          <w:p w14:paraId="4E123E67" w14:textId="77777777" w:rsidR="009C1609" w:rsidRDefault="008151BC" w:rsidP="00367B88">
            <w:pPr>
              <w:numPr>
                <w:ilvl w:val="0"/>
                <w:numId w:val="34"/>
              </w:numPr>
              <w:spacing w:after="17" w:line="244" w:lineRule="auto"/>
              <w:ind w:hanging="271"/>
              <w:rPr>
                <w:rFonts w:ascii="Times New Roman" w:eastAsia="Times New Roman" w:hAnsi="Times New Roman" w:cs="Times New Roman"/>
                <w:sz w:val="24"/>
                <w:szCs w:val="24"/>
              </w:rPr>
            </w:pPr>
            <w:r>
              <w:rPr>
                <w:rFonts w:ascii="Times New Roman" w:eastAsia="Times New Roman" w:hAnsi="Times New Roman" w:cs="Times New Roman"/>
              </w:rPr>
              <w:t xml:space="preserve">Must work well as a member of a multi-cultural, inter-disciplinary, multi-lingual, global team </w:t>
            </w:r>
          </w:p>
          <w:p w14:paraId="2CF0CCB6" w14:textId="77777777" w:rsidR="009C1609" w:rsidRDefault="008151BC" w:rsidP="00367B88">
            <w:pPr>
              <w:numPr>
                <w:ilvl w:val="0"/>
                <w:numId w:val="34"/>
              </w:numPr>
              <w:spacing w:line="244" w:lineRule="auto"/>
              <w:ind w:hanging="271"/>
              <w:rPr>
                <w:rFonts w:ascii="Times New Roman" w:eastAsia="Times New Roman" w:hAnsi="Times New Roman" w:cs="Times New Roman"/>
                <w:sz w:val="24"/>
                <w:szCs w:val="24"/>
              </w:rPr>
            </w:pPr>
            <w:r>
              <w:rPr>
                <w:rFonts w:ascii="Times New Roman" w:eastAsia="Times New Roman" w:hAnsi="Times New Roman" w:cs="Times New Roman"/>
              </w:rPr>
              <w:t xml:space="preserve">Proven, professional abilities and technical skills in working with complex multi-cultural operations and teams </w:t>
            </w:r>
          </w:p>
          <w:p w14:paraId="2CEA2D0C" w14:textId="77777777" w:rsidR="009C1609" w:rsidRDefault="008151BC" w:rsidP="00367B88">
            <w:pPr>
              <w:numPr>
                <w:ilvl w:val="0"/>
                <w:numId w:val="34"/>
              </w:numPr>
              <w:spacing w:line="246" w:lineRule="auto"/>
              <w:ind w:hanging="271"/>
              <w:rPr>
                <w:rFonts w:ascii="Times New Roman" w:eastAsia="Times New Roman" w:hAnsi="Times New Roman" w:cs="Times New Roman"/>
                <w:sz w:val="24"/>
                <w:szCs w:val="24"/>
              </w:rPr>
            </w:pPr>
            <w:r>
              <w:rPr>
                <w:rFonts w:ascii="Times New Roman" w:eastAsia="Times New Roman" w:hAnsi="Times New Roman" w:cs="Times New Roman"/>
              </w:rPr>
              <w:t xml:space="preserve">Willingness to help with a variety of programs and tasks </w:t>
            </w:r>
            <w:r>
              <w:rPr>
                <w:rFonts w:ascii="Calibri" w:eastAsia="Calibri" w:hAnsi="Calibri" w:cs="Calibri"/>
              </w:rPr>
              <w:t>●</w:t>
            </w:r>
            <w:r>
              <w:rPr>
                <w:rFonts w:ascii="Arial" w:eastAsia="Arial" w:hAnsi="Arial" w:cs="Arial"/>
              </w:rPr>
              <w:t xml:space="preserve"> </w:t>
            </w:r>
            <w:r>
              <w:rPr>
                <w:rFonts w:ascii="Times New Roman" w:eastAsia="Times New Roman" w:hAnsi="Times New Roman" w:cs="Times New Roman"/>
              </w:rPr>
              <w:t xml:space="preserve">Excellent manners </w:t>
            </w:r>
          </w:p>
          <w:p w14:paraId="2ECEF16A" w14:textId="77777777" w:rsidR="009C1609" w:rsidRDefault="008151BC" w:rsidP="00367B88">
            <w:pPr>
              <w:numPr>
                <w:ilvl w:val="0"/>
                <w:numId w:val="34"/>
              </w:numPr>
              <w:spacing w:line="256" w:lineRule="auto"/>
              <w:ind w:hanging="271"/>
              <w:rPr>
                <w:rFonts w:ascii="Times New Roman" w:eastAsia="Times New Roman" w:hAnsi="Times New Roman" w:cs="Times New Roman"/>
                <w:sz w:val="24"/>
                <w:szCs w:val="24"/>
              </w:rPr>
            </w:pPr>
            <w:r>
              <w:rPr>
                <w:rFonts w:ascii="Times New Roman" w:eastAsia="Times New Roman" w:hAnsi="Times New Roman" w:cs="Times New Roman"/>
              </w:rPr>
              <w:t xml:space="preserve">Well organized and self-motivated </w:t>
            </w:r>
          </w:p>
          <w:p w14:paraId="541030FF" w14:textId="77777777" w:rsidR="009C1609" w:rsidRDefault="008151BC" w:rsidP="00367B88">
            <w:pPr>
              <w:numPr>
                <w:ilvl w:val="0"/>
                <w:numId w:val="34"/>
              </w:numPr>
              <w:spacing w:line="256" w:lineRule="auto"/>
              <w:ind w:hanging="271"/>
              <w:rPr>
                <w:rFonts w:ascii="Times New Roman" w:eastAsia="Times New Roman" w:hAnsi="Times New Roman" w:cs="Times New Roman"/>
                <w:sz w:val="24"/>
                <w:szCs w:val="24"/>
              </w:rPr>
            </w:pPr>
            <w:r>
              <w:rPr>
                <w:rFonts w:ascii="Times New Roman" w:eastAsia="Times New Roman" w:hAnsi="Times New Roman" w:cs="Times New Roman"/>
              </w:rPr>
              <w:t xml:space="preserve">Excellent organizational, interpersonal, and communication skills </w:t>
            </w:r>
          </w:p>
          <w:p w14:paraId="0C34770A" w14:textId="77777777" w:rsidR="009C1609" w:rsidRDefault="008151BC" w:rsidP="00367B88">
            <w:pPr>
              <w:numPr>
                <w:ilvl w:val="0"/>
                <w:numId w:val="34"/>
              </w:numPr>
              <w:spacing w:line="244" w:lineRule="auto"/>
              <w:ind w:hanging="271"/>
              <w:rPr>
                <w:rFonts w:ascii="Times New Roman" w:eastAsia="Times New Roman" w:hAnsi="Times New Roman" w:cs="Times New Roman"/>
                <w:sz w:val="24"/>
                <w:szCs w:val="24"/>
              </w:rPr>
            </w:pPr>
            <w:r>
              <w:rPr>
                <w:rFonts w:ascii="Times New Roman" w:eastAsia="Times New Roman" w:hAnsi="Times New Roman" w:cs="Times New Roman"/>
              </w:rPr>
              <w:t xml:space="preserve">Ability to manage multiple, competing priorities and projects, and meet deadlines </w:t>
            </w:r>
          </w:p>
          <w:p w14:paraId="53C76A49" w14:textId="77777777" w:rsidR="009C1609" w:rsidRDefault="008151BC" w:rsidP="00367B88">
            <w:pPr>
              <w:numPr>
                <w:ilvl w:val="0"/>
                <w:numId w:val="34"/>
              </w:numPr>
              <w:spacing w:line="244" w:lineRule="auto"/>
              <w:ind w:hanging="271"/>
              <w:rPr>
                <w:rFonts w:ascii="Times New Roman" w:eastAsia="Times New Roman" w:hAnsi="Times New Roman" w:cs="Times New Roman"/>
                <w:sz w:val="24"/>
                <w:szCs w:val="24"/>
              </w:rPr>
            </w:pPr>
            <w:r>
              <w:rPr>
                <w:rFonts w:ascii="Times New Roman" w:eastAsia="Times New Roman" w:hAnsi="Times New Roman" w:cs="Times New Roman"/>
              </w:rPr>
              <w:t xml:space="preserve">Strong attention to detail </w:t>
            </w:r>
          </w:p>
          <w:p w14:paraId="24456071" w14:textId="77777777" w:rsidR="009C1609" w:rsidRDefault="008151BC" w:rsidP="00367B88">
            <w:pPr>
              <w:numPr>
                <w:ilvl w:val="0"/>
                <w:numId w:val="34"/>
              </w:numPr>
              <w:spacing w:line="256" w:lineRule="auto"/>
              <w:ind w:hanging="271"/>
              <w:rPr>
                <w:rFonts w:ascii="Times New Roman" w:eastAsia="Times New Roman" w:hAnsi="Times New Roman" w:cs="Times New Roman"/>
                <w:sz w:val="24"/>
                <w:szCs w:val="24"/>
              </w:rPr>
            </w:pPr>
            <w:r>
              <w:rPr>
                <w:rFonts w:ascii="Times New Roman" w:eastAsia="Times New Roman" w:hAnsi="Times New Roman" w:cs="Times New Roman"/>
              </w:rPr>
              <w:t xml:space="preserve">Proven ability to work with a team, but capable of working independently </w:t>
            </w:r>
          </w:p>
        </w:tc>
      </w:tr>
      <w:tr w:rsidR="00462C08" w14:paraId="62E78FBD" w14:textId="77777777">
        <w:trPr>
          <w:trHeight w:val="260"/>
        </w:trPr>
        <w:tc>
          <w:tcPr>
            <w:tcW w:w="10040" w:type="dxa"/>
            <w:gridSpan w:val="2"/>
            <w:tcBorders>
              <w:top w:val="single" w:sz="4" w:space="0" w:color="000000"/>
              <w:left w:val="single" w:sz="4" w:space="0" w:color="000000"/>
              <w:bottom w:val="single" w:sz="4" w:space="0" w:color="000000"/>
              <w:right w:val="single" w:sz="4" w:space="0" w:color="000000"/>
            </w:tcBorders>
          </w:tcPr>
          <w:p w14:paraId="2FF847CF" w14:textId="77777777" w:rsidR="00462C08" w:rsidRDefault="008151BC">
            <w:r>
              <w:t>TERMS AND CONDITIONS:</w:t>
            </w:r>
            <w:r>
              <w:rPr>
                <w:rFonts w:ascii="Times New Roman" w:eastAsia="Times New Roman" w:hAnsi="Times New Roman" w:cs="Times New Roman"/>
              </w:rPr>
              <w:t xml:space="preserve"> </w:t>
            </w:r>
          </w:p>
        </w:tc>
      </w:tr>
      <w:tr w:rsidR="00462C08" w14:paraId="3498DC58" w14:textId="77777777">
        <w:trPr>
          <w:trHeight w:val="820"/>
        </w:trPr>
        <w:tc>
          <w:tcPr>
            <w:tcW w:w="10040" w:type="dxa"/>
            <w:gridSpan w:val="2"/>
            <w:tcBorders>
              <w:top w:val="single" w:sz="4" w:space="0" w:color="000000"/>
              <w:left w:val="single" w:sz="4" w:space="0" w:color="000000"/>
              <w:bottom w:val="single" w:sz="4" w:space="0" w:color="000000"/>
              <w:right w:val="single" w:sz="4" w:space="0" w:color="000000"/>
            </w:tcBorders>
          </w:tcPr>
          <w:p w14:paraId="688220B2" w14:textId="77777777" w:rsidR="00462C08" w:rsidRDefault="008151BC">
            <w:pPr>
              <w:numPr>
                <w:ilvl w:val="0"/>
                <w:numId w:val="36"/>
              </w:numPr>
              <w:spacing w:line="256" w:lineRule="auto"/>
              <w:ind w:right="1915"/>
              <w:jc w:val="both"/>
            </w:pPr>
            <w:r>
              <w:rPr>
                <w:rFonts w:ascii="Times New Roman" w:eastAsia="Times New Roman" w:hAnsi="Times New Roman" w:cs="Times New Roman"/>
              </w:rPr>
              <w:t xml:space="preserve">The position is based in the Caribbean and may require frequent travel within the region </w:t>
            </w:r>
          </w:p>
          <w:p w14:paraId="632D411A" w14:textId="77777777" w:rsidR="00462C08" w:rsidRDefault="008151BC">
            <w:pPr>
              <w:numPr>
                <w:ilvl w:val="0"/>
                <w:numId w:val="36"/>
              </w:numPr>
              <w:spacing w:line="256" w:lineRule="auto"/>
              <w:ind w:right="1915"/>
              <w:jc w:val="both"/>
            </w:pPr>
            <w:r>
              <w:rPr>
                <w:rFonts w:ascii="Times New Roman" w:eastAsia="Times New Roman" w:hAnsi="Times New Roman" w:cs="Times New Roman"/>
              </w:rPr>
              <w:t xml:space="preserve">36-month contract </w:t>
            </w:r>
          </w:p>
          <w:p w14:paraId="5A2766A0" w14:textId="77777777" w:rsidR="00462C08" w:rsidRDefault="008151BC">
            <w:pPr>
              <w:numPr>
                <w:ilvl w:val="0"/>
                <w:numId w:val="36"/>
              </w:numPr>
              <w:spacing w:line="256" w:lineRule="auto"/>
              <w:ind w:right="1915"/>
              <w:jc w:val="both"/>
            </w:pPr>
            <w:r>
              <w:rPr>
                <w:rFonts w:ascii="Calibri" w:eastAsia="Calibri" w:hAnsi="Calibri" w:cs="Calibri"/>
              </w:rPr>
              <w:t>●</w:t>
            </w:r>
            <w:r>
              <w:rPr>
                <w:rFonts w:ascii="Arial" w:eastAsia="Arial" w:hAnsi="Arial" w:cs="Arial"/>
              </w:rPr>
              <w:t xml:space="preserve"> </w:t>
            </w:r>
            <w:r>
              <w:rPr>
                <w:rFonts w:ascii="Times New Roman" w:eastAsia="Times New Roman" w:hAnsi="Times New Roman" w:cs="Times New Roman"/>
              </w:rPr>
              <w:t xml:space="preserve">Full time </w:t>
            </w:r>
          </w:p>
        </w:tc>
      </w:tr>
    </w:tbl>
    <w:p w14:paraId="6749FC1A" w14:textId="77777777" w:rsidR="00462C08" w:rsidRDefault="008151BC">
      <w:pPr>
        <w:spacing w:after="12"/>
        <w:rPr>
          <w:sz w:val="22"/>
          <w:szCs w:val="22"/>
        </w:rPr>
      </w:pPr>
      <w:r>
        <w:t xml:space="preserve"> </w:t>
      </w:r>
    </w:p>
    <w:p w14:paraId="1C594D03" w14:textId="77777777" w:rsidR="00462C08" w:rsidRDefault="00462C08">
      <w:pPr>
        <w:spacing w:after="12"/>
      </w:pPr>
    </w:p>
    <w:p w14:paraId="28EC1E38" w14:textId="77777777" w:rsidR="00462C08" w:rsidRDefault="00462C08">
      <w:pPr>
        <w:spacing w:after="12"/>
      </w:pPr>
    </w:p>
    <w:p w14:paraId="055011AE" w14:textId="77777777" w:rsidR="00462C08" w:rsidRDefault="008151BC">
      <w:r>
        <w:t xml:space="preserve"> </w:t>
      </w:r>
    </w:p>
    <w:p w14:paraId="6BC2F0B0" w14:textId="77777777" w:rsidR="00462C08" w:rsidRDefault="008151BC">
      <w:pPr>
        <w:rPr>
          <w:color w:val="16331B"/>
        </w:rPr>
      </w:pPr>
      <w:r>
        <w:br w:type="page"/>
      </w:r>
    </w:p>
    <w:p w14:paraId="30987DC9" w14:textId="77777777" w:rsidR="00462C08" w:rsidRDefault="008151BC">
      <w:r>
        <w:rPr>
          <w:color w:val="16331B"/>
        </w:rPr>
        <w:lastRenderedPageBreak/>
        <w:t xml:space="preserve"> </w:t>
      </w:r>
    </w:p>
    <w:tbl>
      <w:tblPr>
        <w:tblStyle w:val="afb"/>
        <w:tblW w:w="10040" w:type="dxa"/>
        <w:tblInd w:w="-115" w:type="dxa"/>
        <w:tblLayout w:type="fixed"/>
        <w:tblLook w:val="0400" w:firstRow="0" w:lastRow="0" w:firstColumn="0" w:lastColumn="0" w:noHBand="0" w:noVBand="1"/>
      </w:tblPr>
      <w:tblGrid>
        <w:gridCol w:w="2235"/>
        <w:gridCol w:w="7805"/>
      </w:tblGrid>
      <w:tr w:rsidR="00462C08" w14:paraId="2BF43E69" w14:textId="77777777">
        <w:trPr>
          <w:trHeight w:val="260"/>
        </w:trPr>
        <w:tc>
          <w:tcPr>
            <w:tcW w:w="2235" w:type="dxa"/>
            <w:tcBorders>
              <w:top w:val="single" w:sz="4" w:space="0" w:color="000000"/>
              <w:left w:val="single" w:sz="4" w:space="0" w:color="000000"/>
              <w:bottom w:val="single" w:sz="4" w:space="0" w:color="000000"/>
              <w:right w:val="single" w:sz="4" w:space="0" w:color="000000"/>
            </w:tcBorders>
            <w:shd w:val="clear" w:color="auto" w:fill="C6D9F1"/>
          </w:tcPr>
          <w:p w14:paraId="651E4695" w14:textId="77777777" w:rsidR="00462C08" w:rsidRDefault="008151BC">
            <w:pPr>
              <w:rPr>
                <w:b/>
              </w:rPr>
            </w:pPr>
            <w:r>
              <w:rPr>
                <w:b/>
                <w:color w:val="1A1A1A"/>
              </w:rPr>
              <w:t xml:space="preserve">TITLE: </w:t>
            </w:r>
          </w:p>
        </w:tc>
        <w:tc>
          <w:tcPr>
            <w:tcW w:w="7805" w:type="dxa"/>
            <w:tcBorders>
              <w:top w:val="single" w:sz="4" w:space="0" w:color="000000"/>
              <w:left w:val="single" w:sz="4" w:space="0" w:color="000000"/>
              <w:bottom w:val="single" w:sz="4" w:space="0" w:color="000000"/>
              <w:right w:val="single" w:sz="4" w:space="0" w:color="000000"/>
            </w:tcBorders>
            <w:shd w:val="clear" w:color="auto" w:fill="C6D9F1"/>
          </w:tcPr>
          <w:p w14:paraId="5586B5AB" w14:textId="77777777" w:rsidR="00462C08" w:rsidRDefault="008151BC">
            <w:pPr>
              <w:rPr>
                <w:b/>
              </w:rPr>
            </w:pPr>
            <w:r>
              <w:rPr>
                <w:b/>
                <w:color w:val="1A1A1A"/>
              </w:rPr>
              <w:t xml:space="preserve">Project Officer - Administration (Washington, DC) </w:t>
            </w:r>
          </w:p>
        </w:tc>
      </w:tr>
      <w:tr w:rsidR="00462C08" w14:paraId="387AFBBC" w14:textId="77777777">
        <w:trPr>
          <w:trHeight w:val="260"/>
        </w:trPr>
        <w:tc>
          <w:tcPr>
            <w:tcW w:w="2235" w:type="dxa"/>
            <w:tcBorders>
              <w:top w:val="single" w:sz="4" w:space="0" w:color="000000"/>
              <w:left w:val="single" w:sz="4" w:space="0" w:color="000000"/>
              <w:bottom w:val="single" w:sz="4" w:space="0" w:color="000000"/>
              <w:right w:val="single" w:sz="4" w:space="0" w:color="000000"/>
            </w:tcBorders>
          </w:tcPr>
          <w:p w14:paraId="540AFB17" w14:textId="77777777" w:rsidR="00462C08" w:rsidRDefault="008151BC">
            <w:r>
              <w:rPr>
                <w:color w:val="1A1A1A"/>
              </w:rPr>
              <w:t xml:space="preserve">REPORTS TO: </w:t>
            </w:r>
          </w:p>
        </w:tc>
        <w:tc>
          <w:tcPr>
            <w:tcW w:w="7805" w:type="dxa"/>
            <w:tcBorders>
              <w:top w:val="single" w:sz="4" w:space="0" w:color="000000"/>
              <w:left w:val="single" w:sz="4" w:space="0" w:color="000000"/>
              <w:bottom w:val="single" w:sz="4" w:space="0" w:color="000000"/>
              <w:right w:val="single" w:sz="4" w:space="0" w:color="000000"/>
            </w:tcBorders>
          </w:tcPr>
          <w:p w14:paraId="444F7CFE" w14:textId="77777777" w:rsidR="00462C08" w:rsidRDefault="008151BC">
            <w:r>
              <w:rPr>
                <w:rFonts w:ascii="Times New Roman" w:eastAsia="Times New Roman" w:hAnsi="Times New Roman" w:cs="Times New Roman"/>
                <w:color w:val="1A1A1A"/>
              </w:rPr>
              <w:t xml:space="preserve">Project Coordinator </w:t>
            </w:r>
          </w:p>
        </w:tc>
      </w:tr>
      <w:tr w:rsidR="00462C08" w14:paraId="75573871" w14:textId="77777777">
        <w:trPr>
          <w:trHeight w:val="260"/>
        </w:trPr>
        <w:tc>
          <w:tcPr>
            <w:tcW w:w="10040" w:type="dxa"/>
            <w:gridSpan w:val="2"/>
            <w:tcBorders>
              <w:top w:val="single" w:sz="4" w:space="0" w:color="000000"/>
              <w:left w:val="single" w:sz="4" w:space="0" w:color="000000"/>
              <w:bottom w:val="single" w:sz="4" w:space="0" w:color="000000"/>
              <w:right w:val="single" w:sz="4" w:space="0" w:color="000000"/>
            </w:tcBorders>
          </w:tcPr>
          <w:p w14:paraId="61181E82" w14:textId="77777777" w:rsidR="00462C08" w:rsidRDefault="008151BC">
            <w:r>
              <w:t xml:space="preserve">POSITION DESCRIPTION / MAIN ROLES AND RESPONSIBILITIES: </w:t>
            </w:r>
          </w:p>
        </w:tc>
      </w:tr>
      <w:tr w:rsidR="00462C08" w14:paraId="6ABE1EF9" w14:textId="77777777">
        <w:trPr>
          <w:trHeight w:val="4280"/>
        </w:trPr>
        <w:tc>
          <w:tcPr>
            <w:tcW w:w="10040" w:type="dxa"/>
            <w:gridSpan w:val="2"/>
            <w:tcBorders>
              <w:top w:val="single" w:sz="4" w:space="0" w:color="000000"/>
              <w:left w:val="single" w:sz="4" w:space="0" w:color="000000"/>
              <w:bottom w:val="single" w:sz="4" w:space="0" w:color="000000"/>
              <w:right w:val="single" w:sz="4" w:space="0" w:color="000000"/>
            </w:tcBorders>
          </w:tcPr>
          <w:p w14:paraId="2E1D3160" w14:textId="77777777" w:rsidR="00462C08" w:rsidRDefault="008151BC">
            <w:pPr>
              <w:jc w:val="both"/>
            </w:pPr>
            <w:r>
              <w:rPr>
                <w:rFonts w:ascii="Times New Roman" w:eastAsia="Times New Roman" w:hAnsi="Times New Roman" w:cs="Times New Roman"/>
              </w:rPr>
              <w:t xml:space="preserve">Reporting to the Project Coordinator, </w:t>
            </w:r>
            <w:r>
              <w:rPr>
                <w:rFonts w:ascii="Times New Roman" w:eastAsia="Times New Roman" w:hAnsi="Times New Roman" w:cs="Times New Roman"/>
                <w:color w:val="1A1A1A"/>
              </w:rPr>
              <w:t xml:space="preserve">the Project Officer will conduct day-to-day project activities, including the following. </w:t>
            </w:r>
          </w:p>
          <w:p w14:paraId="30FC0020" w14:textId="77777777" w:rsidR="00462C08" w:rsidRDefault="008151BC">
            <w:r>
              <w:rPr>
                <w:rFonts w:ascii="Times New Roman" w:eastAsia="Times New Roman" w:hAnsi="Times New Roman" w:cs="Times New Roman"/>
                <w:color w:val="1A1A1A"/>
              </w:rPr>
              <w:t xml:space="preserve"> </w:t>
            </w:r>
          </w:p>
          <w:p w14:paraId="4E9D93B5" w14:textId="77777777" w:rsidR="009C1609" w:rsidRDefault="008151BC" w:rsidP="00367B88">
            <w:pPr>
              <w:numPr>
                <w:ilvl w:val="0"/>
                <w:numId w:val="38"/>
              </w:numPr>
              <w:spacing w:line="256" w:lineRule="auto"/>
              <w:ind w:hanging="221"/>
              <w:rPr>
                <w:rFonts w:ascii="Times New Roman" w:eastAsia="Times New Roman" w:hAnsi="Times New Roman" w:cs="Times New Roman"/>
                <w:sz w:val="24"/>
                <w:szCs w:val="24"/>
              </w:rPr>
            </w:pPr>
            <w:r>
              <w:rPr>
                <w:rFonts w:ascii="Times New Roman" w:eastAsia="Times New Roman" w:hAnsi="Times New Roman" w:cs="Times New Roman"/>
              </w:rPr>
              <w:t xml:space="preserve">Network with embassies and international parliaments </w:t>
            </w:r>
          </w:p>
          <w:p w14:paraId="0E38568E" w14:textId="77777777" w:rsidR="009C1609" w:rsidRDefault="008151BC" w:rsidP="00367B88">
            <w:pPr>
              <w:numPr>
                <w:ilvl w:val="1"/>
                <w:numId w:val="38"/>
              </w:numPr>
              <w:spacing w:line="244"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rPr>
              <w:t xml:space="preserve">Ensure that representatives of targeted nations are invited and encouraged to participate in CCN briefings and programs  </w:t>
            </w:r>
          </w:p>
          <w:p w14:paraId="225D4A39" w14:textId="77777777" w:rsidR="009C1609" w:rsidRDefault="008151BC" w:rsidP="00367B88">
            <w:pPr>
              <w:numPr>
                <w:ilvl w:val="1"/>
                <w:numId w:val="38"/>
              </w:numPr>
              <w:spacing w:line="244" w:lineRule="auto"/>
              <w:ind w:hanging="360"/>
              <w:jc w:val="both"/>
              <w:rPr>
                <w:rFonts w:ascii="Times New Roman" w:eastAsia="Times New Roman" w:hAnsi="Times New Roman" w:cs="Times New Roman"/>
                <w:sz w:val="24"/>
                <w:szCs w:val="24"/>
              </w:rPr>
            </w:pPr>
            <w:r>
              <w:t xml:space="preserve">Legislative Conservation </w:t>
            </w:r>
            <w:r>
              <w:rPr>
                <w:rFonts w:ascii="Times New Roman" w:eastAsia="Times New Roman" w:hAnsi="Times New Roman" w:cs="Times New Roman"/>
              </w:rPr>
              <w:t xml:space="preserve">Caucus Building: Assist in planning and preparation of all caucus-building activities, as directed by the Project Coordinator </w:t>
            </w:r>
          </w:p>
          <w:p w14:paraId="6FF52EDE" w14:textId="77777777" w:rsidR="00462C08" w:rsidRDefault="008151BC">
            <w:r>
              <w:rPr>
                <w:rFonts w:ascii="Times New Roman" w:eastAsia="Times New Roman" w:hAnsi="Times New Roman" w:cs="Times New Roman"/>
              </w:rPr>
              <w:t xml:space="preserve"> </w:t>
            </w:r>
          </w:p>
          <w:p w14:paraId="2C13E366" w14:textId="77777777" w:rsidR="009C1609" w:rsidRDefault="008151BC" w:rsidP="00367B88">
            <w:pPr>
              <w:numPr>
                <w:ilvl w:val="0"/>
                <w:numId w:val="38"/>
              </w:numPr>
              <w:spacing w:line="256" w:lineRule="auto"/>
              <w:ind w:hanging="221"/>
              <w:rPr>
                <w:rFonts w:ascii="Times New Roman" w:eastAsia="Times New Roman" w:hAnsi="Times New Roman" w:cs="Times New Roman"/>
                <w:sz w:val="24"/>
                <w:szCs w:val="24"/>
              </w:rPr>
            </w:pPr>
            <w:r>
              <w:rPr>
                <w:rFonts w:ascii="Times New Roman" w:eastAsia="Times New Roman" w:hAnsi="Times New Roman" w:cs="Times New Roman"/>
              </w:rPr>
              <w:t xml:space="preserve">Event Planning, Preparation, Implementation, and Follow-up </w:t>
            </w:r>
          </w:p>
          <w:p w14:paraId="12079780" w14:textId="77777777" w:rsidR="009C1609" w:rsidRDefault="008151BC" w:rsidP="00367B88">
            <w:pPr>
              <w:numPr>
                <w:ilvl w:val="1"/>
                <w:numId w:val="38"/>
              </w:numPr>
              <w:spacing w:line="244"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rPr>
              <w:t xml:space="preserve">Liaise with project partners to facilitate their involvement in project activities, including subject-matter expertise and resources  </w:t>
            </w:r>
          </w:p>
          <w:p w14:paraId="484BBC00" w14:textId="77777777" w:rsidR="009C1609" w:rsidRDefault="008151BC" w:rsidP="00367B88">
            <w:pPr>
              <w:numPr>
                <w:ilvl w:val="1"/>
                <w:numId w:val="38"/>
              </w:numPr>
              <w:spacing w:line="244"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rPr>
              <w:t xml:space="preserve">Perform activities relating to the scheduling, preparation, implementation, and follow-up for all project briefings and events  </w:t>
            </w:r>
          </w:p>
          <w:p w14:paraId="1C78362D" w14:textId="77777777" w:rsidR="009C1609" w:rsidRDefault="008151BC" w:rsidP="00367B88">
            <w:pPr>
              <w:numPr>
                <w:ilvl w:val="1"/>
                <w:numId w:val="38"/>
              </w:numPr>
              <w:spacing w:line="244"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rPr>
              <w:t xml:space="preserve">Liaise with appropriate GEF/UNEP representatives during the process of program development and implementation </w:t>
            </w:r>
          </w:p>
          <w:p w14:paraId="4AC31E95" w14:textId="77777777" w:rsidR="00462C08" w:rsidRDefault="008151BC">
            <w:r>
              <w:rPr>
                <w:rFonts w:ascii="Times New Roman" w:eastAsia="Times New Roman" w:hAnsi="Times New Roman" w:cs="Times New Roman"/>
              </w:rPr>
              <w:t xml:space="preserve"> </w:t>
            </w:r>
          </w:p>
          <w:p w14:paraId="3A7929D9" w14:textId="77777777" w:rsidR="009C1609" w:rsidRDefault="008151BC" w:rsidP="00367B88">
            <w:pPr>
              <w:numPr>
                <w:ilvl w:val="0"/>
                <w:numId w:val="38"/>
              </w:numPr>
              <w:spacing w:line="256" w:lineRule="auto"/>
              <w:ind w:hanging="221"/>
              <w:rPr>
                <w:rFonts w:ascii="Times New Roman" w:eastAsia="Times New Roman" w:hAnsi="Times New Roman" w:cs="Times New Roman"/>
                <w:sz w:val="24"/>
                <w:szCs w:val="24"/>
              </w:rPr>
            </w:pPr>
            <w:r>
              <w:rPr>
                <w:rFonts w:ascii="Times New Roman" w:eastAsia="Times New Roman" w:hAnsi="Times New Roman" w:cs="Times New Roman"/>
              </w:rPr>
              <w:t xml:space="preserve">Information and communication strategy  </w:t>
            </w:r>
          </w:p>
          <w:p w14:paraId="55473D00" w14:textId="77777777" w:rsidR="009C1609" w:rsidRDefault="008151BC" w:rsidP="00367B88">
            <w:pPr>
              <w:numPr>
                <w:ilvl w:val="1"/>
                <w:numId w:val="38"/>
              </w:numPr>
              <w:spacing w:line="256"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rPr>
              <w:t xml:space="preserve">Develop updates and relevant information to the communications team  </w:t>
            </w:r>
          </w:p>
          <w:p w14:paraId="28FC1AAB" w14:textId="77777777" w:rsidR="009C1609" w:rsidRDefault="008151BC" w:rsidP="00367B88">
            <w:pPr>
              <w:numPr>
                <w:ilvl w:val="1"/>
                <w:numId w:val="38"/>
              </w:numPr>
              <w:spacing w:line="242"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rPr>
              <w:t xml:space="preserve">Coordinate with technical writer on all printed/web-based products to coordinate writing support, as necessary, and to ensure that products are properly edited/proofread before printing or disseminating electronically  </w:t>
            </w:r>
          </w:p>
          <w:p w14:paraId="6A97DAA6" w14:textId="77777777" w:rsidR="00462C08" w:rsidRDefault="008151BC">
            <w:pPr>
              <w:ind w:left="720"/>
            </w:pPr>
            <w:r>
              <w:rPr>
                <w:rFonts w:ascii="Times New Roman" w:eastAsia="Times New Roman" w:hAnsi="Times New Roman" w:cs="Times New Roman"/>
              </w:rPr>
              <w:t xml:space="preserve"> </w:t>
            </w:r>
          </w:p>
          <w:p w14:paraId="5EAC0BE9" w14:textId="77777777" w:rsidR="009C1609" w:rsidRDefault="008151BC" w:rsidP="00367B88">
            <w:pPr>
              <w:numPr>
                <w:ilvl w:val="0"/>
                <w:numId w:val="38"/>
              </w:numPr>
              <w:spacing w:line="256" w:lineRule="auto"/>
              <w:ind w:hanging="221"/>
              <w:rPr>
                <w:rFonts w:ascii="Times New Roman" w:eastAsia="Times New Roman" w:hAnsi="Times New Roman" w:cs="Times New Roman"/>
                <w:sz w:val="24"/>
                <w:szCs w:val="24"/>
              </w:rPr>
            </w:pPr>
            <w:r>
              <w:rPr>
                <w:rFonts w:ascii="Times New Roman" w:eastAsia="Times New Roman" w:hAnsi="Times New Roman" w:cs="Times New Roman"/>
              </w:rPr>
              <w:t xml:space="preserve">Travel Planning </w:t>
            </w:r>
          </w:p>
          <w:p w14:paraId="0951E248" w14:textId="77777777" w:rsidR="009C1609" w:rsidRDefault="008151BC" w:rsidP="00367B88">
            <w:pPr>
              <w:numPr>
                <w:ilvl w:val="1"/>
                <w:numId w:val="38"/>
              </w:numPr>
              <w:spacing w:line="244"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rPr>
              <w:t xml:space="preserve">Conduct all activities related to travel planning for CCN project team members and others as directed by the Project Coordinator  </w:t>
            </w:r>
          </w:p>
          <w:p w14:paraId="2562A891" w14:textId="77777777" w:rsidR="00462C08" w:rsidRDefault="008151BC">
            <w:r>
              <w:rPr>
                <w:rFonts w:ascii="Times New Roman" w:eastAsia="Times New Roman" w:hAnsi="Times New Roman" w:cs="Times New Roman"/>
                <w:color w:val="1A1A1A"/>
              </w:rPr>
              <w:t xml:space="preserve"> </w:t>
            </w:r>
          </w:p>
          <w:p w14:paraId="54E9964B" w14:textId="77777777" w:rsidR="00462C08" w:rsidRDefault="008151BC">
            <w:r>
              <w:t xml:space="preserve">Monitoring and evaluation  </w:t>
            </w:r>
          </w:p>
          <w:p w14:paraId="2037B05C" w14:textId="77777777" w:rsidR="009C1609" w:rsidRDefault="008151BC" w:rsidP="00367B88">
            <w:pPr>
              <w:numPr>
                <w:ilvl w:val="1"/>
                <w:numId w:val="38"/>
              </w:numPr>
              <w:spacing w:line="256"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rPr>
              <w:t xml:space="preserve">Assist Project Coordinator in tracking programs and activities and financial transactions </w:t>
            </w:r>
          </w:p>
          <w:p w14:paraId="13758F98" w14:textId="77777777" w:rsidR="00462C08" w:rsidRDefault="008151BC">
            <w:r>
              <w:rPr>
                <w:rFonts w:ascii="Times New Roman" w:eastAsia="Times New Roman" w:hAnsi="Times New Roman" w:cs="Times New Roman"/>
              </w:rPr>
              <w:t xml:space="preserve"> </w:t>
            </w:r>
          </w:p>
          <w:p w14:paraId="2012695A" w14:textId="77777777" w:rsidR="00462C08" w:rsidRDefault="008151BC">
            <w:r>
              <w:t xml:space="preserve">Reporting </w:t>
            </w:r>
          </w:p>
          <w:p w14:paraId="7D605ED5" w14:textId="77777777" w:rsidR="009C1609" w:rsidRDefault="008151BC" w:rsidP="00367B88">
            <w:pPr>
              <w:numPr>
                <w:ilvl w:val="1"/>
                <w:numId w:val="38"/>
              </w:numPr>
              <w:spacing w:line="256"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rPr>
              <w:t>Assist Project Coordinator in preparing activity and budget reporting</w:t>
            </w:r>
          </w:p>
          <w:p w14:paraId="752319F8" w14:textId="77777777" w:rsidR="00462C08" w:rsidRDefault="00462C08">
            <w:pPr>
              <w:spacing w:line="256" w:lineRule="auto"/>
              <w:jc w:val="both"/>
              <w:rPr>
                <w:rFonts w:ascii="Times New Roman" w:eastAsia="Times New Roman" w:hAnsi="Times New Roman" w:cs="Times New Roman"/>
              </w:rPr>
            </w:pPr>
          </w:p>
          <w:p w14:paraId="5EA84464" w14:textId="77777777" w:rsidR="00462C08" w:rsidRDefault="008151BC">
            <w:pPr>
              <w:spacing w:line="256" w:lineRule="auto"/>
              <w:jc w:val="both"/>
            </w:pPr>
            <w:r>
              <w:t>QUALIFICATIONS AND EXPERIENCE:</w:t>
            </w:r>
          </w:p>
          <w:p w14:paraId="78548F8F" w14:textId="77777777" w:rsidR="00462C08" w:rsidRDefault="00462C08">
            <w:pPr>
              <w:spacing w:line="256" w:lineRule="auto"/>
              <w:jc w:val="both"/>
            </w:pPr>
          </w:p>
          <w:p w14:paraId="5F145BFB" w14:textId="77777777" w:rsidR="00462C08" w:rsidRDefault="008151BC">
            <w:r>
              <w:rPr>
                <w:rFonts w:ascii="Times New Roman" w:eastAsia="Times New Roman" w:hAnsi="Times New Roman" w:cs="Times New Roman"/>
              </w:rPr>
              <w:t xml:space="preserve">The Project Officer must possess the following skills: </w:t>
            </w:r>
          </w:p>
          <w:p w14:paraId="2B198FEA" w14:textId="77777777" w:rsidR="00462C08" w:rsidRDefault="008151BC">
            <w:r>
              <w:rPr>
                <w:rFonts w:ascii="Times New Roman" w:eastAsia="Times New Roman" w:hAnsi="Times New Roman" w:cs="Times New Roman"/>
              </w:rPr>
              <w:t xml:space="preserve"> </w:t>
            </w:r>
          </w:p>
          <w:p w14:paraId="0EB2D4C9" w14:textId="77777777" w:rsidR="00462C08" w:rsidRDefault="008151BC">
            <w:pPr>
              <w:spacing w:after="20"/>
            </w:pPr>
            <w:r>
              <w:t xml:space="preserve">Education and Training </w:t>
            </w:r>
          </w:p>
          <w:p w14:paraId="7D99CF26" w14:textId="77777777" w:rsidR="009C1609" w:rsidRDefault="008151BC" w:rsidP="00367B88">
            <w:pPr>
              <w:numPr>
                <w:ilvl w:val="0"/>
                <w:numId w:val="54"/>
              </w:numPr>
              <w:spacing w:line="256" w:lineRule="auto"/>
              <w:ind w:hanging="269"/>
              <w:rPr>
                <w:rFonts w:ascii="Times New Roman" w:eastAsia="Times New Roman" w:hAnsi="Times New Roman" w:cs="Times New Roman"/>
                <w:sz w:val="24"/>
                <w:szCs w:val="24"/>
              </w:rPr>
            </w:pPr>
            <w:r>
              <w:rPr>
                <w:rFonts w:ascii="Times New Roman" w:eastAsia="Times New Roman" w:hAnsi="Times New Roman" w:cs="Times New Roman"/>
              </w:rPr>
              <w:t xml:space="preserve">Fluent in English; additional language proficiency desirable.  </w:t>
            </w:r>
          </w:p>
          <w:p w14:paraId="10ACE47C" w14:textId="77777777" w:rsidR="009C1609" w:rsidRDefault="008151BC" w:rsidP="00367B88">
            <w:pPr>
              <w:numPr>
                <w:ilvl w:val="0"/>
                <w:numId w:val="54"/>
              </w:numPr>
              <w:spacing w:line="256" w:lineRule="auto"/>
              <w:ind w:hanging="269"/>
              <w:rPr>
                <w:rFonts w:ascii="Times New Roman" w:eastAsia="Times New Roman" w:hAnsi="Times New Roman" w:cs="Times New Roman"/>
                <w:sz w:val="24"/>
                <w:szCs w:val="24"/>
              </w:rPr>
            </w:pPr>
            <w:r>
              <w:rPr>
                <w:rFonts w:ascii="Times New Roman" w:eastAsia="Times New Roman" w:hAnsi="Times New Roman" w:cs="Times New Roman"/>
              </w:rPr>
              <w:t xml:space="preserve">A university degree and 1-2 years of experience.  </w:t>
            </w:r>
          </w:p>
          <w:p w14:paraId="53C6304E" w14:textId="77777777" w:rsidR="009C1609" w:rsidRDefault="008151BC" w:rsidP="00367B88">
            <w:pPr>
              <w:numPr>
                <w:ilvl w:val="0"/>
                <w:numId w:val="54"/>
              </w:numPr>
              <w:spacing w:line="256" w:lineRule="auto"/>
              <w:ind w:hanging="269"/>
              <w:rPr>
                <w:rFonts w:ascii="Times New Roman" w:eastAsia="Times New Roman" w:hAnsi="Times New Roman" w:cs="Times New Roman"/>
                <w:sz w:val="24"/>
                <w:szCs w:val="24"/>
              </w:rPr>
            </w:pPr>
            <w:r>
              <w:rPr>
                <w:rFonts w:ascii="Times New Roman" w:eastAsia="Times New Roman" w:hAnsi="Times New Roman" w:cs="Times New Roman"/>
              </w:rPr>
              <w:t xml:space="preserve">Experience or knowledge of non-profits a plus.  </w:t>
            </w:r>
          </w:p>
          <w:p w14:paraId="7537F035" w14:textId="77777777" w:rsidR="00462C08" w:rsidRDefault="008151BC">
            <w:r>
              <w:t xml:space="preserve"> </w:t>
            </w:r>
          </w:p>
          <w:p w14:paraId="7E071337" w14:textId="77777777" w:rsidR="00462C08" w:rsidRDefault="008151BC">
            <w:pPr>
              <w:spacing w:after="20"/>
            </w:pPr>
            <w:r>
              <w:t xml:space="preserve">Team Partnership Skills  </w:t>
            </w:r>
          </w:p>
          <w:p w14:paraId="70792FD2" w14:textId="77777777" w:rsidR="009C1609" w:rsidRDefault="008151BC" w:rsidP="00367B88">
            <w:pPr>
              <w:numPr>
                <w:ilvl w:val="0"/>
                <w:numId w:val="54"/>
              </w:numPr>
              <w:spacing w:after="16" w:line="244" w:lineRule="auto"/>
              <w:ind w:hanging="269"/>
              <w:rPr>
                <w:rFonts w:ascii="Times New Roman" w:eastAsia="Times New Roman" w:hAnsi="Times New Roman" w:cs="Times New Roman"/>
                <w:sz w:val="24"/>
                <w:szCs w:val="24"/>
              </w:rPr>
            </w:pPr>
            <w:r>
              <w:rPr>
                <w:rFonts w:ascii="Times New Roman" w:eastAsia="Times New Roman" w:hAnsi="Times New Roman" w:cs="Times New Roman"/>
              </w:rPr>
              <w:t xml:space="preserve">Must work well as a member of a multi-cultural, inter-disciplinary, multi-lingual, global team;  </w:t>
            </w:r>
          </w:p>
          <w:p w14:paraId="742C7B74" w14:textId="77777777" w:rsidR="009C1609" w:rsidRDefault="008151BC" w:rsidP="00367B88">
            <w:pPr>
              <w:numPr>
                <w:ilvl w:val="0"/>
                <w:numId w:val="54"/>
              </w:numPr>
              <w:spacing w:line="244" w:lineRule="auto"/>
              <w:ind w:hanging="269"/>
              <w:rPr>
                <w:rFonts w:ascii="Times New Roman" w:eastAsia="Times New Roman" w:hAnsi="Times New Roman" w:cs="Times New Roman"/>
                <w:sz w:val="24"/>
                <w:szCs w:val="24"/>
              </w:rPr>
            </w:pPr>
            <w:r>
              <w:rPr>
                <w:rFonts w:ascii="Times New Roman" w:eastAsia="Times New Roman" w:hAnsi="Times New Roman" w:cs="Times New Roman"/>
              </w:rPr>
              <w:lastRenderedPageBreak/>
              <w:t xml:space="preserve">Proven, professional abilities and technical skills in working with complex multi-cultural operations and teams. </w:t>
            </w:r>
          </w:p>
          <w:p w14:paraId="69890E32" w14:textId="77777777" w:rsidR="009C1609" w:rsidRDefault="008151BC" w:rsidP="00367B88">
            <w:pPr>
              <w:numPr>
                <w:ilvl w:val="0"/>
                <w:numId w:val="54"/>
              </w:numPr>
              <w:spacing w:line="246" w:lineRule="auto"/>
              <w:ind w:hanging="269"/>
              <w:rPr>
                <w:rFonts w:ascii="Times New Roman" w:eastAsia="Times New Roman" w:hAnsi="Times New Roman" w:cs="Times New Roman"/>
                <w:sz w:val="24"/>
                <w:szCs w:val="24"/>
              </w:rPr>
            </w:pPr>
            <w:r>
              <w:rPr>
                <w:rFonts w:ascii="Times New Roman" w:eastAsia="Times New Roman" w:hAnsi="Times New Roman" w:cs="Times New Roman"/>
              </w:rPr>
              <w:t xml:space="preserve">Willingness to help with a variety of programs and tasks </w:t>
            </w:r>
            <w:r>
              <w:rPr>
                <w:rFonts w:ascii="Calibri" w:eastAsia="Calibri" w:hAnsi="Calibri" w:cs="Calibri"/>
              </w:rPr>
              <w:t>●</w:t>
            </w:r>
            <w:r>
              <w:rPr>
                <w:rFonts w:ascii="Arial" w:eastAsia="Arial" w:hAnsi="Arial" w:cs="Arial"/>
              </w:rPr>
              <w:t xml:space="preserve"> </w:t>
            </w:r>
            <w:r>
              <w:rPr>
                <w:rFonts w:ascii="Times New Roman" w:eastAsia="Times New Roman" w:hAnsi="Times New Roman" w:cs="Times New Roman"/>
              </w:rPr>
              <w:t xml:space="preserve">Excellent manners </w:t>
            </w:r>
          </w:p>
          <w:p w14:paraId="49F27426" w14:textId="77777777" w:rsidR="009C1609" w:rsidRDefault="008151BC" w:rsidP="00367B88">
            <w:pPr>
              <w:numPr>
                <w:ilvl w:val="0"/>
                <w:numId w:val="54"/>
              </w:numPr>
              <w:spacing w:line="256" w:lineRule="auto"/>
              <w:ind w:hanging="269"/>
              <w:rPr>
                <w:rFonts w:ascii="Times New Roman" w:eastAsia="Times New Roman" w:hAnsi="Times New Roman" w:cs="Times New Roman"/>
                <w:sz w:val="24"/>
                <w:szCs w:val="24"/>
              </w:rPr>
            </w:pPr>
            <w:r>
              <w:rPr>
                <w:rFonts w:ascii="Times New Roman" w:eastAsia="Times New Roman" w:hAnsi="Times New Roman" w:cs="Times New Roman"/>
              </w:rPr>
              <w:t xml:space="preserve">Well organized and self-motivated </w:t>
            </w:r>
          </w:p>
          <w:p w14:paraId="755EA36D" w14:textId="77777777" w:rsidR="009C1609" w:rsidRDefault="008151BC" w:rsidP="00367B88">
            <w:pPr>
              <w:numPr>
                <w:ilvl w:val="0"/>
                <w:numId w:val="54"/>
              </w:numPr>
              <w:spacing w:line="256" w:lineRule="auto"/>
              <w:ind w:hanging="269"/>
              <w:rPr>
                <w:rFonts w:ascii="Times New Roman" w:eastAsia="Times New Roman" w:hAnsi="Times New Roman" w:cs="Times New Roman"/>
                <w:sz w:val="24"/>
                <w:szCs w:val="24"/>
              </w:rPr>
            </w:pPr>
            <w:r>
              <w:rPr>
                <w:rFonts w:ascii="Times New Roman" w:eastAsia="Times New Roman" w:hAnsi="Times New Roman" w:cs="Times New Roman"/>
              </w:rPr>
              <w:t xml:space="preserve">Excellent organizational, interpersonal, and communication skills </w:t>
            </w:r>
          </w:p>
          <w:p w14:paraId="4AB093B1" w14:textId="77777777" w:rsidR="009C1609" w:rsidRDefault="008151BC" w:rsidP="00367B88">
            <w:pPr>
              <w:numPr>
                <w:ilvl w:val="0"/>
                <w:numId w:val="54"/>
              </w:numPr>
              <w:spacing w:line="244" w:lineRule="auto"/>
              <w:ind w:hanging="269"/>
              <w:rPr>
                <w:rFonts w:ascii="Times New Roman" w:eastAsia="Times New Roman" w:hAnsi="Times New Roman" w:cs="Times New Roman"/>
                <w:sz w:val="24"/>
                <w:szCs w:val="24"/>
              </w:rPr>
            </w:pPr>
            <w:r>
              <w:rPr>
                <w:rFonts w:ascii="Times New Roman" w:eastAsia="Times New Roman" w:hAnsi="Times New Roman" w:cs="Times New Roman"/>
              </w:rPr>
              <w:t xml:space="preserve">Ability to manage multiple, competing priorities and projects, and meet deadlines </w:t>
            </w:r>
            <w:r>
              <w:rPr>
                <w:rFonts w:ascii="Calibri" w:eastAsia="Calibri" w:hAnsi="Calibri" w:cs="Calibri"/>
              </w:rPr>
              <w:t>●</w:t>
            </w:r>
            <w:r>
              <w:rPr>
                <w:rFonts w:ascii="Arial" w:eastAsia="Arial" w:hAnsi="Arial" w:cs="Arial"/>
              </w:rPr>
              <w:t xml:space="preserve"> </w:t>
            </w:r>
            <w:r>
              <w:rPr>
                <w:rFonts w:ascii="Times New Roman" w:eastAsia="Times New Roman" w:hAnsi="Times New Roman" w:cs="Times New Roman"/>
              </w:rPr>
              <w:t xml:space="preserve">Strong attention to detail </w:t>
            </w:r>
          </w:p>
          <w:p w14:paraId="731EDA52" w14:textId="77777777" w:rsidR="009C1609" w:rsidRDefault="008151BC" w:rsidP="00367B88">
            <w:pPr>
              <w:numPr>
                <w:ilvl w:val="0"/>
                <w:numId w:val="54"/>
              </w:numPr>
              <w:spacing w:line="256" w:lineRule="auto"/>
              <w:ind w:hanging="269"/>
              <w:rPr>
                <w:rFonts w:ascii="Times New Roman" w:eastAsia="Times New Roman" w:hAnsi="Times New Roman" w:cs="Times New Roman"/>
                <w:sz w:val="24"/>
                <w:szCs w:val="24"/>
              </w:rPr>
            </w:pPr>
            <w:r>
              <w:rPr>
                <w:rFonts w:ascii="Times New Roman" w:eastAsia="Times New Roman" w:hAnsi="Times New Roman" w:cs="Times New Roman"/>
              </w:rPr>
              <w:t xml:space="preserve">Ability to be polite and assertive simultaneously on the phone </w:t>
            </w:r>
          </w:p>
          <w:p w14:paraId="01AA60A6" w14:textId="77777777" w:rsidR="009C1609" w:rsidRDefault="008151BC" w:rsidP="00367B88">
            <w:pPr>
              <w:numPr>
                <w:ilvl w:val="0"/>
                <w:numId w:val="54"/>
              </w:numPr>
              <w:spacing w:line="256" w:lineRule="auto"/>
              <w:ind w:hanging="269"/>
              <w:rPr>
                <w:rFonts w:ascii="Times New Roman" w:eastAsia="Times New Roman" w:hAnsi="Times New Roman" w:cs="Times New Roman"/>
                <w:sz w:val="24"/>
                <w:szCs w:val="24"/>
              </w:rPr>
            </w:pPr>
            <w:r>
              <w:rPr>
                <w:rFonts w:ascii="Times New Roman" w:eastAsia="Times New Roman" w:hAnsi="Times New Roman" w:cs="Times New Roman"/>
              </w:rPr>
              <w:t xml:space="preserve">Proven ability to work with a team, but capable of working independently </w:t>
            </w:r>
          </w:p>
          <w:p w14:paraId="004A604E" w14:textId="77777777" w:rsidR="00462C08" w:rsidRDefault="00462C08">
            <w:pPr>
              <w:spacing w:line="256" w:lineRule="auto"/>
              <w:jc w:val="both"/>
            </w:pPr>
          </w:p>
          <w:p w14:paraId="405D32F5" w14:textId="77777777" w:rsidR="00462C08" w:rsidRDefault="00462C08">
            <w:pPr>
              <w:spacing w:line="256" w:lineRule="auto"/>
              <w:jc w:val="both"/>
            </w:pPr>
          </w:p>
          <w:p w14:paraId="5278A854" w14:textId="77777777" w:rsidR="00462C08" w:rsidRDefault="008151BC">
            <w:pPr>
              <w:spacing w:line="256" w:lineRule="auto"/>
              <w:jc w:val="both"/>
            </w:pPr>
            <w:r>
              <w:t>TERMS AND CONDITIONS:</w:t>
            </w:r>
          </w:p>
          <w:p w14:paraId="79DE8B75" w14:textId="77777777" w:rsidR="009C1609" w:rsidRDefault="008151BC" w:rsidP="00367B88">
            <w:pPr>
              <w:numPr>
                <w:ilvl w:val="0"/>
                <w:numId w:val="51"/>
              </w:numPr>
              <w:spacing w:after="17" w:line="244" w:lineRule="auto"/>
              <w:ind w:right="1941" w:hanging="240"/>
              <w:rPr>
                <w:rFonts w:ascii="Times New Roman" w:eastAsia="Times New Roman" w:hAnsi="Times New Roman" w:cs="Times New Roman"/>
                <w:sz w:val="24"/>
                <w:szCs w:val="24"/>
              </w:rPr>
            </w:pPr>
            <w:r>
              <w:rPr>
                <w:rFonts w:ascii="Times New Roman" w:eastAsia="Times New Roman" w:hAnsi="Times New Roman" w:cs="Times New Roman"/>
              </w:rPr>
              <w:t xml:space="preserve">The position is based in Washington, DC, USA, but the job may require frequent travel to the Caribbean </w:t>
            </w:r>
            <w:r>
              <w:rPr>
                <w:rFonts w:ascii="Times New Roman" w:eastAsia="Times New Roman" w:hAnsi="Times New Roman" w:cs="Times New Roman"/>
              </w:rPr>
              <w:tab/>
              <w:t xml:space="preserve"> </w:t>
            </w:r>
          </w:p>
          <w:p w14:paraId="69990BC0" w14:textId="77777777" w:rsidR="009C1609" w:rsidRDefault="008151BC" w:rsidP="00367B88">
            <w:pPr>
              <w:numPr>
                <w:ilvl w:val="0"/>
                <w:numId w:val="51"/>
              </w:numPr>
              <w:spacing w:after="17" w:line="244" w:lineRule="auto"/>
              <w:ind w:right="1941" w:hanging="240"/>
              <w:rPr>
                <w:rFonts w:ascii="Times New Roman" w:eastAsia="Times New Roman" w:hAnsi="Times New Roman" w:cs="Times New Roman"/>
                <w:sz w:val="24"/>
                <w:szCs w:val="24"/>
              </w:rPr>
            </w:pPr>
            <w:r>
              <w:rPr>
                <w:rFonts w:ascii="Times New Roman" w:eastAsia="Times New Roman" w:hAnsi="Times New Roman" w:cs="Times New Roman"/>
              </w:rPr>
              <w:t xml:space="preserve">36-month contract </w:t>
            </w:r>
          </w:p>
          <w:p w14:paraId="2F64B585" w14:textId="77777777" w:rsidR="009C1609" w:rsidRDefault="008151BC" w:rsidP="00367B88">
            <w:pPr>
              <w:numPr>
                <w:ilvl w:val="0"/>
                <w:numId w:val="51"/>
              </w:numPr>
              <w:spacing w:after="17" w:line="244" w:lineRule="auto"/>
              <w:ind w:right="1941" w:hanging="240"/>
              <w:rPr>
                <w:rFonts w:ascii="Times New Roman" w:eastAsia="Times New Roman" w:hAnsi="Times New Roman" w:cs="Times New Roman"/>
                <w:sz w:val="24"/>
                <w:szCs w:val="24"/>
              </w:rPr>
            </w:pPr>
            <w:r>
              <w:rPr>
                <w:rFonts w:ascii="Times New Roman" w:eastAsia="Times New Roman" w:hAnsi="Times New Roman" w:cs="Times New Roman"/>
              </w:rPr>
              <w:t>Part time</w:t>
            </w:r>
          </w:p>
          <w:p w14:paraId="459470F4" w14:textId="77777777" w:rsidR="00462C08" w:rsidRDefault="00462C08">
            <w:pPr>
              <w:spacing w:line="256" w:lineRule="auto"/>
              <w:jc w:val="both"/>
            </w:pPr>
          </w:p>
        </w:tc>
      </w:tr>
    </w:tbl>
    <w:p w14:paraId="1AB72A99" w14:textId="77777777" w:rsidR="00462C08" w:rsidRDefault="00462C08">
      <w:pPr>
        <w:jc w:val="both"/>
        <w:rPr>
          <w:sz w:val="22"/>
          <w:szCs w:val="22"/>
        </w:rPr>
      </w:pPr>
    </w:p>
    <w:p w14:paraId="7FE9F7E2" w14:textId="77777777" w:rsidR="00462C08" w:rsidRDefault="008151BC">
      <w:pPr>
        <w:spacing w:after="104"/>
      </w:pPr>
      <w:r>
        <w:t xml:space="preserve"> </w:t>
      </w:r>
    </w:p>
    <w:p w14:paraId="4DD7A42B" w14:textId="77777777" w:rsidR="00462C08" w:rsidRDefault="008151BC">
      <w:pPr>
        <w:jc w:val="both"/>
      </w:pPr>
      <w:r>
        <w:t xml:space="preserve"> </w:t>
      </w:r>
      <w:r>
        <w:tab/>
        <w:t xml:space="preserve"> </w:t>
      </w:r>
    </w:p>
    <w:p w14:paraId="64C1E441" w14:textId="77777777" w:rsidR="00462C08" w:rsidRDefault="008151BC">
      <w:r>
        <w:br w:type="page"/>
      </w:r>
    </w:p>
    <w:p w14:paraId="7D5E7B42" w14:textId="77777777" w:rsidR="00462C08" w:rsidRDefault="00462C08">
      <w:pPr>
        <w:ind w:right="4889"/>
      </w:pPr>
    </w:p>
    <w:tbl>
      <w:tblPr>
        <w:tblStyle w:val="afc"/>
        <w:tblW w:w="10040" w:type="dxa"/>
        <w:tblInd w:w="-115" w:type="dxa"/>
        <w:tblLayout w:type="fixed"/>
        <w:tblLook w:val="0400" w:firstRow="0" w:lastRow="0" w:firstColumn="0" w:lastColumn="0" w:noHBand="0" w:noVBand="1"/>
      </w:tblPr>
      <w:tblGrid>
        <w:gridCol w:w="2235"/>
        <w:gridCol w:w="7805"/>
      </w:tblGrid>
      <w:tr w:rsidR="00462C08" w14:paraId="457CEF85" w14:textId="77777777">
        <w:trPr>
          <w:trHeight w:val="260"/>
        </w:trPr>
        <w:tc>
          <w:tcPr>
            <w:tcW w:w="2235" w:type="dxa"/>
            <w:tcBorders>
              <w:top w:val="single" w:sz="4" w:space="0" w:color="000000"/>
              <w:left w:val="single" w:sz="4" w:space="0" w:color="000000"/>
              <w:bottom w:val="single" w:sz="4" w:space="0" w:color="000000"/>
              <w:right w:val="single" w:sz="4" w:space="0" w:color="000000"/>
            </w:tcBorders>
            <w:shd w:val="clear" w:color="auto" w:fill="C6D9F1"/>
          </w:tcPr>
          <w:p w14:paraId="2CAB9787" w14:textId="77777777" w:rsidR="00462C08" w:rsidRDefault="008151BC">
            <w:pPr>
              <w:rPr>
                <w:b/>
              </w:rPr>
            </w:pPr>
            <w:r>
              <w:rPr>
                <w:b/>
                <w:color w:val="1A1A1A"/>
              </w:rPr>
              <w:t xml:space="preserve">TITLE: </w:t>
            </w:r>
          </w:p>
        </w:tc>
        <w:tc>
          <w:tcPr>
            <w:tcW w:w="7805" w:type="dxa"/>
            <w:tcBorders>
              <w:top w:val="single" w:sz="4" w:space="0" w:color="000000"/>
              <w:left w:val="single" w:sz="4" w:space="0" w:color="000000"/>
              <w:bottom w:val="single" w:sz="4" w:space="0" w:color="000000"/>
              <w:right w:val="single" w:sz="4" w:space="0" w:color="000000"/>
            </w:tcBorders>
            <w:shd w:val="clear" w:color="auto" w:fill="C6D9F1"/>
          </w:tcPr>
          <w:p w14:paraId="4DE0D5F5" w14:textId="77777777" w:rsidR="00462C08" w:rsidRDefault="008151BC">
            <w:pPr>
              <w:rPr>
                <w:b/>
              </w:rPr>
            </w:pPr>
            <w:r>
              <w:rPr>
                <w:b/>
                <w:color w:val="1A1A1A"/>
              </w:rPr>
              <w:t xml:space="preserve">Communications Officer  </w:t>
            </w:r>
          </w:p>
        </w:tc>
      </w:tr>
      <w:tr w:rsidR="00462C08" w14:paraId="5D58FE88" w14:textId="77777777">
        <w:trPr>
          <w:trHeight w:val="260"/>
        </w:trPr>
        <w:tc>
          <w:tcPr>
            <w:tcW w:w="2235" w:type="dxa"/>
            <w:tcBorders>
              <w:top w:val="single" w:sz="4" w:space="0" w:color="000000"/>
              <w:left w:val="single" w:sz="4" w:space="0" w:color="000000"/>
              <w:bottom w:val="single" w:sz="4" w:space="0" w:color="000000"/>
              <w:right w:val="single" w:sz="4" w:space="0" w:color="000000"/>
            </w:tcBorders>
          </w:tcPr>
          <w:p w14:paraId="64FDA126" w14:textId="77777777" w:rsidR="00462C08" w:rsidRDefault="008151BC">
            <w:r>
              <w:rPr>
                <w:color w:val="1A1A1A"/>
              </w:rPr>
              <w:t xml:space="preserve">REPORTS TO: </w:t>
            </w:r>
          </w:p>
        </w:tc>
        <w:tc>
          <w:tcPr>
            <w:tcW w:w="7805" w:type="dxa"/>
            <w:tcBorders>
              <w:top w:val="single" w:sz="4" w:space="0" w:color="000000"/>
              <w:left w:val="single" w:sz="4" w:space="0" w:color="000000"/>
              <w:bottom w:val="single" w:sz="4" w:space="0" w:color="000000"/>
              <w:right w:val="single" w:sz="4" w:space="0" w:color="000000"/>
            </w:tcBorders>
          </w:tcPr>
          <w:p w14:paraId="711C14DB" w14:textId="77777777" w:rsidR="00462C08" w:rsidRDefault="008151BC">
            <w:r>
              <w:rPr>
                <w:rFonts w:ascii="Times New Roman" w:eastAsia="Times New Roman" w:hAnsi="Times New Roman" w:cs="Times New Roman"/>
                <w:color w:val="1A1A1A"/>
              </w:rPr>
              <w:t xml:space="preserve">Project Coordinator </w:t>
            </w:r>
          </w:p>
        </w:tc>
      </w:tr>
      <w:tr w:rsidR="00462C08" w14:paraId="4B4779B0" w14:textId="77777777">
        <w:trPr>
          <w:trHeight w:val="260"/>
        </w:trPr>
        <w:tc>
          <w:tcPr>
            <w:tcW w:w="10040" w:type="dxa"/>
            <w:gridSpan w:val="2"/>
            <w:tcBorders>
              <w:top w:val="single" w:sz="4" w:space="0" w:color="000000"/>
              <w:left w:val="single" w:sz="4" w:space="0" w:color="000000"/>
              <w:bottom w:val="single" w:sz="4" w:space="0" w:color="000000"/>
              <w:right w:val="single" w:sz="4" w:space="0" w:color="000000"/>
            </w:tcBorders>
          </w:tcPr>
          <w:p w14:paraId="3A2993AE" w14:textId="77777777" w:rsidR="00462C08" w:rsidRDefault="008151BC">
            <w:r>
              <w:t xml:space="preserve">POSITION DESCRIPTION / MAIN ROLES AND RESPONSIBILITIES: </w:t>
            </w:r>
          </w:p>
          <w:p w14:paraId="68133FBE" w14:textId="77777777" w:rsidR="00462C08" w:rsidRDefault="008151BC">
            <w:r>
              <w:t xml:space="preserve">Reporting to the Project Coordinator, the Communications Officer (CO) will be the day-to-day coordinator of all project communication efforts. </w:t>
            </w:r>
          </w:p>
          <w:p w14:paraId="45814B71" w14:textId="77777777" w:rsidR="00462C08" w:rsidRDefault="008151BC">
            <w:r>
              <w:t xml:space="preserve"> </w:t>
            </w:r>
          </w:p>
          <w:p w14:paraId="0C380BB7" w14:textId="77777777" w:rsidR="00462C08" w:rsidRDefault="008151BC">
            <w:r>
              <w:t xml:space="preserve">Establish and Maintain the project website </w:t>
            </w:r>
          </w:p>
          <w:p w14:paraId="5D2620E7" w14:textId="77777777" w:rsidR="00462C08" w:rsidRPr="00E25189" w:rsidRDefault="008151BC" w:rsidP="00E25189">
            <w:pPr>
              <w:pStyle w:val="ListParagraph"/>
              <w:numPr>
                <w:ilvl w:val="0"/>
                <w:numId w:val="57"/>
              </w:numPr>
            </w:pPr>
            <w:r w:rsidRPr="00E25189">
              <w:t xml:space="preserve">Maintain and regularly update the CCN website. This might also entail maintaining direct contact with staff from the legislative conservation caucuses to encourage contributions and update the website on a regular basis; </w:t>
            </w:r>
          </w:p>
          <w:p w14:paraId="1AC92B51" w14:textId="77777777" w:rsidR="00462C08" w:rsidRPr="00E25189" w:rsidRDefault="008151BC" w:rsidP="00E25189">
            <w:pPr>
              <w:pStyle w:val="ListParagraph"/>
              <w:numPr>
                <w:ilvl w:val="0"/>
                <w:numId w:val="57"/>
              </w:numPr>
            </w:pPr>
            <w:r w:rsidRPr="00E25189">
              <w:t xml:space="preserve">Website management will entail the set-up and operation of news-alerts, internet forum and discussion groups, intranet, e-newsletter, etc. (with news on, e.g., training packages, events and programs, and other key project outputs), etc. as outlined in the project document; </w:t>
            </w:r>
          </w:p>
          <w:p w14:paraId="328F7D65" w14:textId="77777777" w:rsidR="00462C08" w:rsidRPr="00E25189" w:rsidRDefault="008151BC" w:rsidP="00E25189">
            <w:pPr>
              <w:pStyle w:val="ListParagraph"/>
              <w:numPr>
                <w:ilvl w:val="0"/>
                <w:numId w:val="57"/>
              </w:numPr>
            </w:pPr>
            <w:r w:rsidRPr="00E25189">
              <w:t xml:space="preserve">Develop and maintain lists for e-distribution. </w:t>
            </w:r>
          </w:p>
          <w:p w14:paraId="45CA63A8" w14:textId="77777777" w:rsidR="00462C08" w:rsidRDefault="008151BC">
            <w:r>
              <w:t xml:space="preserve"> </w:t>
            </w:r>
          </w:p>
          <w:p w14:paraId="005E0751" w14:textId="77777777" w:rsidR="00462C08" w:rsidRDefault="008151BC">
            <w:r>
              <w:t xml:space="preserve">Contribute to the development of project communication materials &amp; inputs </w:t>
            </w:r>
          </w:p>
          <w:p w14:paraId="324B5564" w14:textId="77777777" w:rsidR="00462C08" w:rsidRDefault="008151BC">
            <w:r>
              <w:t xml:space="preserve">The CO will be responsible for all communications materials to be developed by the project, and will work very closely with the Project Coordinator, Program Officers, and Technical Writer at all stages including: planning, content development, lay-out design and dissemination. Some communication materials and activities may include: </w:t>
            </w:r>
          </w:p>
          <w:p w14:paraId="0F17A231" w14:textId="77777777" w:rsidR="00462C08" w:rsidRPr="00E25189" w:rsidRDefault="008151BC" w:rsidP="00E25189">
            <w:pPr>
              <w:pStyle w:val="ListParagraph"/>
              <w:numPr>
                <w:ilvl w:val="0"/>
                <w:numId w:val="58"/>
              </w:numPr>
            </w:pPr>
            <w:r w:rsidRPr="00E25189">
              <w:t xml:space="preserve">Q&amp;A on the project; </w:t>
            </w:r>
          </w:p>
          <w:p w14:paraId="18B5F0E5" w14:textId="77777777" w:rsidR="00462C08" w:rsidRPr="00E25189" w:rsidRDefault="008151BC" w:rsidP="00E25189">
            <w:pPr>
              <w:pStyle w:val="ListParagraph"/>
              <w:numPr>
                <w:ilvl w:val="0"/>
                <w:numId w:val="58"/>
              </w:numPr>
            </w:pPr>
            <w:r w:rsidRPr="00E25189">
              <w:t xml:space="preserve">List of relevant upcoming meetings/events to enable the project to have its own events at the margins;  </w:t>
            </w:r>
          </w:p>
          <w:p w14:paraId="16E7326C" w14:textId="77777777" w:rsidR="00462C08" w:rsidRPr="00E25189" w:rsidRDefault="008151BC" w:rsidP="00E25189">
            <w:pPr>
              <w:pStyle w:val="ListParagraph"/>
              <w:numPr>
                <w:ilvl w:val="0"/>
                <w:numId w:val="58"/>
              </w:numPr>
            </w:pPr>
            <w:r w:rsidRPr="00E25189">
              <w:t>Other inputs for semi-annual consolidated progress report with respect to the communications component of the project, as required;</w:t>
            </w:r>
          </w:p>
          <w:p w14:paraId="3E8619AC" w14:textId="77777777" w:rsidR="00462C08" w:rsidRPr="00E25189" w:rsidRDefault="008151BC" w:rsidP="00E25189">
            <w:pPr>
              <w:pStyle w:val="ListParagraph"/>
              <w:numPr>
                <w:ilvl w:val="0"/>
                <w:numId w:val="58"/>
              </w:numPr>
            </w:pPr>
            <w:r w:rsidRPr="00E25189">
              <w:t xml:space="preserve">Newsletters; </w:t>
            </w:r>
          </w:p>
          <w:p w14:paraId="3993BD6B" w14:textId="77777777" w:rsidR="00462C08" w:rsidRPr="00E25189" w:rsidRDefault="008151BC" w:rsidP="00E25189">
            <w:pPr>
              <w:pStyle w:val="ListParagraph"/>
              <w:numPr>
                <w:ilvl w:val="0"/>
                <w:numId w:val="58"/>
              </w:numPr>
            </w:pPr>
            <w:r w:rsidRPr="00E25189">
              <w:t xml:space="preserve">Provide comments and inputs to all CCN-related press releases developed by other partners in relation to the formation of the legislative conservation Caucuses; </w:t>
            </w:r>
          </w:p>
          <w:p w14:paraId="73D674DB" w14:textId="77777777" w:rsidR="00462C08" w:rsidRPr="00E25189" w:rsidRDefault="008151BC" w:rsidP="00E25189">
            <w:pPr>
              <w:pStyle w:val="ListParagraph"/>
              <w:numPr>
                <w:ilvl w:val="0"/>
                <w:numId w:val="58"/>
              </w:numPr>
            </w:pPr>
            <w:r w:rsidRPr="00E25189">
              <w:t xml:space="preserve">Produce public relations materials, edit and layout reports and other promotional material, and assist with planning, publicizing, and carrying out special events; </w:t>
            </w:r>
          </w:p>
          <w:p w14:paraId="054DDE3D" w14:textId="77777777" w:rsidR="00462C08" w:rsidRPr="00E25189" w:rsidRDefault="008151BC" w:rsidP="00E25189">
            <w:pPr>
              <w:pStyle w:val="ListParagraph"/>
              <w:numPr>
                <w:ilvl w:val="0"/>
                <w:numId w:val="58"/>
              </w:numPr>
            </w:pPr>
            <w:r w:rsidRPr="00E25189">
              <w:t xml:space="preserve">Act as Communication Focal Point for the project including management of press and other media inquiries; </w:t>
            </w:r>
          </w:p>
          <w:p w14:paraId="17537433" w14:textId="77777777" w:rsidR="00462C08" w:rsidRPr="00E25189" w:rsidRDefault="008151BC" w:rsidP="00E25189">
            <w:pPr>
              <w:pStyle w:val="ListParagraph"/>
              <w:numPr>
                <w:ilvl w:val="0"/>
                <w:numId w:val="58"/>
              </w:numPr>
            </w:pPr>
            <w:r w:rsidRPr="00E25189">
              <w:t xml:space="preserve">Learn about ICCF and CCN guidelines for information management;  </w:t>
            </w:r>
          </w:p>
          <w:p w14:paraId="779D782E" w14:textId="77777777" w:rsidR="00462C08" w:rsidRPr="00E25189" w:rsidRDefault="008151BC" w:rsidP="00E25189">
            <w:pPr>
              <w:pStyle w:val="ListParagraph"/>
              <w:numPr>
                <w:ilvl w:val="0"/>
                <w:numId w:val="58"/>
              </w:numPr>
            </w:pPr>
            <w:r w:rsidRPr="00E25189">
              <w:t xml:space="preserve">Maintain contacts with key information units at UNEP and GEF secretariat; </w:t>
            </w:r>
          </w:p>
          <w:p w14:paraId="6F186AA1" w14:textId="77777777" w:rsidR="00E25189" w:rsidRDefault="008151BC" w:rsidP="00E25189">
            <w:pPr>
              <w:pStyle w:val="ListParagraph"/>
              <w:numPr>
                <w:ilvl w:val="0"/>
                <w:numId w:val="58"/>
              </w:numPr>
            </w:pPr>
            <w:r w:rsidRPr="00E25189">
              <w:t xml:space="preserve">Guide development of video and other material; </w:t>
            </w:r>
          </w:p>
          <w:p w14:paraId="16BF8E50" w14:textId="77777777" w:rsidR="00462C08" w:rsidRPr="00E25189" w:rsidRDefault="008151BC" w:rsidP="00E25189">
            <w:pPr>
              <w:pStyle w:val="ListParagraph"/>
              <w:numPr>
                <w:ilvl w:val="0"/>
                <w:numId w:val="58"/>
              </w:numPr>
            </w:pPr>
            <w:r w:rsidRPr="00E25189">
              <w:t xml:space="preserve">Produce and regularly update promotional materials e.g., reports, brochures, folders, etc. </w:t>
            </w:r>
          </w:p>
          <w:p w14:paraId="4DC35539" w14:textId="77777777" w:rsidR="00462C08" w:rsidRDefault="008151BC">
            <w:r>
              <w:t xml:space="preserve"> </w:t>
            </w:r>
          </w:p>
          <w:p w14:paraId="59A95475" w14:textId="77777777" w:rsidR="00462C08" w:rsidRDefault="008151BC">
            <w:r>
              <w:t xml:space="preserve">Other </w:t>
            </w:r>
          </w:p>
          <w:p w14:paraId="5019E3CB" w14:textId="77777777" w:rsidR="00462C08" w:rsidRPr="00E25189" w:rsidRDefault="008151BC" w:rsidP="00E25189">
            <w:pPr>
              <w:pStyle w:val="ListParagraph"/>
              <w:numPr>
                <w:ilvl w:val="0"/>
                <w:numId w:val="59"/>
              </w:numPr>
            </w:pPr>
            <w:r w:rsidRPr="00E25189">
              <w:t xml:space="preserve">Develop messaging for the project with the project team to ensure that all project materials have consistent messaging and branding; </w:t>
            </w:r>
          </w:p>
          <w:p w14:paraId="0C44D40B" w14:textId="77777777" w:rsidR="00462C08" w:rsidRPr="00E25189" w:rsidRDefault="008151BC" w:rsidP="00E25189">
            <w:pPr>
              <w:pStyle w:val="ListParagraph"/>
              <w:numPr>
                <w:ilvl w:val="0"/>
                <w:numId w:val="59"/>
              </w:numPr>
            </w:pPr>
            <w:r w:rsidRPr="00E25189">
              <w:t xml:space="preserve">Identify key audiences for the project and always ensure that material developed for the different audience group targets their specific needs; </w:t>
            </w:r>
          </w:p>
          <w:p w14:paraId="47874FAF" w14:textId="77777777" w:rsidR="00462C08" w:rsidRPr="00E25189" w:rsidRDefault="008151BC" w:rsidP="00E25189">
            <w:pPr>
              <w:pStyle w:val="ListParagraph"/>
              <w:numPr>
                <w:ilvl w:val="0"/>
                <w:numId w:val="59"/>
              </w:numPr>
            </w:pPr>
            <w:r w:rsidRPr="00E25189">
              <w:t xml:space="preserve">Attend conventions, seminars, workshops to present the project as and when required; </w:t>
            </w:r>
          </w:p>
          <w:p w14:paraId="2D08D46D" w14:textId="77777777" w:rsidR="00462C08" w:rsidRPr="00E25189" w:rsidRDefault="008151BC" w:rsidP="00E25189">
            <w:pPr>
              <w:pStyle w:val="ListParagraph"/>
              <w:numPr>
                <w:ilvl w:val="0"/>
                <w:numId w:val="59"/>
              </w:numPr>
            </w:pPr>
            <w:r w:rsidRPr="00E25189">
              <w:t xml:space="preserve">Approach NGOs about distribution of project material, newsletters and stories to their mailing lists; </w:t>
            </w:r>
          </w:p>
          <w:p w14:paraId="46CA29FF" w14:textId="77777777" w:rsidR="00462C08" w:rsidRPr="00E25189" w:rsidRDefault="008151BC" w:rsidP="00E25189">
            <w:pPr>
              <w:pStyle w:val="ListParagraph"/>
              <w:numPr>
                <w:ilvl w:val="0"/>
                <w:numId w:val="59"/>
              </w:numPr>
            </w:pPr>
            <w:r w:rsidRPr="00E25189">
              <w:t xml:space="preserve">Compile press and general web coverage overviews; </w:t>
            </w:r>
          </w:p>
          <w:p w14:paraId="54B9F1A7" w14:textId="77777777" w:rsidR="00462C08" w:rsidRPr="00E25189" w:rsidRDefault="008151BC" w:rsidP="00E25189">
            <w:pPr>
              <w:pStyle w:val="ListParagraph"/>
              <w:numPr>
                <w:ilvl w:val="0"/>
                <w:numId w:val="59"/>
              </w:numPr>
            </w:pPr>
            <w:r w:rsidRPr="00E25189">
              <w:lastRenderedPageBreak/>
              <w:t xml:space="preserve">Collate project-related press and general website coverage for inclusion in project consolidated reports. </w:t>
            </w:r>
          </w:p>
          <w:p w14:paraId="7C788196" w14:textId="77777777" w:rsidR="00462C08" w:rsidRDefault="008151BC">
            <w:r>
              <w:t xml:space="preserve"> </w:t>
            </w:r>
          </w:p>
          <w:p w14:paraId="3610433D" w14:textId="77777777" w:rsidR="00462C08" w:rsidRDefault="008151BC">
            <w:r>
              <w:t xml:space="preserve">GEF and UNEP Branding </w:t>
            </w:r>
          </w:p>
          <w:p w14:paraId="28F05CCB" w14:textId="77777777" w:rsidR="00462C08" w:rsidRDefault="008151BC">
            <w:r>
              <w:t xml:space="preserve"> </w:t>
            </w:r>
          </w:p>
          <w:p w14:paraId="2824A539" w14:textId="77777777" w:rsidR="00462C08" w:rsidRDefault="008151BC">
            <w:r>
              <w:t xml:space="preserve">The principles of the GEF Branding Strategy and UNEP Communications Strategy will be integrated into all materials developed through and by the project. The Communications Officer will ensure that material developed through the project follows the guidance laid out in the branding and communications strategies of the GEF and UNEP. </w:t>
            </w:r>
          </w:p>
          <w:p w14:paraId="20E34E81" w14:textId="77777777" w:rsidR="00462C08" w:rsidRDefault="00462C08">
            <w:pPr>
              <w:rPr>
                <w:b/>
              </w:rPr>
            </w:pPr>
          </w:p>
        </w:tc>
      </w:tr>
      <w:tr w:rsidR="00462C08" w14:paraId="755DE357" w14:textId="77777777">
        <w:trPr>
          <w:trHeight w:val="260"/>
        </w:trPr>
        <w:tc>
          <w:tcPr>
            <w:tcW w:w="10040" w:type="dxa"/>
            <w:gridSpan w:val="2"/>
            <w:tcBorders>
              <w:top w:val="single" w:sz="8" w:space="0" w:color="000000"/>
              <w:left w:val="single" w:sz="4" w:space="0" w:color="000000"/>
              <w:bottom w:val="single" w:sz="4" w:space="0" w:color="000000"/>
              <w:right w:val="single" w:sz="4" w:space="0" w:color="000000"/>
            </w:tcBorders>
          </w:tcPr>
          <w:p w14:paraId="10143214" w14:textId="77777777" w:rsidR="00462C08" w:rsidRDefault="008151BC">
            <w:r>
              <w:lastRenderedPageBreak/>
              <w:t xml:space="preserve">QUALIFICATIONS AND EXPERIENCE: </w:t>
            </w:r>
          </w:p>
          <w:p w14:paraId="71D1D446" w14:textId="77777777" w:rsidR="00462C08" w:rsidRDefault="00462C08"/>
          <w:p w14:paraId="19C96550" w14:textId="77777777" w:rsidR="00462C08" w:rsidRDefault="008151BC">
            <w:r>
              <w:t xml:space="preserve">The Communications Officer must possess strong communications experience and be able to demonstrate the following key competencies: </w:t>
            </w:r>
          </w:p>
          <w:p w14:paraId="5E40667B" w14:textId="77777777" w:rsidR="00462C08" w:rsidRDefault="008151BC">
            <w:r>
              <w:t xml:space="preserve"> </w:t>
            </w:r>
          </w:p>
          <w:p w14:paraId="67A87444" w14:textId="77777777" w:rsidR="00462C08" w:rsidRDefault="008151BC">
            <w:r>
              <w:t xml:space="preserve">Education and Training </w:t>
            </w:r>
          </w:p>
          <w:p w14:paraId="44815102" w14:textId="77777777" w:rsidR="00462C08" w:rsidRPr="000E6E77" w:rsidRDefault="008151BC" w:rsidP="000E6E77">
            <w:pPr>
              <w:pStyle w:val="ListParagraph"/>
              <w:numPr>
                <w:ilvl w:val="0"/>
                <w:numId w:val="60"/>
              </w:numPr>
            </w:pPr>
            <w:r w:rsidRPr="000E6E77">
              <w:t xml:space="preserve">Fluent in English with exceptional writing and editing skills; Additional language proficiency desirable.  </w:t>
            </w:r>
          </w:p>
          <w:p w14:paraId="300DA0AE" w14:textId="77777777" w:rsidR="00462C08" w:rsidRPr="000E6E77" w:rsidRDefault="008151BC" w:rsidP="000E6E77">
            <w:pPr>
              <w:pStyle w:val="ListParagraph"/>
              <w:numPr>
                <w:ilvl w:val="0"/>
                <w:numId w:val="60"/>
              </w:numPr>
            </w:pPr>
            <w:r w:rsidRPr="000E6E77">
              <w:t xml:space="preserve">A university degree and 2+ years of experience in communications.  </w:t>
            </w:r>
          </w:p>
          <w:p w14:paraId="15D9FCB8" w14:textId="77777777" w:rsidR="00462C08" w:rsidRPr="000E6E77" w:rsidRDefault="008151BC" w:rsidP="000E6E77">
            <w:pPr>
              <w:pStyle w:val="ListParagraph"/>
              <w:numPr>
                <w:ilvl w:val="0"/>
                <w:numId w:val="60"/>
              </w:numPr>
            </w:pPr>
            <w:r w:rsidRPr="000E6E77">
              <w:t xml:space="preserve">Experience in creating newsletters, print and on-line and other communication materials. Relevant experience and high-level competence in the use of information technology, including developing and maintaining websites and web-based systems, plus some experience writing for websites.  </w:t>
            </w:r>
          </w:p>
          <w:p w14:paraId="66C0D996" w14:textId="77777777" w:rsidR="00462C08" w:rsidRPr="000E6E77" w:rsidRDefault="008151BC" w:rsidP="000E6E77">
            <w:pPr>
              <w:pStyle w:val="ListParagraph"/>
              <w:numPr>
                <w:ilvl w:val="0"/>
                <w:numId w:val="60"/>
              </w:numPr>
            </w:pPr>
            <w:r w:rsidRPr="000E6E77">
              <w:t xml:space="preserve">Experience or knowledge of non-profits a plus.  </w:t>
            </w:r>
          </w:p>
          <w:p w14:paraId="0F6838EB" w14:textId="77777777" w:rsidR="00462C08" w:rsidRPr="000E6E77" w:rsidRDefault="008151BC" w:rsidP="000E6E77">
            <w:pPr>
              <w:pStyle w:val="ListParagraph"/>
              <w:numPr>
                <w:ilvl w:val="0"/>
                <w:numId w:val="60"/>
              </w:numPr>
            </w:pPr>
            <w:r w:rsidRPr="000E6E77">
              <w:t xml:space="preserve">Highly developed writing skills and demonstrated competence in copywriting and media release writing. </w:t>
            </w:r>
          </w:p>
          <w:p w14:paraId="2C5C58A7" w14:textId="77777777" w:rsidR="00462C08" w:rsidRDefault="008151BC">
            <w:r>
              <w:t xml:space="preserve"> </w:t>
            </w:r>
          </w:p>
          <w:p w14:paraId="6DC1CADE" w14:textId="77777777" w:rsidR="00462C08" w:rsidRDefault="008151BC">
            <w:r>
              <w:t xml:space="preserve">Team Membership Skills  </w:t>
            </w:r>
          </w:p>
          <w:p w14:paraId="3E909C70" w14:textId="77777777" w:rsidR="00462C08" w:rsidRPr="000E6E77" w:rsidRDefault="008151BC" w:rsidP="000E6E77">
            <w:pPr>
              <w:pStyle w:val="ListParagraph"/>
              <w:numPr>
                <w:ilvl w:val="0"/>
                <w:numId w:val="61"/>
              </w:numPr>
            </w:pPr>
            <w:r w:rsidRPr="000E6E77">
              <w:t xml:space="preserve">Must work well as a member of a multi-cultural, inter-disciplinary, multi-lingual, global team;  </w:t>
            </w:r>
          </w:p>
          <w:p w14:paraId="4CCE3CD8" w14:textId="77777777" w:rsidR="00462C08" w:rsidRPr="000E6E77" w:rsidRDefault="008151BC" w:rsidP="000E6E77">
            <w:pPr>
              <w:pStyle w:val="ListParagraph"/>
              <w:numPr>
                <w:ilvl w:val="0"/>
                <w:numId w:val="61"/>
              </w:numPr>
            </w:pPr>
            <w:r w:rsidRPr="000E6E77">
              <w:t xml:space="preserve">Proven, professional abilities and technical skills in managing complex multi-cultural operations and teams. </w:t>
            </w:r>
          </w:p>
          <w:p w14:paraId="1F01013D" w14:textId="77777777" w:rsidR="00462C08" w:rsidRDefault="008151BC">
            <w:r>
              <w:t xml:space="preserve"> </w:t>
            </w:r>
          </w:p>
          <w:p w14:paraId="049941AD" w14:textId="77777777" w:rsidR="00462C08" w:rsidRDefault="008151BC">
            <w:r>
              <w:t xml:space="preserve">Project Management Skills </w:t>
            </w:r>
          </w:p>
          <w:p w14:paraId="06794C63" w14:textId="77777777" w:rsidR="00462C08" w:rsidRPr="000E6E77" w:rsidRDefault="008151BC" w:rsidP="000E6E77">
            <w:pPr>
              <w:pStyle w:val="ListParagraph"/>
              <w:numPr>
                <w:ilvl w:val="0"/>
                <w:numId w:val="62"/>
              </w:numPr>
            </w:pPr>
            <w:r w:rsidRPr="000E6E77">
              <w:t xml:space="preserve">Experience in working with international project teams;  </w:t>
            </w:r>
          </w:p>
          <w:p w14:paraId="767430D4" w14:textId="77777777" w:rsidR="00462C08" w:rsidRPr="000E6E77" w:rsidRDefault="008151BC" w:rsidP="000E6E77">
            <w:pPr>
              <w:pStyle w:val="ListParagraph"/>
              <w:numPr>
                <w:ilvl w:val="0"/>
                <w:numId w:val="62"/>
              </w:numPr>
            </w:pPr>
            <w:r w:rsidRPr="000E6E77">
              <w:t xml:space="preserve">Strong project management skills to plan, organize, coordinate and control the implementation of several projects simultaneously;  </w:t>
            </w:r>
          </w:p>
          <w:p w14:paraId="62821E10" w14:textId="77777777" w:rsidR="00462C08" w:rsidRPr="000E6E77" w:rsidRDefault="008151BC" w:rsidP="000E6E77">
            <w:pPr>
              <w:pStyle w:val="ListParagraph"/>
              <w:numPr>
                <w:ilvl w:val="0"/>
                <w:numId w:val="62"/>
              </w:numPr>
            </w:pPr>
            <w:r w:rsidRPr="000E6E77">
              <w:t xml:space="preserve">Demonstrated project management experience and ability to manage deadlines. </w:t>
            </w:r>
          </w:p>
          <w:p w14:paraId="34C83F21" w14:textId="77777777" w:rsidR="00462C08" w:rsidRDefault="008151BC">
            <w:r>
              <w:t xml:space="preserve"> </w:t>
            </w:r>
          </w:p>
          <w:p w14:paraId="012A9D60" w14:textId="77777777" w:rsidR="00462C08" w:rsidRDefault="008151BC">
            <w:r>
              <w:t xml:space="preserve">Communication and Interpersonal Skills  </w:t>
            </w:r>
          </w:p>
          <w:p w14:paraId="5AE40AD2" w14:textId="77777777" w:rsidR="00462C08" w:rsidRPr="000E6E77" w:rsidRDefault="008151BC" w:rsidP="000E6E77">
            <w:pPr>
              <w:pStyle w:val="ListParagraph"/>
              <w:numPr>
                <w:ilvl w:val="0"/>
                <w:numId w:val="63"/>
              </w:numPr>
            </w:pPr>
            <w:r w:rsidRPr="000E6E77">
              <w:t xml:space="preserve">The CO will be required to represent the project professionally both within the organization and to external stakeholders and audiences; </w:t>
            </w:r>
          </w:p>
          <w:p w14:paraId="797FF4CD" w14:textId="77777777" w:rsidR="00462C08" w:rsidRPr="000E6E77" w:rsidRDefault="008151BC" w:rsidP="000E6E77">
            <w:pPr>
              <w:pStyle w:val="ListParagraph"/>
              <w:numPr>
                <w:ilvl w:val="0"/>
                <w:numId w:val="63"/>
              </w:numPr>
            </w:pPr>
            <w:r w:rsidRPr="000E6E77">
              <w:t xml:space="preserve">Excellent verbal and written communication skills to effectively present strategies. </w:t>
            </w:r>
          </w:p>
          <w:p w14:paraId="3CDF51F6" w14:textId="77777777" w:rsidR="00462C08" w:rsidRPr="000E6E77" w:rsidRDefault="008151BC" w:rsidP="000E6E77">
            <w:pPr>
              <w:pStyle w:val="ListParagraph"/>
              <w:numPr>
                <w:ilvl w:val="0"/>
                <w:numId w:val="63"/>
              </w:numPr>
            </w:pPr>
            <w:r w:rsidRPr="000E6E77">
              <w:t xml:space="preserve">Excellent interpersonal skills and ability to communicate with stakeholders from varying social contexts. </w:t>
            </w:r>
          </w:p>
          <w:p w14:paraId="5E581D03" w14:textId="77777777" w:rsidR="00462C08" w:rsidRDefault="00462C08">
            <w:pPr>
              <w:rPr>
                <w:b/>
              </w:rPr>
            </w:pPr>
          </w:p>
        </w:tc>
      </w:tr>
      <w:tr w:rsidR="00462C08" w14:paraId="2140453F" w14:textId="77777777">
        <w:trPr>
          <w:trHeight w:val="260"/>
        </w:trPr>
        <w:tc>
          <w:tcPr>
            <w:tcW w:w="10040" w:type="dxa"/>
            <w:gridSpan w:val="2"/>
            <w:tcBorders>
              <w:top w:val="single" w:sz="4" w:space="0" w:color="000000"/>
              <w:left w:val="single" w:sz="4" w:space="0" w:color="000000"/>
              <w:bottom w:val="single" w:sz="4" w:space="0" w:color="000000"/>
              <w:right w:val="single" w:sz="4" w:space="0" w:color="000000"/>
            </w:tcBorders>
          </w:tcPr>
          <w:p w14:paraId="2DE765FC" w14:textId="77777777" w:rsidR="00462C08" w:rsidRDefault="008151BC">
            <w:r>
              <w:t>TERMS AND CONDITIONS:</w:t>
            </w:r>
            <w:r>
              <w:rPr>
                <w:rFonts w:ascii="Times New Roman" w:eastAsia="Times New Roman" w:hAnsi="Times New Roman" w:cs="Times New Roman"/>
              </w:rPr>
              <w:t xml:space="preserve"> </w:t>
            </w:r>
          </w:p>
        </w:tc>
      </w:tr>
      <w:tr w:rsidR="00462C08" w14:paraId="42977F81" w14:textId="77777777">
        <w:trPr>
          <w:trHeight w:val="1100"/>
        </w:trPr>
        <w:tc>
          <w:tcPr>
            <w:tcW w:w="10040" w:type="dxa"/>
            <w:gridSpan w:val="2"/>
            <w:tcBorders>
              <w:top w:val="single" w:sz="4" w:space="0" w:color="000000"/>
              <w:left w:val="single" w:sz="4" w:space="0" w:color="000000"/>
              <w:bottom w:val="single" w:sz="4" w:space="0" w:color="000000"/>
              <w:right w:val="single" w:sz="4" w:space="0" w:color="000000"/>
            </w:tcBorders>
          </w:tcPr>
          <w:p w14:paraId="39AD4D6A" w14:textId="77777777" w:rsidR="009C1609" w:rsidRDefault="008151BC" w:rsidP="00367B88">
            <w:pPr>
              <w:numPr>
                <w:ilvl w:val="0"/>
                <w:numId w:val="52"/>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lastRenderedPageBreak/>
              <w:t xml:space="preserve">The position is based in Washington, DC, USA. ·  </w:t>
            </w:r>
          </w:p>
          <w:p w14:paraId="487FB8F1" w14:textId="77777777" w:rsidR="009C1609" w:rsidRDefault="008151BC" w:rsidP="00367B88">
            <w:pPr>
              <w:numPr>
                <w:ilvl w:val="0"/>
                <w:numId w:val="52"/>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36-month contract  </w:t>
            </w:r>
          </w:p>
          <w:p w14:paraId="66E6E2CB" w14:textId="77777777" w:rsidR="009C1609" w:rsidRDefault="008151BC" w:rsidP="00367B88">
            <w:pPr>
              <w:numPr>
                <w:ilvl w:val="0"/>
                <w:numId w:val="52"/>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Part time</w:t>
            </w:r>
          </w:p>
        </w:tc>
      </w:tr>
    </w:tbl>
    <w:p w14:paraId="49035812" w14:textId="77777777" w:rsidR="00462C08" w:rsidRDefault="008151BC">
      <w:pPr>
        <w:jc w:val="both"/>
        <w:rPr>
          <w:sz w:val="22"/>
          <w:szCs w:val="22"/>
        </w:rPr>
      </w:pPr>
      <w:r>
        <w:t xml:space="preserve"> </w:t>
      </w:r>
    </w:p>
    <w:p w14:paraId="20568D12" w14:textId="77777777" w:rsidR="00462C08" w:rsidRDefault="00462C08">
      <w:pPr>
        <w:ind w:left="-1440" w:right="4889"/>
      </w:pPr>
    </w:p>
    <w:tbl>
      <w:tblPr>
        <w:tblStyle w:val="afd"/>
        <w:tblW w:w="10040" w:type="dxa"/>
        <w:tblInd w:w="-115" w:type="dxa"/>
        <w:tblLayout w:type="fixed"/>
        <w:tblLook w:val="0400" w:firstRow="0" w:lastRow="0" w:firstColumn="0" w:lastColumn="0" w:noHBand="0" w:noVBand="1"/>
      </w:tblPr>
      <w:tblGrid>
        <w:gridCol w:w="2235"/>
        <w:gridCol w:w="7805"/>
      </w:tblGrid>
      <w:tr w:rsidR="00462C08" w14:paraId="35D0F104" w14:textId="77777777">
        <w:trPr>
          <w:trHeight w:val="260"/>
        </w:trPr>
        <w:tc>
          <w:tcPr>
            <w:tcW w:w="2235" w:type="dxa"/>
            <w:tcBorders>
              <w:top w:val="single" w:sz="4" w:space="0" w:color="000000"/>
              <w:left w:val="single" w:sz="4" w:space="0" w:color="000000"/>
              <w:bottom w:val="single" w:sz="4" w:space="0" w:color="000000"/>
              <w:right w:val="single" w:sz="4" w:space="0" w:color="000000"/>
            </w:tcBorders>
            <w:shd w:val="clear" w:color="auto" w:fill="C6D9F1"/>
          </w:tcPr>
          <w:p w14:paraId="336EBFE9" w14:textId="77777777" w:rsidR="00462C08" w:rsidRDefault="008151BC">
            <w:pPr>
              <w:rPr>
                <w:b/>
              </w:rPr>
            </w:pPr>
            <w:r>
              <w:rPr>
                <w:b/>
                <w:color w:val="1A1A1A"/>
              </w:rPr>
              <w:t xml:space="preserve">TITLE: </w:t>
            </w:r>
          </w:p>
        </w:tc>
        <w:tc>
          <w:tcPr>
            <w:tcW w:w="7805" w:type="dxa"/>
            <w:tcBorders>
              <w:top w:val="single" w:sz="4" w:space="0" w:color="000000"/>
              <w:left w:val="single" w:sz="4" w:space="0" w:color="000000"/>
              <w:bottom w:val="single" w:sz="4" w:space="0" w:color="000000"/>
              <w:right w:val="single" w:sz="4" w:space="0" w:color="000000"/>
            </w:tcBorders>
            <w:shd w:val="clear" w:color="auto" w:fill="C6D9F1"/>
          </w:tcPr>
          <w:p w14:paraId="3AC5155A" w14:textId="77777777" w:rsidR="00462C08" w:rsidRDefault="008151BC">
            <w:pPr>
              <w:rPr>
                <w:b/>
              </w:rPr>
            </w:pPr>
            <w:r>
              <w:rPr>
                <w:b/>
                <w:color w:val="1A1A1A"/>
              </w:rPr>
              <w:t xml:space="preserve">Technical Writer  </w:t>
            </w:r>
          </w:p>
        </w:tc>
      </w:tr>
      <w:tr w:rsidR="00462C08" w14:paraId="77A0D7A2" w14:textId="77777777">
        <w:trPr>
          <w:trHeight w:val="260"/>
        </w:trPr>
        <w:tc>
          <w:tcPr>
            <w:tcW w:w="2235" w:type="dxa"/>
            <w:tcBorders>
              <w:top w:val="single" w:sz="4" w:space="0" w:color="000000"/>
              <w:left w:val="single" w:sz="4" w:space="0" w:color="000000"/>
              <w:bottom w:val="single" w:sz="4" w:space="0" w:color="000000"/>
              <w:right w:val="single" w:sz="4" w:space="0" w:color="000000"/>
            </w:tcBorders>
          </w:tcPr>
          <w:p w14:paraId="2BBAFFB2" w14:textId="77777777" w:rsidR="00462C08" w:rsidRDefault="008151BC">
            <w:r>
              <w:rPr>
                <w:color w:val="1A1A1A"/>
              </w:rPr>
              <w:t xml:space="preserve">REPORTS TO: </w:t>
            </w:r>
          </w:p>
        </w:tc>
        <w:tc>
          <w:tcPr>
            <w:tcW w:w="7805" w:type="dxa"/>
            <w:tcBorders>
              <w:top w:val="single" w:sz="4" w:space="0" w:color="000000"/>
              <w:left w:val="single" w:sz="4" w:space="0" w:color="000000"/>
              <w:bottom w:val="single" w:sz="4" w:space="0" w:color="000000"/>
              <w:right w:val="single" w:sz="4" w:space="0" w:color="000000"/>
            </w:tcBorders>
          </w:tcPr>
          <w:p w14:paraId="3FF00FF4" w14:textId="77777777" w:rsidR="00462C08" w:rsidRDefault="008151BC">
            <w:r>
              <w:rPr>
                <w:rFonts w:ascii="Times New Roman" w:eastAsia="Times New Roman" w:hAnsi="Times New Roman" w:cs="Times New Roman"/>
                <w:color w:val="1A1A1A"/>
              </w:rPr>
              <w:t xml:space="preserve">Project Coordinator </w:t>
            </w:r>
          </w:p>
        </w:tc>
      </w:tr>
      <w:tr w:rsidR="00462C08" w14:paraId="12F6FDFB" w14:textId="77777777">
        <w:trPr>
          <w:trHeight w:val="260"/>
        </w:trPr>
        <w:tc>
          <w:tcPr>
            <w:tcW w:w="10040" w:type="dxa"/>
            <w:gridSpan w:val="2"/>
            <w:tcBorders>
              <w:top w:val="single" w:sz="4" w:space="0" w:color="000000"/>
              <w:left w:val="single" w:sz="4" w:space="0" w:color="000000"/>
              <w:bottom w:val="single" w:sz="4" w:space="0" w:color="000000"/>
              <w:right w:val="single" w:sz="4" w:space="0" w:color="000000"/>
            </w:tcBorders>
          </w:tcPr>
          <w:p w14:paraId="707D5371" w14:textId="77777777" w:rsidR="00462C08" w:rsidRDefault="008151BC">
            <w:r>
              <w:t xml:space="preserve">POSITION DESCRIPTION / MAIN ROLES AND RESPONSIBILITIES: </w:t>
            </w:r>
          </w:p>
        </w:tc>
      </w:tr>
      <w:tr w:rsidR="00462C08" w14:paraId="46077547" w14:textId="77777777">
        <w:trPr>
          <w:trHeight w:val="8860"/>
        </w:trPr>
        <w:tc>
          <w:tcPr>
            <w:tcW w:w="10040" w:type="dxa"/>
            <w:gridSpan w:val="2"/>
            <w:tcBorders>
              <w:top w:val="single" w:sz="4" w:space="0" w:color="000000"/>
              <w:left w:val="single" w:sz="4" w:space="0" w:color="000000"/>
              <w:bottom w:val="single" w:sz="4" w:space="0" w:color="000000"/>
              <w:right w:val="single" w:sz="4" w:space="0" w:color="000000"/>
            </w:tcBorders>
          </w:tcPr>
          <w:p w14:paraId="287A3743" w14:textId="77777777" w:rsidR="00462C08" w:rsidRDefault="008151BC">
            <w:pPr>
              <w:spacing w:after="2"/>
            </w:pPr>
            <w:r>
              <w:rPr>
                <w:rFonts w:ascii="Times New Roman" w:eastAsia="Times New Roman" w:hAnsi="Times New Roman" w:cs="Times New Roman"/>
              </w:rPr>
              <w:t xml:space="preserve">Reporting to the Project Coordinator, </w:t>
            </w:r>
            <w:r>
              <w:rPr>
                <w:rFonts w:ascii="Times New Roman" w:eastAsia="Times New Roman" w:hAnsi="Times New Roman" w:cs="Times New Roman"/>
                <w:color w:val="1A1A1A"/>
              </w:rPr>
              <w:t xml:space="preserve">the Technical Writer will be responsible for oversight of all project reporting and written communications.  </w:t>
            </w:r>
          </w:p>
          <w:p w14:paraId="73A6DE34" w14:textId="77777777" w:rsidR="00462C08" w:rsidRDefault="008151BC">
            <w:r>
              <w:rPr>
                <w:rFonts w:ascii="Times New Roman" w:eastAsia="Times New Roman" w:hAnsi="Times New Roman" w:cs="Times New Roman"/>
              </w:rPr>
              <w:t xml:space="preserve"> </w:t>
            </w:r>
          </w:p>
          <w:p w14:paraId="63A75B10" w14:textId="77777777" w:rsidR="00462C08" w:rsidRDefault="008151BC">
            <w:r>
              <w:rPr>
                <w:color w:val="1A1A1A"/>
              </w:rPr>
              <w:t xml:space="preserve">Contribute to the development of written project communication materials  </w:t>
            </w:r>
          </w:p>
          <w:p w14:paraId="265D5D7D" w14:textId="77777777" w:rsidR="00462C08" w:rsidRDefault="008151BC">
            <w:pPr>
              <w:spacing w:after="46"/>
            </w:pPr>
            <w:r>
              <w:rPr>
                <w:rFonts w:ascii="Times New Roman" w:eastAsia="Times New Roman" w:hAnsi="Times New Roman" w:cs="Times New Roman"/>
                <w:color w:val="1A1A1A"/>
              </w:rPr>
              <w:t xml:space="preserve">The Technical Writer will contribute to the development of all communications materials produced by the project, and will work very closely with the Project Coordinator, Program Officers, and Communications Officer at all stages including: planning, research, content development, writing, and proofreading. Some communication materials and activities may include: </w:t>
            </w:r>
          </w:p>
          <w:p w14:paraId="66D854BB" w14:textId="77777777" w:rsidR="009C1609" w:rsidRDefault="008151BC" w:rsidP="00367B88">
            <w:pPr>
              <w:numPr>
                <w:ilvl w:val="0"/>
                <w:numId w:val="42"/>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Newsletters; </w:t>
            </w:r>
          </w:p>
          <w:p w14:paraId="14377F59" w14:textId="77777777" w:rsidR="009C1609" w:rsidRDefault="008151BC" w:rsidP="00367B88">
            <w:pPr>
              <w:numPr>
                <w:ilvl w:val="0"/>
                <w:numId w:val="42"/>
              </w:numPr>
              <w:spacing w:after="15" w:line="244"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CCN-related press releases developed by other partners in relation to the formation of the Legislative Conservation Caucuses; </w:t>
            </w:r>
          </w:p>
          <w:p w14:paraId="301D4503" w14:textId="77777777" w:rsidR="009C1609" w:rsidRDefault="008151BC" w:rsidP="00367B88">
            <w:pPr>
              <w:numPr>
                <w:ilvl w:val="0"/>
                <w:numId w:val="42"/>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Video scripting and other material content; </w:t>
            </w:r>
          </w:p>
          <w:p w14:paraId="6DED4919" w14:textId="77777777" w:rsidR="009C1609" w:rsidRDefault="008151BC" w:rsidP="00367B88">
            <w:pPr>
              <w:numPr>
                <w:ilvl w:val="0"/>
                <w:numId w:val="42"/>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Promotional/public relations materials including reports, brochures, folders, etc.; </w:t>
            </w:r>
          </w:p>
          <w:p w14:paraId="431A2916" w14:textId="77777777" w:rsidR="009C1609" w:rsidRDefault="008151BC" w:rsidP="00367B88">
            <w:pPr>
              <w:numPr>
                <w:ilvl w:val="0"/>
                <w:numId w:val="42"/>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Project reports and other deliverables. </w:t>
            </w:r>
          </w:p>
          <w:p w14:paraId="5DA70523" w14:textId="77777777" w:rsidR="00462C08" w:rsidRDefault="008151BC">
            <w:r>
              <w:rPr>
                <w:rFonts w:ascii="Times New Roman" w:eastAsia="Times New Roman" w:hAnsi="Times New Roman" w:cs="Times New Roman"/>
                <w:color w:val="1A1A1A"/>
              </w:rPr>
              <w:t xml:space="preserve"> </w:t>
            </w:r>
          </w:p>
          <w:p w14:paraId="6B7CE8E1" w14:textId="77777777" w:rsidR="00462C08" w:rsidRDefault="008151BC">
            <w:r>
              <w:rPr>
                <w:color w:val="1A1A1A"/>
              </w:rPr>
              <w:t xml:space="preserve">Ensure the quality of all written materials  </w:t>
            </w:r>
          </w:p>
          <w:p w14:paraId="31FEDF6C" w14:textId="77777777" w:rsidR="00462C08" w:rsidRDefault="008151BC">
            <w:pPr>
              <w:spacing w:after="47"/>
            </w:pPr>
            <w:r>
              <w:rPr>
                <w:rFonts w:ascii="Times New Roman" w:eastAsia="Times New Roman" w:hAnsi="Times New Roman" w:cs="Times New Roman"/>
                <w:color w:val="1A1A1A"/>
              </w:rPr>
              <w:t xml:space="preserve">The Technical Writer will be responsible for review of all communications and written materials developed by the project. This will include the following tasks: </w:t>
            </w:r>
          </w:p>
          <w:p w14:paraId="19CE0A6D" w14:textId="77777777" w:rsidR="009C1609" w:rsidRDefault="008151BC" w:rsidP="00367B88">
            <w:pPr>
              <w:numPr>
                <w:ilvl w:val="0"/>
                <w:numId w:val="42"/>
              </w:numPr>
              <w:spacing w:after="16" w:line="244"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Ensure compliance with ICCF and CCN guidelines for written materials and information management;  </w:t>
            </w:r>
          </w:p>
          <w:p w14:paraId="1072C96C" w14:textId="77777777" w:rsidR="009C1609" w:rsidRDefault="008151BC" w:rsidP="00367B88">
            <w:pPr>
              <w:numPr>
                <w:ilvl w:val="0"/>
                <w:numId w:val="42"/>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Ensure compliance with GEF/UNEP guidelines for written materials; </w:t>
            </w:r>
          </w:p>
          <w:p w14:paraId="1EA5F533" w14:textId="77777777" w:rsidR="009C1609" w:rsidRDefault="008151BC" w:rsidP="00367B88">
            <w:pPr>
              <w:numPr>
                <w:ilvl w:val="0"/>
                <w:numId w:val="42"/>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Proofread all written materials for spelling, grammar, style, and consistency.   </w:t>
            </w:r>
          </w:p>
          <w:p w14:paraId="5FBC6B82" w14:textId="77777777" w:rsidR="00462C08" w:rsidRDefault="008151BC">
            <w:r>
              <w:rPr>
                <w:rFonts w:ascii="Times New Roman" w:eastAsia="Times New Roman" w:hAnsi="Times New Roman" w:cs="Times New Roman"/>
                <w:color w:val="1A1A1A"/>
              </w:rPr>
              <w:t xml:space="preserve"> </w:t>
            </w:r>
          </w:p>
          <w:p w14:paraId="5A754D17" w14:textId="77777777" w:rsidR="00462C08" w:rsidRDefault="008151BC">
            <w:pPr>
              <w:spacing w:after="20"/>
            </w:pPr>
            <w:r>
              <w:rPr>
                <w:color w:val="1A1A1A"/>
              </w:rPr>
              <w:t xml:space="preserve">Other </w:t>
            </w:r>
          </w:p>
          <w:p w14:paraId="611B56A7" w14:textId="77777777" w:rsidR="009C1609" w:rsidRDefault="008151BC" w:rsidP="00367B88">
            <w:pPr>
              <w:numPr>
                <w:ilvl w:val="0"/>
                <w:numId w:val="42"/>
              </w:numPr>
              <w:spacing w:line="244"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Develop messaging for the project with the project team to ensure that all project materials have consistent messaging and branding. </w:t>
            </w:r>
          </w:p>
          <w:p w14:paraId="70D822B3" w14:textId="77777777" w:rsidR="00462C08" w:rsidRDefault="008151BC">
            <w:pPr>
              <w:ind w:left="720"/>
            </w:pPr>
            <w:r>
              <w:rPr>
                <w:rFonts w:ascii="Times New Roman" w:eastAsia="Times New Roman" w:hAnsi="Times New Roman" w:cs="Times New Roman"/>
              </w:rPr>
              <w:t xml:space="preserve"> </w:t>
            </w:r>
          </w:p>
          <w:p w14:paraId="2EB82BA8" w14:textId="77777777" w:rsidR="00462C08" w:rsidRDefault="008151BC">
            <w:r>
              <w:rPr>
                <w:rFonts w:ascii="Times New Roman" w:eastAsia="Times New Roman" w:hAnsi="Times New Roman" w:cs="Times New Roman"/>
              </w:rPr>
              <w:t xml:space="preserve">GEF and UNEP Branding </w:t>
            </w:r>
          </w:p>
          <w:p w14:paraId="6A6FA4F8" w14:textId="77777777" w:rsidR="00462C08" w:rsidRDefault="008151BC">
            <w:r>
              <w:rPr>
                <w:rFonts w:ascii="Times New Roman" w:eastAsia="Times New Roman" w:hAnsi="Times New Roman" w:cs="Times New Roman"/>
              </w:rPr>
              <w:t xml:space="preserve"> </w:t>
            </w:r>
          </w:p>
          <w:p w14:paraId="5818AF3C" w14:textId="77777777" w:rsidR="00462C08" w:rsidRDefault="008151BC">
            <w:r>
              <w:rPr>
                <w:rFonts w:ascii="Times New Roman" w:eastAsia="Times New Roman" w:hAnsi="Times New Roman" w:cs="Times New Roman"/>
                <w:color w:val="1A1A1A"/>
              </w:rPr>
              <w:t xml:space="preserve">The principles of the GEF Branding Strategy and UNEP Communications Strategy will be integrated into all materials developed through and by the project. The Technical Writer will ensure that material developed through the project follows the guidance laid out in the branding and communications strategies of the GEF and UNEP. </w:t>
            </w:r>
          </w:p>
        </w:tc>
      </w:tr>
      <w:tr w:rsidR="00462C08" w14:paraId="350D5A54" w14:textId="77777777">
        <w:trPr>
          <w:trHeight w:val="260"/>
        </w:trPr>
        <w:tc>
          <w:tcPr>
            <w:tcW w:w="10040" w:type="dxa"/>
            <w:gridSpan w:val="2"/>
            <w:tcBorders>
              <w:top w:val="single" w:sz="4" w:space="0" w:color="000000"/>
              <w:left w:val="single" w:sz="4" w:space="0" w:color="000000"/>
              <w:bottom w:val="single" w:sz="4" w:space="0" w:color="000000"/>
              <w:right w:val="single" w:sz="4" w:space="0" w:color="000000"/>
            </w:tcBorders>
          </w:tcPr>
          <w:p w14:paraId="272AEE86" w14:textId="77777777" w:rsidR="00462C08" w:rsidRDefault="008151BC">
            <w:r>
              <w:t>QUALIFICATIONS AND EXPERIENCE:</w:t>
            </w:r>
            <w:r>
              <w:rPr>
                <w:rFonts w:ascii="Times New Roman" w:eastAsia="Times New Roman" w:hAnsi="Times New Roman" w:cs="Times New Roman"/>
              </w:rPr>
              <w:t xml:space="preserve"> </w:t>
            </w:r>
          </w:p>
        </w:tc>
      </w:tr>
      <w:tr w:rsidR="00462C08" w14:paraId="25B2B121" w14:textId="77777777">
        <w:trPr>
          <w:trHeight w:val="8140"/>
        </w:trPr>
        <w:tc>
          <w:tcPr>
            <w:tcW w:w="10040" w:type="dxa"/>
            <w:gridSpan w:val="2"/>
            <w:tcBorders>
              <w:top w:val="single" w:sz="4" w:space="0" w:color="000000"/>
              <w:left w:val="single" w:sz="4" w:space="0" w:color="000000"/>
              <w:bottom w:val="single" w:sz="4" w:space="0" w:color="000000"/>
              <w:right w:val="single" w:sz="4" w:space="0" w:color="000000"/>
            </w:tcBorders>
          </w:tcPr>
          <w:p w14:paraId="5C4F2593" w14:textId="77777777" w:rsidR="00462C08" w:rsidRDefault="008151BC">
            <w:r>
              <w:rPr>
                <w:rFonts w:ascii="Times New Roman" w:eastAsia="Times New Roman" w:hAnsi="Times New Roman" w:cs="Times New Roman"/>
              </w:rPr>
              <w:lastRenderedPageBreak/>
              <w:t xml:space="preserve">The Technical Writer must possess strong writing and communications experience and be able to demonstrate the following key competencies: </w:t>
            </w:r>
          </w:p>
          <w:p w14:paraId="6361692B" w14:textId="77777777" w:rsidR="00462C08" w:rsidRDefault="008151BC">
            <w:r>
              <w:t xml:space="preserve"> </w:t>
            </w:r>
          </w:p>
          <w:p w14:paraId="2B0C7EA0" w14:textId="77777777" w:rsidR="00462C08" w:rsidRDefault="008151BC">
            <w:pPr>
              <w:spacing w:after="23"/>
            </w:pPr>
            <w:r>
              <w:t xml:space="preserve">Education and Training </w:t>
            </w:r>
          </w:p>
          <w:p w14:paraId="19627819" w14:textId="77777777" w:rsidR="009C1609" w:rsidRDefault="008151BC" w:rsidP="00367B88">
            <w:pPr>
              <w:numPr>
                <w:ilvl w:val="0"/>
                <w:numId w:val="43"/>
              </w:numPr>
              <w:spacing w:after="15" w:line="244"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Fluent in English with exceptional writing, proofreading, and editing skills; additional language proficiency desirable.  </w:t>
            </w:r>
          </w:p>
          <w:p w14:paraId="71A624DB" w14:textId="77777777" w:rsidR="009C1609" w:rsidRDefault="008151BC" w:rsidP="00367B88">
            <w:pPr>
              <w:numPr>
                <w:ilvl w:val="0"/>
                <w:numId w:val="43"/>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A university degree and 5+ years of experience in writing and communications.  </w:t>
            </w:r>
          </w:p>
          <w:p w14:paraId="0DE0D43B" w14:textId="77777777" w:rsidR="009C1609" w:rsidRDefault="008151BC" w:rsidP="00367B88">
            <w:pPr>
              <w:numPr>
                <w:ilvl w:val="0"/>
                <w:numId w:val="43"/>
              </w:numPr>
              <w:spacing w:after="18" w:line="244"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Relevant experience and high-level proficiency in creating print and on-line communication materials.  </w:t>
            </w:r>
          </w:p>
          <w:p w14:paraId="053A99DA" w14:textId="77777777" w:rsidR="009C1609" w:rsidRDefault="008151BC" w:rsidP="00367B88">
            <w:pPr>
              <w:numPr>
                <w:ilvl w:val="0"/>
                <w:numId w:val="43"/>
              </w:numPr>
              <w:spacing w:after="15" w:line="244"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Experience in the use of information technology, including developing and maintaining websites and web-based systems, plus experience writing for websites.  </w:t>
            </w:r>
          </w:p>
          <w:p w14:paraId="342CFF70" w14:textId="77777777" w:rsidR="009C1609" w:rsidRDefault="008151BC" w:rsidP="00367B88">
            <w:pPr>
              <w:numPr>
                <w:ilvl w:val="0"/>
                <w:numId w:val="43"/>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Experience or knowledge of non-profits a plus.  </w:t>
            </w:r>
          </w:p>
          <w:p w14:paraId="3D502ADA" w14:textId="77777777" w:rsidR="009C1609" w:rsidRDefault="008151BC" w:rsidP="00367B88">
            <w:pPr>
              <w:numPr>
                <w:ilvl w:val="0"/>
                <w:numId w:val="43"/>
              </w:numPr>
              <w:spacing w:line="244"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Highly developed writing skills and demonstrated competence in copywriting and media release writing. </w:t>
            </w:r>
          </w:p>
          <w:p w14:paraId="4788CBC1" w14:textId="77777777" w:rsidR="00462C08" w:rsidRDefault="008151BC">
            <w:r>
              <w:t xml:space="preserve"> </w:t>
            </w:r>
          </w:p>
          <w:p w14:paraId="65FD8DCB" w14:textId="77777777" w:rsidR="00462C08" w:rsidRDefault="008151BC">
            <w:pPr>
              <w:spacing w:after="23"/>
            </w:pPr>
            <w:r>
              <w:t xml:space="preserve">Team Membership Skills  </w:t>
            </w:r>
          </w:p>
          <w:p w14:paraId="4B35870D" w14:textId="77777777" w:rsidR="009C1609" w:rsidRDefault="008151BC" w:rsidP="00367B88">
            <w:pPr>
              <w:numPr>
                <w:ilvl w:val="0"/>
                <w:numId w:val="43"/>
              </w:numPr>
              <w:spacing w:after="16" w:line="244"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Must work well as a member of a multi-cultural, inter-disciplinary, multi-lingual, global team;  </w:t>
            </w:r>
          </w:p>
          <w:p w14:paraId="5F8AE38C" w14:textId="77777777" w:rsidR="009C1609" w:rsidRDefault="008151BC" w:rsidP="00367B88">
            <w:pPr>
              <w:numPr>
                <w:ilvl w:val="0"/>
                <w:numId w:val="43"/>
              </w:numPr>
              <w:spacing w:line="244"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Proven, professional abilities and technical skills in managing complex multi-cultural operations and teams. </w:t>
            </w:r>
          </w:p>
          <w:p w14:paraId="6E486C4A" w14:textId="77777777" w:rsidR="00462C08" w:rsidRDefault="008151BC">
            <w:r>
              <w:t xml:space="preserve"> </w:t>
            </w:r>
          </w:p>
          <w:p w14:paraId="6B6F4B71" w14:textId="77777777" w:rsidR="00462C08" w:rsidRDefault="008151BC">
            <w:pPr>
              <w:spacing w:after="20"/>
            </w:pPr>
            <w:r>
              <w:t xml:space="preserve">Project Management Skills </w:t>
            </w:r>
          </w:p>
          <w:p w14:paraId="27AE11EF" w14:textId="77777777" w:rsidR="009C1609" w:rsidRDefault="008151BC" w:rsidP="00367B88">
            <w:pPr>
              <w:numPr>
                <w:ilvl w:val="0"/>
                <w:numId w:val="43"/>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Experience in working with international project teams;  </w:t>
            </w:r>
          </w:p>
          <w:p w14:paraId="5BF2B63E" w14:textId="77777777" w:rsidR="009C1609" w:rsidRDefault="008151BC" w:rsidP="00367B88">
            <w:pPr>
              <w:numPr>
                <w:ilvl w:val="0"/>
                <w:numId w:val="43"/>
              </w:numPr>
              <w:spacing w:after="18" w:line="244"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Strong project management skills to plan, organize, coordinate and control the implementation of several projects simultaneously;  </w:t>
            </w:r>
          </w:p>
          <w:p w14:paraId="0946601D" w14:textId="77777777" w:rsidR="009C1609" w:rsidRDefault="008151BC" w:rsidP="00367B88">
            <w:pPr>
              <w:numPr>
                <w:ilvl w:val="0"/>
                <w:numId w:val="43"/>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Demonstrated project management experience and ability to manage deadlines. </w:t>
            </w:r>
          </w:p>
          <w:p w14:paraId="6BE1E81D" w14:textId="77777777" w:rsidR="00462C08" w:rsidRDefault="008151BC">
            <w:r>
              <w:t xml:space="preserve"> </w:t>
            </w:r>
          </w:p>
          <w:p w14:paraId="5492877C" w14:textId="77777777" w:rsidR="00462C08" w:rsidRDefault="008151BC">
            <w:pPr>
              <w:spacing w:after="23"/>
            </w:pPr>
            <w:r>
              <w:t xml:space="preserve">Communication and Interpersonal Skills  </w:t>
            </w:r>
          </w:p>
          <w:p w14:paraId="14649011" w14:textId="77777777" w:rsidR="009C1609" w:rsidRDefault="008151BC" w:rsidP="00367B88">
            <w:pPr>
              <w:numPr>
                <w:ilvl w:val="0"/>
                <w:numId w:val="43"/>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Excellent verbal and written communication skills. </w:t>
            </w:r>
          </w:p>
          <w:p w14:paraId="70F7A4DB" w14:textId="77777777" w:rsidR="009C1609" w:rsidRDefault="008151BC" w:rsidP="00367B88">
            <w:pPr>
              <w:numPr>
                <w:ilvl w:val="0"/>
                <w:numId w:val="43"/>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Ability to communicate effectively with stakeholders from varying social contexts. </w:t>
            </w:r>
          </w:p>
          <w:p w14:paraId="677C46BD" w14:textId="77777777" w:rsidR="00462C08" w:rsidRDefault="008151BC">
            <w:r>
              <w:rPr>
                <w:rFonts w:ascii="Times New Roman" w:eastAsia="Times New Roman" w:hAnsi="Times New Roman" w:cs="Times New Roman"/>
              </w:rPr>
              <w:t xml:space="preserve"> </w:t>
            </w:r>
          </w:p>
        </w:tc>
      </w:tr>
      <w:tr w:rsidR="00462C08" w14:paraId="27B1465B" w14:textId="77777777">
        <w:trPr>
          <w:trHeight w:val="260"/>
        </w:trPr>
        <w:tc>
          <w:tcPr>
            <w:tcW w:w="10040" w:type="dxa"/>
            <w:gridSpan w:val="2"/>
            <w:tcBorders>
              <w:top w:val="single" w:sz="4" w:space="0" w:color="000000"/>
              <w:left w:val="single" w:sz="4" w:space="0" w:color="000000"/>
              <w:bottom w:val="single" w:sz="4" w:space="0" w:color="000000"/>
              <w:right w:val="single" w:sz="4" w:space="0" w:color="000000"/>
            </w:tcBorders>
          </w:tcPr>
          <w:p w14:paraId="53420B1D" w14:textId="77777777" w:rsidR="00462C08" w:rsidRDefault="008151BC">
            <w:r>
              <w:t>TERMS AND CONDITIONS:</w:t>
            </w:r>
            <w:r>
              <w:rPr>
                <w:rFonts w:ascii="Times New Roman" w:eastAsia="Times New Roman" w:hAnsi="Times New Roman" w:cs="Times New Roman"/>
              </w:rPr>
              <w:t xml:space="preserve"> </w:t>
            </w:r>
          </w:p>
        </w:tc>
      </w:tr>
      <w:tr w:rsidR="00462C08" w14:paraId="5BC258AF" w14:textId="77777777">
        <w:trPr>
          <w:trHeight w:val="1100"/>
        </w:trPr>
        <w:tc>
          <w:tcPr>
            <w:tcW w:w="10040" w:type="dxa"/>
            <w:gridSpan w:val="2"/>
            <w:tcBorders>
              <w:top w:val="single" w:sz="4" w:space="0" w:color="000000"/>
              <w:left w:val="single" w:sz="4" w:space="0" w:color="000000"/>
              <w:bottom w:val="single" w:sz="4" w:space="0" w:color="000000"/>
              <w:right w:val="single" w:sz="4" w:space="0" w:color="000000"/>
            </w:tcBorders>
          </w:tcPr>
          <w:p w14:paraId="56E4DD56" w14:textId="77777777" w:rsidR="009C1609" w:rsidRDefault="008151BC" w:rsidP="00367B88">
            <w:pPr>
              <w:numPr>
                <w:ilvl w:val="0"/>
                <w:numId w:val="45"/>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 xml:space="preserve">The position is based in Washington, DC, USA. ·  </w:t>
            </w:r>
          </w:p>
          <w:p w14:paraId="250C02A3" w14:textId="77777777" w:rsidR="009C1609" w:rsidRDefault="008151BC" w:rsidP="00367B88">
            <w:pPr>
              <w:numPr>
                <w:ilvl w:val="0"/>
                <w:numId w:val="45"/>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36-month contract</w:t>
            </w:r>
            <w:r>
              <w:rPr>
                <w:rFonts w:ascii="Times New Roman" w:eastAsia="Times New Roman" w:hAnsi="Times New Roman" w:cs="Times New Roman"/>
              </w:rPr>
              <w:tab/>
              <w:t xml:space="preserve"> </w:t>
            </w:r>
          </w:p>
          <w:p w14:paraId="58CDEB40" w14:textId="77777777" w:rsidR="009C1609" w:rsidRDefault="008151BC" w:rsidP="00367B88">
            <w:pPr>
              <w:numPr>
                <w:ilvl w:val="0"/>
                <w:numId w:val="45"/>
              </w:numPr>
              <w:spacing w:line="256" w:lineRule="auto"/>
              <w:ind w:hanging="240"/>
              <w:rPr>
                <w:rFonts w:ascii="Times New Roman" w:eastAsia="Times New Roman" w:hAnsi="Times New Roman" w:cs="Times New Roman"/>
                <w:sz w:val="24"/>
                <w:szCs w:val="24"/>
              </w:rPr>
            </w:pPr>
            <w:r>
              <w:rPr>
                <w:rFonts w:ascii="Times New Roman" w:eastAsia="Times New Roman" w:hAnsi="Times New Roman" w:cs="Times New Roman"/>
              </w:rPr>
              <w:t>Part time</w:t>
            </w:r>
          </w:p>
          <w:p w14:paraId="6EC6CD64" w14:textId="77777777" w:rsidR="00462C08" w:rsidRDefault="008151BC">
            <w:r>
              <w:rPr>
                <w:rFonts w:ascii="Times New Roman" w:eastAsia="Times New Roman" w:hAnsi="Times New Roman" w:cs="Times New Roman"/>
              </w:rPr>
              <w:t xml:space="preserve"> </w:t>
            </w:r>
          </w:p>
        </w:tc>
      </w:tr>
    </w:tbl>
    <w:p w14:paraId="49D10605" w14:textId="77777777" w:rsidR="00462C08" w:rsidRDefault="008151BC">
      <w:pPr>
        <w:jc w:val="both"/>
        <w:rPr>
          <w:sz w:val="22"/>
          <w:szCs w:val="22"/>
        </w:rPr>
      </w:pPr>
      <w:r>
        <w:t xml:space="preserve"> </w:t>
      </w:r>
    </w:p>
    <w:p w14:paraId="72E0BC7D" w14:textId="77777777" w:rsidR="00462C08" w:rsidRDefault="008151BC">
      <w:pPr>
        <w:jc w:val="both"/>
      </w:pPr>
      <w:r>
        <w:t xml:space="preserve"> </w:t>
      </w:r>
    </w:p>
    <w:p w14:paraId="32ABFCF9" w14:textId="77777777" w:rsidR="00462C08" w:rsidRDefault="00462C08"/>
    <w:p w14:paraId="0B14B626" w14:textId="77777777" w:rsidR="00462C08" w:rsidRDefault="00462C08">
      <w:pPr>
        <w:spacing w:after="120"/>
        <w:rPr>
          <w:sz w:val="22"/>
          <w:szCs w:val="22"/>
        </w:rPr>
      </w:pPr>
    </w:p>
    <w:p w14:paraId="349C938A" w14:textId="77777777" w:rsidR="00462C08" w:rsidRDefault="00462C08">
      <w:pPr>
        <w:spacing w:after="120"/>
        <w:rPr>
          <w:sz w:val="22"/>
          <w:szCs w:val="22"/>
        </w:rPr>
      </w:pPr>
    </w:p>
    <w:p w14:paraId="75D4F6C3" w14:textId="77777777" w:rsidR="00462C08" w:rsidRDefault="00462C08">
      <w:pPr>
        <w:spacing w:after="120"/>
        <w:rPr>
          <w:sz w:val="22"/>
          <w:szCs w:val="22"/>
        </w:rPr>
      </w:pPr>
    </w:p>
    <w:p w14:paraId="060B8AAF" w14:textId="77777777" w:rsidR="00462C08" w:rsidRDefault="00462C08">
      <w:pPr>
        <w:spacing w:after="120"/>
        <w:rPr>
          <w:sz w:val="22"/>
          <w:szCs w:val="22"/>
        </w:rPr>
      </w:pPr>
    </w:p>
    <w:p w14:paraId="03D40829" w14:textId="77777777" w:rsidR="00462C08" w:rsidRDefault="00462C08">
      <w:pPr>
        <w:spacing w:after="120"/>
        <w:rPr>
          <w:sz w:val="22"/>
          <w:szCs w:val="22"/>
        </w:rPr>
      </w:pPr>
    </w:p>
    <w:p w14:paraId="7849C34A" w14:textId="77777777" w:rsidR="00462C08" w:rsidRDefault="00462C08">
      <w:pPr>
        <w:spacing w:after="120"/>
        <w:rPr>
          <w:sz w:val="22"/>
          <w:szCs w:val="22"/>
        </w:rPr>
      </w:pPr>
    </w:p>
    <w:p w14:paraId="40D5E924" w14:textId="77777777" w:rsidR="00462C08" w:rsidRDefault="00462C08">
      <w:pPr>
        <w:spacing w:after="120"/>
        <w:rPr>
          <w:sz w:val="22"/>
          <w:szCs w:val="22"/>
        </w:rPr>
      </w:pPr>
    </w:p>
    <w:p w14:paraId="695DDC46" w14:textId="77777777" w:rsidR="00462C08" w:rsidRDefault="008151BC" w:rsidP="007071CA">
      <w:pPr>
        <w:pStyle w:val="Heading2"/>
        <w:ind w:left="0"/>
      </w:pPr>
      <w:bookmarkStart w:id="187" w:name="_Toc8820346"/>
      <w:r>
        <w:lastRenderedPageBreak/>
        <w:t>Appendix 12: Co-financing commitment letters from project partners</w:t>
      </w:r>
      <w:bookmarkEnd w:id="187"/>
    </w:p>
    <w:p w14:paraId="50D84D3C" w14:textId="77777777" w:rsidR="00462C08" w:rsidRDefault="00462C08">
      <w:pPr>
        <w:spacing w:after="120"/>
        <w:rPr>
          <w:sz w:val="22"/>
          <w:szCs w:val="22"/>
        </w:rPr>
      </w:pPr>
    </w:p>
    <w:p w14:paraId="1517CE8A" w14:textId="77777777" w:rsidR="00462C08" w:rsidRDefault="008151BC">
      <w:pPr>
        <w:spacing w:after="120"/>
        <w:rPr>
          <w:sz w:val="22"/>
          <w:szCs w:val="22"/>
        </w:rPr>
      </w:pPr>
      <w:r>
        <w:rPr>
          <w:sz w:val="22"/>
          <w:szCs w:val="22"/>
        </w:rPr>
        <w:t>Appended as a PDF.</w:t>
      </w:r>
    </w:p>
    <w:p w14:paraId="4D5B5282" w14:textId="77777777" w:rsidR="00462C08" w:rsidRDefault="00462C08">
      <w:pPr>
        <w:spacing w:after="120"/>
        <w:rPr>
          <w:sz w:val="22"/>
          <w:szCs w:val="22"/>
        </w:rPr>
      </w:pPr>
    </w:p>
    <w:p w14:paraId="43791EEA" w14:textId="77777777" w:rsidR="00462C08" w:rsidRDefault="00462C08">
      <w:pPr>
        <w:spacing w:after="120"/>
        <w:rPr>
          <w:sz w:val="22"/>
          <w:szCs w:val="22"/>
        </w:rPr>
      </w:pPr>
    </w:p>
    <w:p w14:paraId="18A3E11C" w14:textId="77777777" w:rsidR="00462C08" w:rsidRDefault="00462C08">
      <w:pPr>
        <w:spacing w:after="120"/>
        <w:rPr>
          <w:sz w:val="22"/>
          <w:szCs w:val="22"/>
        </w:rPr>
      </w:pPr>
    </w:p>
    <w:p w14:paraId="61FFAA70" w14:textId="77777777" w:rsidR="00462C08" w:rsidRDefault="00462C08">
      <w:pPr>
        <w:spacing w:after="120"/>
        <w:rPr>
          <w:sz w:val="22"/>
          <w:szCs w:val="22"/>
        </w:rPr>
      </w:pPr>
    </w:p>
    <w:p w14:paraId="283A7E87" w14:textId="77777777" w:rsidR="00462C08" w:rsidRDefault="00462C08">
      <w:pPr>
        <w:spacing w:after="120"/>
        <w:rPr>
          <w:sz w:val="22"/>
          <w:szCs w:val="22"/>
        </w:rPr>
      </w:pPr>
    </w:p>
    <w:p w14:paraId="6714D3D6" w14:textId="77777777" w:rsidR="00462C08" w:rsidRDefault="00462C08">
      <w:pPr>
        <w:spacing w:after="120"/>
        <w:rPr>
          <w:sz w:val="22"/>
          <w:szCs w:val="22"/>
        </w:rPr>
      </w:pPr>
    </w:p>
    <w:p w14:paraId="250FADEF" w14:textId="77777777" w:rsidR="00462C08" w:rsidRDefault="00462C08">
      <w:pPr>
        <w:spacing w:after="120"/>
        <w:rPr>
          <w:sz w:val="22"/>
          <w:szCs w:val="22"/>
        </w:rPr>
      </w:pPr>
    </w:p>
    <w:p w14:paraId="65906098" w14:textId="77777777" w:rsidR="00462C08" w:rsidRDefault="00462C08">
      <w:pPr>
        <w:spacing w:after="120"/>
        <w:rPr>
          <w:sz w:val="22"/>
          <w:szCs w:val="22"/>
        </w:rPr>
      </w:pPr>
    </w:p>
    <w:p w14:paraId="6ED69EF4" w14:textId="77777777" w:rsidR="00462C08" w:rsidRDefault="00462C08">
      <w:pPr>
        <w:spacing w:after="120"/>
        <w:rPr>
          <w:sz w:val="22"/>
          <w:szCs w:val="22"/>
        </w:rPr>
      </w:pPr>
    </w:p>
    <w:p w14:paraId="3A9CDA85" w14:textId="77777777" w:rsidR="00462C08" w:rsidRDefault="00462C08">
      <w:pPr>
        <w:spacing w:after="120"/>
        <w:rPr>
          <w:sz w:val="22"/>
          <w:szCs w:val="22"/>
        </w:rPr>
      </w:pPr>
    </w:p>
    <w:p w14:paraId="2E77FF1A" w14:textId="77777777" w:rsidR="00462C08" w:rsidRDefault="00462C08">
      <w:pPr>
        <w:spacing w:after="120"/>
        <w:rPr>
          <w:sz w:val="22"/>
          <w:szCs w:val="22"/>
        </w:rPr>
      </w:pPr>
    </w:p>
    <w:p w14:paraId="4C8259AB" w14:textId="77777777" w:rsidR="00462C08" w:rsidRDefault="00462C08">
      <w:pPr>
        <w:spacing w:after="120"/>
        <w:rPr>
          <w:sz w:val="22"/>
          <w:szCs w:val="22"/>
        </w:rPr>
      </w:pPr>
    </w:p>
    <w:p w14:paraId="3FB6CB10" w14:textId="77777777" w:rsidR="00462C08" w:rsidRDefault="00462C08">
      <w:pPr>
        <w:spacing w:after="120"/>
        <w:rPr>
          <w:sz w:val="22"/>
          <w:szCs w:val="22"/>
        </w:rPr>
      </w:pPr>
    </w:p>
    <w:p w14:paraId="62990BC3" w14:textId="77777777" w:rsidR="00462C08" w:rsidRDefault="00462C08">
      <w:pPr>
        <w:spacing w:after="120"/>
        <w:rPr>
          <w:sz w:val="22"/>
          <w:szCs w:val="22"/>
        </w:rPr>
      </w:pPr>
    </w:p>
    <w:p w14:paraId="246527B6" w14:textId="77777777" w:rsidR="00462C08" w:rsidRDefault="00462C08">
      <w:pPr>
        <w:spacing w:after="120"/>
        <w:rPr>
          <w:sz w:val="22"/>
          <w:szCs w:val="22"/>
        </w:rPr>
      </w:pPr>
    </w:p>
    <w:p w14:paraId="57B12BDC" w14:textId="77777777" w:rsidR="00462C08" w:rsidRDefault="00462C08">
      <w:pPr>
        <w:spacing w:after="120"/>
        <w:rPr>
          <w:sz w:val="22"/>
          <w:szCs w:val="22"/>
        </w:rPr>
      </w:pPr>
    </w:p>
    <w:p w14:paraId="42EC8059" w14:textId="77777777" w:rsidR="00462C08" w:rsidRDefault="00462C08">
      <w:pPr>
        <w:spacing w:after="120"/>
        <w:rPr>
          <w:sz w:val="22"/>
          <w:szCs w:val="22"/>
        </w:rPr>
      </w:pPr>
    </w:p>
    <w:p w14:paraId="06049F9E" w14:textId="77777777" w:rsidR="00462C08" w:rsidRDefault="00462C08">
      <w:pPr>
        <w:spacing w:after="120"/>
        <w:rPr>
          <w:sz w:val="22"/>
          <w:szCs w:val="22"/>
        </w:rPr>
      </w:pPr>
    </w:p>
    <w:p w14:paraId="7A6C163C" w14:textId="77777777" w:rsidR="00462C08" w:rsidRDefault="00462C08">
      <w:pPr>
        <w:spacing w:after="120"/>
        <w:rPr>
          <w:sz w:val="22"/>
          <w:szCs w:val="22"/>
        </w:rPr>
      </w:pPr>
    </w:p>
    <w:p w14:paraId="1F9DF196" w14:textId="77777777" w:rsidR="00462C08" w:rsidRDefault="00462C08">
      <w:pPr>
        <w:spacing w:after="120"/>
        <w:rPr>
          <w:sz w:val="22"/>
          <w:szCs w:val="22"/>
        </w:rPr>
      </w:pPr>
    </w:p>
    <w:p w14:paraId="0949CFA7" w14:textId="77777777" w:rsidR="00462C08" w:rsidRDefault="00462C08">
      <w:pPr>
        <w:spacing w:after="120"/>
        <w:rPr>
          <w:sz w:val="22"/>
          <w:szCs w:val="22"/>
        </w:rPr>
      </w:pPr>
    </w:p>
    <w:p w14:paraId="6FAFEA12" w14:textId="77777777" w:rsidR="00462C08" w:rsidRDefault="00462C08">
      <w:pPr>
        <w:spacing w:after="120"/>
        <w:rPr>
          <w:sz w:val="22"/>
          <w:szCs w:val="22"/>
        </w:rPr>
      </w:pPr>
    </w:p>
    <w:p w14:paraId="4AB39B6A" w14:textId="77777777" w:rsidR="00462C08" w:rsidRDefault="00462C08">
      <w:pPr>
        <w:spacing w:after="120"/>
        <w:rPr>
          <w:sz w:val="22"/>
          <w:szCs w:val="22"/>
        </w:rPr>
      </w:pPr>
    </w:p>
    <w:p w14:paraId="675E1A7B" w14:textId="77777777" w:rsidR="00462C08" w:rsidRDefault="00462C08">
      <w:pPr>
        <w:spacing w:after="120"/>
        <w:rPr>
          <w:sz w:val="22"/>
          <w:szCs w:val="22"/>
        </w:rPr>
      </w:pPr>
    </w:p>
    <w:p w14:paraId="202ACCE2" w14:textId="77777777" w:rsidR="00462C08" w:rsidRDefault="00462C08">
      <w:pPr>
        <w:spacing w:after="120"/>
        <w:rPr>
          <w:sz w:val="22"/>
          <w:szCs w:val="22"/>
        </w:rPr>
      </w:pPr>
    </w:p>
    <w:p w14:paraId="2502B8AB" w14:textId="77777777" w:rsidR="00462C08" w:rsidRDefault="00462C08">
      <w:pPr>
        <w:spacing w:after="120"/>
        <w:rPr>
          <w:sz w:val="22"/>
          <w:szCs w:val="22"/>
        </w:rPr>
      </w:pPr>
    </w:p>
    <w:p w14:paraId="7473454B" w14:textId="77777777" w:rsidR="00462C08" w:rsidRDefault="00462C08">
      <w:pPr>
        <w:spacing w:after="120"/>
        <w:rPr>
          <w:sz w:val="22"/>
          <w:szCs w:val="22"/>
        </w:rPr>
      </w:pPr>
    </w:p>
    <w:p w14:paraId="053651E6" w14:textId="77777777" w:rsidR="00462C08" w:rsidRDefault="00462C08">
      <w:pPr>
        <w:spacing w:after="120"/>
        <w:rPr>
          <w:sz w:val="22"/>
          <w:szCs w:val="22"/>
        </w:rPr>
      </w:pPr>
    </w:p>
    <w:p w14:paraId="0FF09D94" w14:textId="77777777" w:rsidR="00462C08" w:rsidRDefault="00462C08">
      <w:pPr>
        <w:spacing w:after="120"/>
        <w:rPr>
          <w:sz w:val="22"/>
          <w:szCs w:val="22"/>
        </w:rPr>
      </w:pPr>
    </w:p>
    <w:p w14:paraId="1CD9F303" w14:textId="77777777" w:rsidR="00462C08" w:rsidRDefault="00462C08">
      <w:pPr>
        <w:spacing w:after="120"/>
        <w:rPr>
          <w:sz w:val="22"/>
          <w:szCs w:val="22"/>
        </w:rPr>
      </w:pPr>
    </w:p>
    <w:p w14:paraId="704C6F10" w14:textId="77777777" w:rsidR="00462C08" w:rsidRDefault="00462C08">
      <w:pPr>
        <w:spacing w:after="120"/>
        <w:rPr>
          <w:sz w:val="22"/>
          <w:szCs w:val="22"/>
        </w:rPr>
      </w:pPr>
    </w:p>
    <w:p w14:paraId="3F4DA2C3" w14:textId="77777777" w:rsidR="00462C08" w:rsidRDefault="00462C08">
      <w:pPr>
        <w:spacing w:after="120"/>
        <w:rPr>
          <w:sz w:val="22"/>
          <w:szCs w:val="22"/>
        </w:rPr>
      </w:pPr>
    </w:p>
    <w:p w14:paraId="2069E6B0" w14:textId="77777777" w:rsidR="00462C08" w:rsidRPr="00A66BF5" w:rsidRDefault="008151BC" w:rsidP="007071CA">
      <w:pPr>
        <w:pStyle w:val="Heading2"/>
        <w:ind w:left="0"/>
        <w:rPr>
          <w:b w:val="0"/>
        </w:rPr>
      </w:pPr>
      <w:bookmarkStart w:id="188" w:name="_Toc8820347"/>
      <w:bookmarkStart w:id="189" w:name="_Hlk18655728"/>
      <w:r>
        <w:lastRenderedPageBreak/>
        <w:t>Appendix 13: Draft Procurement Plan</w:t>
      </w:r>
      <w:bookmarkEnd w:id="188"/>
      <w:r w:rsidR="00E72DA8">
        <w:t xml:space="preserve">  </w:t>
      </w:r>
    </w:p>
    <w:bookmarkEnd w:id="189"/>
    <w:p w14:paraId="19C3AB3B" w14:textId="77777777" w:rsidR="00462C08" w:rsidRDefault="00462C08">
      <w:pPr>
        <w:rPr>
          <w:sz w:val="22"/>
          <w:szCs w:val="22"/>
        </w:rPr>
      </w:pPr>
    </w:p>
    <w:tbl>
      <w:tblPr>
        <w:tblStyle w:val="afe"/>
        <w:tblW w:w="10687" w:type="dxa"/>
        <w:tblInd w:w="-612" w:type="dxa"/>
        <w:tblLayout w:type="fixed"/>
        <w:tblLook w:val="0400" w:firstRow="0" w:lastRow="0" w:firstColumn="0" w:lastColumn="0" w:noHBand="0" w:noVBand="1"/>
      </w:tblPr>
      <w:tblGrid>
        <w:gridCol w:w="630"/>
        <w:gridCol w:w="2248"/>
        <w:gridCol w:w="1959"/>
        <w:gridCol w:w="1239"/>
        <w:gridCol w:w="810"/>
        <w:gridCol w:w="3801"/>
      </w:tblGrid>
      <w:tr w:rsidR="00462C08" w14:paraId="31353C44" w14:textId="77777777">
        <w:trPr>
          <w:trHeight w:val="420"/>
          <w:tblHeader/>
        </w:trPr>
        <w:tc>
          <w:tcPr>
            <w:tcW w:w="2878"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bottom"/>
          </w:tcPr>
          <w:p w14:paraId="028CC03E" w14:textId="77777777" w:rsidR="00462C08" w:rsidRDefault="008151BC">
            <w:pPr>
              <w:jc w:val="center"/>
              <w:rPr>
                <w:b/>
              </w:rPr>
            </w:pPr>
            <w:r>
              <w:rPr>
                <w:b/>
              </w:rPr>
              <w:t>UNEP Budget Line</w:t>
            </w:r>
          </w:p>
        </w:tc>
        <w:tc>
          <w:tcPr>
            <w:tcW w:w="1959" w:type="dxa"/>
            <w:tcBorders>
              <w:top w:val="single" w:sz="8" w:space="0" w:color="000000"/>
              <w:left w:val="nil"/>
              <w:bottom w:val="single" w:sz="4" w:space="0" w:color="000000"/>
              <w:right w:val="single" w:sz="4" w:space="0" w:color="000000"/>
            </w:tcBorders>
            <w:shd w:val="clear" w:color="auto" w:fill="D9D9D9" w:themeFill="background1" w:themeFillShade="D9"/>
            <w:vAlign w:val="bottom"/>
          </w:tcPr>
          <w:p w14:paraId="6CB7BAC6" w14:textId="77777777" w:rsidR="00462C08" w:rsidRDefault="008151BC">
            <w:pPr>
              <w:jc w:val="center"/>
              <w:rPr>
                <w:b/>
              </w:rPr>
            </w:pPr>
            <w:r>
              <w:rPr>
                <w:b/>
              </w:rPr>
              <w:t>List of Goods and Services required</w:t>
            </w:r>
          </w:p>
        </w:tc>
        <w:tc>
          <w:tcPr>
            <w:tcW w:w="1239" w:type="dxa"/>
            <w:tcBorders>
              <w:top w:val="single" w:sz="8" w:space="0" w:color="000000"/>
              <w:left w:val="nil"/>
              <w:bottom w:val="single" w:sz="4" w:space="0" w:color="000000"/>
              <w:right w:val="single" w:sz="4" w:space="0" w:color="000000"/>
            </w:tcBorders>
            <w:shd w:val="clear" w:color="auto" w:fill="D9D9D9" w:themeFill="background1" w:themeFillShade="D9"/>
            <w:vAlign w:val="bottom"/>
          </w:tcPr>
          <w:p w14:paraId="5F853D3C" w14:textId="77777777" w:rsidR="00462C08" w:rsidRDefault="008151BC">
            <w:pPr>
              <w:jc w:val="center"/>
              <w:rPr>
                <w:b/>
              </w:rPr>
            </w:pPr>
            <w:r>
              <w:rPr>
                <w:b/>
              </w:rPr>
              <w:t>Budget</w:t>
            </w:r>
          </w:p>
        </w:tc>
        <w:tc>
          <w:tcPr>
            <w:tcW w:w="810" w:type="dxa"/>
            <w:tcBorders>
              <w:top w:val="single" w:sz="8" w:space="0" w:color="000000"/>
              <w:left w:val="nil"/>
              <w:bottom w:val="single" w:sz="4" w:space="0" w:color="000000"/>
              <w:right w:val="single" w:sz="4" w:space="0" w:color="000000"/>
            </w:tcBorders>
            <w:shd w:val="clear" w:color="auto" w:fill="D9D9D9" w:themeFill="background1" w:themeFillShade="D9"/>
            <w:vAlign w:val="bottom"/>
          </w:tcPr>
          <w:p w14:paraId="158B0895" w14:textId="77777777" w:rsidR="00462C08" w:rsidRDefault="008151BC">
            <w:pPr>
              <w:ind w:left="-108" w:right="-108"/>
              <w:jc w:val="center"/>
              <w:rPr>
                <w:b/>
              </w:rPr>
            </w:pPr>
            <w:r>
              <w:rPr>
                <w:b/>
              </w:rPr>
              <w:t>Year {Note 1}</w:t>
            </w:r>
          </w:p>
        </w:tc>
        <w:tc>
          <w:tcPr>
            <w:tcW w:w="3801" w:type="dxa"/>
            <w:tcBorders>
              <w:top w:val="single" w:sz="8" w:space="0" w:color="000000"/>
              <w:left w:val="nil"/>
              <w:bottom w:val="single" w:sz="4" w:space="0" w:color="000000"/>
              <w:right w:val="single" w:sz="8" w:space="0" w:color="000000"/>
            </w:tcBorders>
            <w:shd w:val="clear" w:color="auto" w:fill="D9D9D9" w:themeFill="background1" w:themeFillShade="D9"/>
            <w:vAlign w:val="bottom"/>
          </w:tcPr>
          <w:p w14:paraId="11D4F12E" w14:textId="77777777" w:rsidR="00462C08" w:rsidRDefault="008151BC">
            <w:pPr>
              <w:jc w:val="center"/>
              <w:rPr>
                <w:b/>
              </w:rPr>
            </w:pPr>
            <w:r>
              <w:rPr>
                <w:b/>
              </w:rPr>
              <w:t>Brief description of anticipated procurement process {Note 2}</w:t>
            </w:r>
          </w:p>
        </w:tc>
      </w:tr>
      <w:tr w:rsidR="00462C08" w14:paraId="2FA4F3FE" w14:textId="77777777">
        <w:trPr>
          <w:trHeight w:val="240"/>
        </w:trPr>
        <w:tc>
          <w:tcPr>
            <w:tcW w:w="630" w:type="dxa"/>
            <w:tcBorders>
              <w:top w:val="nil"/>
              <w:left w:val="single" w:sz="4" w:space="0" w:color="000000"/>
              <w:bottom w:val="single" w:sz="4" w:space="0" w:color="000000"/>
              <w:right w:val="single" w:sz="4" w:space="0" w:color="000000"/>
            </w:tcBorders>
          </w:tcPr>
          <w:p w14:paraId="6255CC46" w14:textId="77777777" w:rsidR="00462C08" w:rsidRDefault="008151BC">
            <w:pPr>
              <w:ind w:left="-108" w:right="-108"/>
              <w:jc w:val="center"/>
              <w:rPr>
                <w:b/>
              </w:rPr>
            </w:pPr>
            <w:r>
              <w:rPr>
                <w:b/>
              </w:rPr>
              <w:t>10</w:t>
            </w:r>
          </w:p>
        </w:tc>
        <w:tc>
          <w:tcPr>
            <w:tcW w:w="10057" w:type="dxa"/>
            <w:gridSpan w:val="5"/>
            <w:tcBorders>
              <w:top w:val="nil"/>
              <w:left w:val="nil"/>
              <w:bottom w:val="single" w:sz="4" w:space="0" w:color="000000"/>
              <w:right w:val="single" w:sz="8" w:space="0" w:color="000000"/>
            </w:tcBorders>
          </w:tcPr>
          <w:p w14:paraId="108A95E4" w14:textId="77777777" w:rsidR="00462C08" w:rsidRDefault="008151BC">
            <w:r>
              <w:rPr>
                <w:b/>
              </w:rPr>
              <w:t>Personnel Component</w:t>
            </w:r>
          </w:p>
        </w:tc>
      </w:tr>
      <w:tr w:rsidR="00462C08" w14:paraId="4F21D981" w14:textId="77777777">
        <w:trPr>
          <w:trHeight w:val="240"/>
        </w:trPr>
        <w:tc>
          <w:tcPr>
            <w:tcW w:w="630" w:type="dxa"/>
            <w:tcBorders>
              <w:top w:val="nil"/>
              <w:left w:val="single" w:sz="4" w:space="0" w:color="000000"/>
              <w:bottom w:val="single" w:sz="4" w:space="0" w:color="000000"/>
              <w:right w:val="single" w:sz="4" w:space="0" w:color="000000"/>
            </w:tcBorders>
          </w:tcPr>
          <w:p w14:paraId="66311889" w14:textId="77777777" w:rsidR="00462C08" w:rsidRDefault="008151BC">
            <w:pPr>
              <w:ind w:left="-108" w:right="-108"/>
              <w:jc w:val="center"/>
              <w:rPr>
                <w:b/>
              </w:rPr>
            </w:pPr>
            <w:r>
              <w:rPr>
                <w:b/>
              </w:rPr>
              <w:t>1100</w:t>
            </w:r>
          </w:p>
        </w:tc>
        <w:tc>
          <w:tcPr>
            <w:tcW w:w="10057" w:type="dxa"/>
            <w:gridSpan w:val="5"/>
            <w:tcBorders>
              <w:top w:val="nil"/>
              <w:left w:val="nil"/>
              <w:bottom w:val="single" w:sz="4" w:space="0" w:color="000000"/>
              <w:right w:val="single" w:sz="8" w:space="0" w:color="000000"/>
            </w:tcBorders>
          </w:tcPr>
          <w:p w14:paraId="048721A1" w14:textId="77777777" w:rsidR="00462C08" w:rsidRDefault="008151BC">
            <w:pPr>
              <w:rPr>
                <w:b/>
              </w:rPr>
            </w:pPr>
            <w:r>
              <w:rPr>
                <w:b/>
              </w:rPr>
              <w:t>Project Personnel</w:t>
            </w:r>
          </w:p>
        </w:tc>
      </w:tr>
      <w:tr w:rsidR="00462C08" w14:paraId="7EB87D5D" w14:textId="77777777">
        <w:trPr>
          <w:trHeight w:val="240"/>
        </w:trPr>
        <w:tc>
          <w:tcPr>
            <w:tcW w:w="630" w:type="dxa"/>
            <w:tcBorders>
              <w:top w:val="nil"/>
              <w:left w:val="single" w:sz="4" w:space="0" w:color="000000"/>
              <w:bottom w:val="single" w:sz="4" w:space="0" w:color="000000"/>
              <w:right w:val="single" w:sz="4" w:space="0" w:color="000000"/>
            </w:tcBorders>
          </w:tcPr>
          <w:p w14:paraId="60A216A8" w14:textId="77777777" w:rsidR="00462C08" w:rsidRPr="00131EDC" w:rsidRDefault="008151BC">
            <w:pPr>
              <w:ind w:left="-108" w:right="-108"/>
              <w:jc w:val="center"/>
            </w:pPr>
            <w:r w:rsidRPr="00131EDC">
              <w:t>1101</w:t>
            </w:r>
          </w:p>
        </w:tc>
        <w:tc>
          <w:tcPr>
            <w:tcW w:w="2248" w:type="dxa"/>
            <w:tcBorders>
              <w:top w:val="nil"/>
              <w:left w:val="nil"/>
              <w:bottom w:val="single" w:sz="4" w:space="0" w:color="000000"/>
              <w:right w:val="single" w:sz="4" w:space="0" w:color="000000"/>
            </w:tcBorders>
          </w:tcPr>
          <w:p w14:paraId="454C2158" w14:textId="77777777" w:rsidR="00462C08" w:rsidRPr="00131EDC" w:rsidRDefault="008151BC">
            <w:r w:rsidRPr="00131EDC">
              <w:t>Project Coordinator</w:t>
            </w:r>
          </w:p>
          <w:p w14:paraId="14A7FF8B" w14:textId="77777777" w:rsidR="00462C08" w:rsidRPr="00131EDC" w:rsidRDefault="00462C08"/>
        </w:tc>
        <w:tc>
          <w:tcPr>
            <w:tcW w:w="1959" w:type="dxa"/>
            <w:tcBorders>
              <w:top w:val="nil"/>
              <w:left w:val="nil"/>
              <w:bottom w:val="single" w:sz="4" w:space="0" w:color="000000"/>
              <w:right w:val="single" w:sz="4" w:space="0" w:color="000000"/>
            </w:tcBorders>
          </w:tcPr>
          <w:p w14:paraId="0C03316B" w14:textId="77777777" w:rsidR="00E72DA8" w:rsidRDefault="00E72DA8"/>
          <w:p w14:paraId="718B9901" w14:textId="77777777" w:rsidR="00E72DA8" w:rsidRDefault="00E72DA8"/>
        </w:tc>
        <w:tc>
          <w:tcPr>
            <w:tcW w:w="1239" w:type="dxa"/>
            <w:tcBorders>
              <w:top w:val="nil"/>
              <w:left w:val="nil"/>
              <w:bottom w:val="single" w:sz="4" w:space="0" w:color="000000"/>
              <w:right w:val="single" w:sz="4" w:space="0" w:color="000000"/>
            </w:tcBorders>
          </w:tcPr>
          <w:p w14:paraId="1379B1FA" w14:textId="77777777" w:rsidR="00462C08" w:rsidRDefault="008151BC">
            <w:r>
              <w:t>140,000</w:t>
            </w:r>
          </w:p>
        </w:tc>
        <w:tc>
          <w:tcPr>
            <w:tcW w:w="810" w:type="dxa"/>
            <w:tcBorders>
              <w:top w:val="nil"/>
              <w:left w:val="nil"/>
              <w:bottom w:val="single" w:sz="4" w:space="0" w:color="000000"/>
              <w:right w:val="single" w:sz="4" w:space="0" w:color="000000"/>
            </w:tcBorders>
          </w:tcPr>
          <w:p w14:paraId="3EAD8BFA" w14:textId="77777777" w:rsidR="00462C08" w:rsidRDefault="008151BC">
            <w:r>
              <w:t>Y1</w:t>
            </w:r>
          </w:p>
        </w:tc>
        <w:tc>
          <w:tcPr>
            <w:tcW w:w="3801" w:type="dxa"/>
            <w:tcBorders>
              <w:top w:val="nil"/>
              <w:left w:val="nil"/>
              <w:bottom w:val="single" w:sz="4" w:space="0" w:color="000000"/>
              <w:right w:val="single" w:sz="8" w:space="0" w:color="000000"/>
            </w:tcBorders>
          </w:tcPr>
          <w:p w14:paraId="22DFCC97" w14:textId="77777777" w:rsidR="00462C08" w:rsidRPr="007071CA" w:rsidRDefault="008151BC">
            <w:pPr>
              <w:rPr>
                <w:sz w:val="22"/>
                <w:szCs w:val="22"/>
              </w:rPr>
            </w:pPr>
            <w:r w:rsidRPr="007071CA">
              <w:rPr>
                <w:sz w:val="22"/>
                <w:szCs w:val="22"/>
              </w:rPr>
              <w:t>Hiring process to be procured from existing CCN Staff who have demonstrated the expertise to carry out roles and responsibilities</w:t>
            </w:r>
          </w:p>
        </w:tc>
      </w:tr>
      <w:tr w:rsidR="00462C08" w14:paraId="1050D53A" w14:textId="77777777">
        <w:trPr>
          <w:trHeight w:val="240"/>
        </w:trPr>
        <w:tc>
          <w:tcPr>
            <w:tcW w:w="630" w:type="dxa"/>
            <w:tcBorders>
              <w:top w:val="nil"/>
              <w:left w:val="single" w:sz="4" w:space="0" w:color="000000"/>
              <w:bottom w:val="single" w:sz="4" w:space="0" w:color="000000"/>
              <w:right w:val="single" w:sz="4" w:space="0" w:color="000000"/>
            </w:tcBorders>
          </w:tcPr>
          <w:p w14:paraId="06AE680D" w14:textId="77777777" w:rsidR="00462C08" w:rsidRDefault="008151BC">
            <w:pPr>
              <w:ind w:left="-108" w:right="-108"/>
              <w:jc w:val="center"/>
              <w:rPr>
                <w:b/>
              </w:rPr>
            </w:pPr>
            <w:r>
              <w:rPr>
                <w:sz w:val="22"/>
                <w:szCs w:val="22"/>
              </w:rPr>
              <w:t>1102</w:t>
            </w:r>
          </w:p>
        </w:tc>
        <w:tc>
          <w:tcPr>
            <w:tcW w:w="2248" w:type="dxa"/>
            <w:tcBorders>
              <w:top w:val="nil"/>
              <w:left w:val="nil"/>
              <w:bottom w:val="single" w:sz="4" w:space="0" w:color="000000"/>
              <w:right w:val="single" w:sz="4" w:space="0" w:color="000000"/>
            </w:tcBorders>
          </w:tcPr>
          <w:p w14:paraId="6BDA7996" w14:textId="77777777" w:rsidR="00462C08" w:rsidRDefault="008151BC">
            <w:pPr>
              <w:rPr>
                <w:sz w:val="22"/>
                <w:szCs w:val="22"/>
              </w:rPr>
            </w:pPr>
            <w:r>
              <w:rPr>
                <w:sz w:val="22"/>
                <w:szCs w:val="22"/>
              </w:rPr>
              <w:t>Senior Political Adviser</w:t>
            </w:r>
          </w:p>
          <w:p w14:paraId="3777588B" w14:textId="77777777" w:rsidR="00462C08" w:rsidRDefault="00462C08">
            <w:pPr>
              <w:rPr>
                <w:b/>
              </w:rPr>
            </w:pPr>
          </w:p>
        </w:tc>
        <w:tc>
          <w:tcPr>
            <w:tcW w:w="1959" w:type="dxa"/>
            <w:tcBorders>
              <w:top w:val="nil"/>
              <w:left w:val="nil"/>
              <w:bottom w:val="single" w:sz="4" w:space="0" w:color="000000"/>
              <w:right w:val="single" w:sz="4" w:space="0" w:color="000000"/>
            </w:tcBorders>
          </w:tcPr>
          <w:p w14:paraId="788C9972" w14:textId="77777777" w:rsidR="00462C08" w:rsidRDefault="00462C08"/>
        </w:tc>
        <w:tc>
          <w:tcPr>
            <w:tcW w:w="1239" w:type="dxa"/>
            <w:tcBorders>
              <w:top w:val="nil"/>
              <w:left w:val="nil"/>
              <w:bottom w:val="single" w:sz="4" w:space="0" w:color="000000"/>
              <w:right w:val="single" w:sz="4" w:space="0" w:color="000000"/>
            </w:tcBorders>
          </w:tcPr>
          <w:p w14:paraId="44E79928" w14:textId="77777777" w:rsidR="00462C08" w:rsidRDefault="008151BC">
            <w:r>
              <w:t>180,000</w:t>
            </w:r>
          </w:p>
        </w:tc>
        <w:tc>
          <w:tcPr>
            <w:tcW w:w="810" w:type="dxa"/>
            <w:tcBorders>
              <w:top w:val="nil"/>
              <w:left w:val="nil"/>
              <w:bottom w:val="single" w:sz="4" w:space="0" w:color="000000"/>
              <w:right w:val="single" w:sz="4" w:space="0" w:color="000000"/>
            </w:tcBorders>
          </w:tcPr>
          <w:p w14:paraId="03EB7F5B" w14:textId="77777777" w:rsidR="00462C08" w:rsidRDefault="008151BC">
            <w:r>
              <w:t>Y1</w:t>
            </w:r>
          </w:p>
        </w:tc>
        <w:tc>
          <w:tcPr>
            <w:tcW w:w="3801" w:type="dxa"/>
            <w:tcBorders>
              <w:top w:val="nil"/>
              <w:left w:val="nil"/>
              <w:bottom w:val="single" w:sz="4" w:space="0" w:color="000000"/>
              <w:right w:val="single" w:sz="8" w:space="0" w:color="000000"/>
            </w:tcBorders>
          </w:tcPr>
          <w:p w14:paraId="7C818824" w14:textId="77777777" w:rsidR="00462C08" w:rsidRPr="007071CA" w:rsidRDefault="008151BC">
            <w:pPr>
              <w:rPr>
                <w:sz w:val="22"/>
                <w:szCs w:val="22"/>
              </w:rPr>
            </w:pPr>
            <w:r w:rsidRPr="007071CA">
              <w:rPr>
                <w:sz w:val="22"/>
                <w:szCs w:val="22"/>
              </w:rPr>
              <w:t>Hiring process to be procured from existing CCN Staff who have demonstrated the expertise to carry out roles and responsibilities</w:t>
            </w:r>
          </w:p>
        </w:tc>
      </w:tr>
      <w:tr w:rsidR="00462C08" w14:paraId="5B7C9650" w14:textId="77777777">
        <w:trPr>
          <w:trHeight w:val="240"/>
        </w:trPr>
        <w:tc>
          <w:tcPr>
            <w:tcW w:w="630" w:type="dxa"/>
            <w:tcBorders>
              <w:top w:val="nil"/>
              <w:left w:val="single" w:sz="4" w:space="0" w:color="000000"/>
              <w:bottom w:val="single" w:sz="4" w:space="0" w:color="000000"/>
              <w:right w:val="single" w:sz="4" w:space="0" w:color="000000"/>
            </w:tcBorders>
          </w:tcPr>
          <w:p w14:paraId="0810C733" w14:textId="77777777" w:rsidR="00462C08" w:rsidRDefault="008151BC">
            <w:pPr>
              <w:ind w:left="-108" w:right="-108"/>
              <w:jc w:val="center"/>
              <w:rPr>
                <w:sz w:val="22"/>
                <w:szCs w:val="22"/>
              </w:rPr>
            </w:pPr>
            <w:r>
              <w:rPr>
                <w:sz w:val="22"/>
                <w:szCs w:val="22"/>
              </w:rPr>
              <w:t>1103</w:t>
            </w:r>
          </w:p>
        </w:tc>
        <w:tc>
          <w:tcPr>
            <w:tcW w:w="2248" w:type="dxa"/>
            <w:tcBorders>
              <w:top w:val="nil"/>
              <w:left w:val="nil"/>
              <w:bottom w:val="single" w:sz="4" w:space="0" w:color="000000"/>
              <w:right w:val="single" w:sz="4" w:space="0" w:color="000000"/>
            </w:tcBorders>
          </w:tcPr>
          <w:p w14:paraId="06B69AB1" w14:textId="77777777" w:rsidR="00462C08" w:rsidRDefault="008151BC">
            <w:pPr>
              <w:rPr>
                <w:sz w:val="22"/>
                <w:szCs w:val="22"/>
              </w:rPr>
            </w:pPr>
            <w:r>
              <w:rPr>
                <w:sz w:val="22"/>
                <w:szCs w:val="22"/>
              </w:rPr>
              <w:t>Program Officer (in country)</w:t>
            </w:r>
          </w:p>
        </w:tc>
        <w:tc>
          <w:tcPr>
            <w:tcW w:w="1959" w:type="dxa"/>
            <w:tcBorders>
              <w:top w:val="nil"/>
              <w:left w:val="nil"/>
              <w:bottom w:val="single" w:sz="4" w:space="0" w:color="000000"/>
              <w:right w:val="single" w:sz="4" w:space="0" w:color="000000"/>
            </w:tcBorders>
          </w:tcPr>
          <w:p w14:paraId="26591D64" w14:textId="77777777" w:rsidR="00462C08" w:rsidRDefault="00462C08"/>
        </w:tc>
        <w:tc>
          <w:tcPr>
            <w:tcW w:w="1239" w:type="dxa"/>
            <w:tcBorders>
              <w:top w:val="nil"/>
              <w:left w:val="nil"/>
              <w:bottom w:val="single" w:sz="4" w:space="0" w:color="000000"/>
              <w:right w:val="single" w:sz="4" w:space="0" w:color="000000"/>
            </w:tcBorders>
          </w:tcPr>
          <w:p w14:paraId="43C95BCC" w14:textId="77777777" w:rsidR="00462C08" w:rsidRDefault="008151BC">
            <w:r>
              <w:t>120,000</w:t>
            </w:r>
          </w:p>
        </w:tc>
        <w:tc>
          <w:tcPr>
            <w:tcW w:w="810" w:type="dxa"/>
            <w:tcBorders>
              <w:top w:val="nil"/>
              <w:left w:val="nil"/>
              <w:bottom w:val="single" w:sz="4" w:space="0" w:color="000000"/>
              <w:right w:val="single" w:sz="4" w:space="0" w:color="000000"/>
            </w:tcBorders>
          </w:tcPr>
          <w:p w14:paraId="1ED36C1D" w14:textId="77777777" w:rsidR="00462C08" w:rsidRDefault="008151BC">
            <w:r>
              <w:t>Y1</w:t>
            </w:r>
          </w:p>
        </w:tc>
        <w:tc>
          <w:tcPr>
            <w:tcW w:w="3801" w:type="dxa"/>
            <w:tcBorders>
              <w:top w:val="nil"/>
              <w:left w:val="nil"/>
              <w:bottom w:val="single" w:sz="4" w:space="0" w:color="000000"/>
              <w:right w:val="single" w:sz="8" w:space="0" w:color="000000"/>
            </w:tcBorders>
          </w:tcPr>
          <w:p w14:paraId="2FE7678F" w14:textId="77777777" w:rsidR="00462C08" w:rsidRPr="007071CA" w:rsidRDefault="008151BC">
            <w:pPr>
              <w:rPr>
                <w:sz w:val="22"/>
                <w:szCs w:val="22"/>
              </w:rPr>
            </w:pPr>
            <w:r w:rsidRPr="007071CA">
              <w:rPr>
                <w:sz w:val="22"/>
                <w:szCs w:val="22"/>
              </w:rPr>
              <w:t>Hiring to be conducted in the first 3-4 months of project</w:t>
            </w:r>
          </w:p>
        </w:tc>
      </w:tr>
      <w:tr w:rsidR="00462C08" w14:paraId="1858E93D" w14:textId="77777777">
        <w:trPr>
          <w:trHeight w:val="240"/>
        </w:trPr>
        <w:tc>
          <w:tcPr>
            <w:tcW w:w="630" w:type="dxa"/>
            <w:tcBorders>
              <w:top w:val="nil"/>
              <w:left w:val="single" w:sz="4" w:space="0" w:color="000000"/>
              <w:bottom w:val="single" w:sz="4" w:space="0" w:color="000000"/>
              <w:right w:val="single" w:sz="4" w:space="0" w:color="000000"/>
            </w:tcBorders>
          </w:tcPr>
          <w:p w14:paraId="559F7233" w14:textId="77777777" w:rsidR="00462C08" w:rsidRDefault="008151BC">
            <w:pPr>
              <w:ind w:left="-108" w:right="-108"/>
              <w:jc w:val="center"/>
              <w:rPr>
                <w:sz w:val="22"/>
                <w:szCs w:val="22"/>
              </w:rPr>
            </w:pPr>
            <w:r>
              <w:rPr>
                <w:sz w:val="22"/>
                <w:szCs w:val="22"/>
              </w:rPr>
              <w:t>1104</w:t>
            </w:r>
          </w:p>
        </w:tc>
        <w:tc>
          <w:tcPr>
            <w:tcW w:w="2248" w:type="dxa"/>
            <w:tcBorders>
              <w:top w:val="nil"/>
              <w:left w:val="nil"/>
              <w:bottom w:val="single" w:sz="4" w:space="0" w:color="000000"/>
              <w:right w:val="single" w:sz="4" w:space="0" w:color="000000"/>
            </w:tcBorders>
          </w:tcPr>
          <w:p w14:paraId="60ECE106" w14:textId="4D794219" w:rsidR="00462C08" w:rsidRDefault="00066A8C">
            <w:pPr>
              <w:rPr>
                <w:sz w:val="22"/>
                <w:szCs w:val="22"/>
              </w:rPr>
            </w:pPr>
            <w:r w:rsidRPr="00066A8C">
              <w:rPr>
                <w:sz w:val="22"/>
                <w:szCs w:val="22"/>
                <w:highlight w:val="yellow"/>
              </w:rPr>
              <w:t>Project Officer - Administration</w:t>
            </w:r>
            <w:r w:rsidRPr="00066A8C">
              <w:rPr>
                <w:sz w:val="22"/>
                <w:szCs w:val="22"/>
                <w:highlight w:val="yellow"/>
              </w:rPr>
              <w:t xml:space="preserve"> </w:t>
            </w:r>
            <w:r w:rsidR="008151BC" w:rsidRPr="00066A8C">
              <w:rPr>
                <w:sz w:val="22"/>
                <w:szCs w:val="22"/>
                <w:highlight w:val="yellow"/>
              </w:rPr>
              <w:t>– DC based</w:t>
            </w:r>
            <w:r w:rsidR="00756192">
              <w:rPr>
                <w:sz w:val="22"/>
                <w:szCs w:val="22"/>
              </w:rPr>
              <w:t xml:space="preserve">  </w:t>
            </w:r>
          </w:p>
        </w:tc>
        <w:tc>
          <w:tcPr>
            <w:tcW w:w="1959" w:type="dxa"/>
            <w:tcBorders>
              <w:top w:val="nil"/>
              <w:left w:val="nil"/>
              <w:bottom w:val="single" w:sz="4" w:space="0" w:color="000000"/>
              <w:right w:val="single" w:sz="4" w:space="0" w:color="000000"/>
            </w:tcBorders>
          </w:tcPr>
          <w:p w14:paraId="7A817C7E" w14:textId="77777777" w:rsidR="00462C08" w:rsidRDefault="00462C08"/>
        </w:tc>
        <w:tc>
          <w:tcPr>
            <w:tcW w:w="1239" w:type="dxa"/>
            <w:tcBorders>
              <w:top w:val="nil"/>
              <w:left w:val="nil"/>
              <w:bottom w:val="single" w:sz="4" w:space="0" w:color="000000"/>
              <w:right w:val="single" w:sz="4" w:space="0" w:color="000000"/>
            </w:tcBorders>
          </w:tcPr>
          <w:p w14:paraId="5491DB65" w14:textId="1D644373" w:rsidR="00462C08" w:rsidRPr="00066A8C" w:rsidRDefault="008151BC">
            <w:pPr>
              <w:rPr>
                <w:highlight w:val="yellow"/>
              </w:rPr>
            </w:pPr>
            <w:r w:rsidRPr="00066A8C">
              <w:rPr>
                <w:highlight w:val="yellow"/>
              </w:rPr>
              <w:t>55,2</w:t>
            </w:r>
            <w:r w:rsidR="00066A8C" w:rsidRPr="00066A8C">
              <w:rPr>
                <w:highlight w:val="yellow"/>
              </w:rPr>
              <w:t>33</w:t>
            </w:r>
            <w:r w:rsidR="00756192" w:rsidRPr="00066A8C">
              <w:rPr>
                <w:highlight w:val="yellow"/>
              </w:rPr>
              <w:t xml:space="preserve"> </w:t>
            </w:r>
          </w:p>
        </w:tc>
        <w:tc>
          <w:tcPr>
            <w:tcW w:w="810" w:type="dxa"/>
            <w:tcBorders>
              <w:top w:val="nil"/>
              <w:left w:val="nil"/>
              <w:bottom w:val="single" w:sz="4" w:space="0" w:color="000000"/>
              <w:right w:val="single" w:sz="4" w:space="0" w:color="000000"/>
            </w:tcBorders>
          </w:tcPr>
          <w:p w14:paraId="7A9A81A3" w14:textId="77777777" w:rsidR="00462C08" w:rsidRDefault="008151BC">
            <w:r>
              <w:t>Y1</w:t>
            </w:r>
          </w:p>
        </w:tc>
        <w:tc>
          <w:tcPr>
            <w:tcW w:w="3801" w:type="dxa"/>
            <w:tcBorders>
              <w:top w:val="nil"/>
              <w:left w:val="nil"/>
              <w:bottom w:val="single" w:sz="4" w:space="0" w:color="000000"/>
              <w:right w:val="single" w:sz="8" w:space="0" w:color="000000"/>
            </w:tcBorders>
          </w:tcPr>
          <w:p w14:paraId="146C4327" w14:textId="77777777" w:rsidR="00462C08" w:rsidRPr="007071CA" w:rsidRDefault="008151BC">
            <w:pPr>
              <w:rPr>
                <w:sz w:val="22"/>
                <w:szCs w:val="22"/>
              </w:rPr>
            </w:pPr>
            <w:r w:rsidRPr="007071CA">
              <w:rPr>
                <w:sz w:val="22"/>
                <w:szCs w:val="22"/>
              </w:rPr>
              <w:t>Hiring process to be procured from existing CCN Staff who have demonstrated the expertise to carry out roles and responsibilities</w:t>
            </w:r>
          </w:p>
        </w:tc>
      </w:tr>
      <w:tr w:rsidR="00462C08" w14:paraId="42558B11" w14:textId="77777777">
        <w:trPr>
          <w:trHeight w:val="240"/>
        </w:trPr>
        <w:tc>
          <w:tcPr>
            <w:tcW w:w="630" w:type="dxa"/>
            <w:tcBorders>
              <w:top w:val="nil"/>
              <w:left w:val="single" w:sz="4" w:space="0" w:color="000000"/>
              <w:bottom w:val="single" w:sz="4" w:space="0" w:color="000000"/>
              <w:right w:val="single" w:sz="4" w:space="0" w:color="000000"/>
            </w:tcBorders>
          </w:tcPr>
          <w:p w14:paraId="25F89A3C" w14:textId="77777777" w:rsidR="00462C08" w:rsidRDefault="008151BC">
            <w:pPr>
              <w:ind w:left="-108" w:right="-108"/>
              <w:jc w:val="center"/>
              <w:rPr>
                <w:sz w:val="22"/>
                <w:szCs w:val="22"/>
              </w:rPr>
            </w:pPr>
            <w:r>
              <w:rPr>
                <w:sz w:val="22"/>
                <w:szCs w:val="22"/>
              </w:rPr>
              <w:t>1105</w:t>
            </w:r>
          </w:p>
        </w:tc>
        <w:tc>
          <w:tcPr>
            <w:tcW w:w="2248" w:type="dxa"/>
            <w:tcBorders>
              <w:top w:val="nil"/>
              <w:left w:val="nil"/>
              <w:bottom w:val="single" w:sz="4" w:space="0" w:color="000000"/>
              <w:right w:val="single" w:sz="4" w:space="0" w:color="000000"/>
            </w:tcBorders>
          </w:tcPr>
          <w:p w14:paraId="4D41B7CD" w14:textId="77777777" w:rsidR="00462C08" w:rsidRDefault="008151BC">
            <w:pPr>
              <w:rPr>
                <w:sz w:val="22"/>
                <w:szCs w:val="22"/>
              </w:rPr>
            </w:pPr>
            <w:r>
              <w:rPr>
                <w:sz w:val="22"/>
                <w:szCs w:val="22"/>
              </w:rPr>
              <w:t>Conservation Corps Director</w:t>
            </w:r>
          </w:p>
        </w:tc>
        <w:tc>
          <w:tcPr>
            <w:tcW w:w="1959" w:type="dxa"/>
            <w:tcBorders>
              <w:top w:val="nil"/>
              <w:left w:val="nil"/>
              <w:bottom w:val="single" w:sz="4" w:space="0" w:color="000000"/>
              <w:right w:val="single" w:sz="4" w:space="0" w:color="000000"/>
            </w:tcBorders>
          </w:tcPr>
          <w:p w14:paraId="6D3522AA" w14:textId="77777777" w:rsidR="00462C08" w:rsidRDefault="00462C08"/>
        </w:tc>
        <w:tc>
          <w:tcPr>
            <w:tcW w:w="1239" w:type="dxa"/>
            <w:tcBorders>
              <w:top w:val="nil"/>
              <w:left w:val="nil"/>
              <w:bottom w:val="single" w:sz="4" w:space="0" w:color="000000"/>
              <w:right w:val="single" w:sz="4" w:space="0" w:color="000000"/>
            </w:tcBorders>
          </w:tcPr>
          <w:p w14:paraId="2A7FC2E1" w14:textId="77777777" w:rsidR="00462C08" w:rsidRDefault="008151BC">
            <w:r>
              <w:t>45,000</w:t>
            </w:r>
          </w:p>
        </w:tc>
        <w:tc>
          <w:tcPr>
            <w:tcW w:w="810" w:type="dxa"/>
            <w:tcBorders>
              <w:top w:val="nil"/>
              <w:left w:val="nil"/>
              <w:bottom w:val="single" w:sz="4" w:space="0" w:color="000000"/>
              <w:right w:val="single" w:sz="4" w:space="0" w:color="000000"/>
            </w:tcBorders>
          </w:tcPr>
          <w:p w14:paraId="0263F39B" w14:textId="77777777" w:rsidR="00462C08" w:rsidRDefault="008151BC">
            <w:r>
              <w:t>Y1</w:t>
            </w:r>
          </w:p>
        </w:tc>
        <w:tc>
          <w:tcPr>
            <w:tcW w:w="3801" w:type="dxa"/>
            <w:tcBorders>
              <w:top w:val="nil"/>
              <w:left w:val="nil"/>
              <w:bottom w:val="single" w:sz="4" w:space="0" w:color="000000"/>
              <w:right w:val="single" w:sz="8" w:space="0" w:color="000000"/>
            </w:tcBorders>
          </w:tcPr>
          <w:p w14:paraId="4F8527D2" w14:textId="77777777" w:rsidR="00462C08" w:rsidRPr="007071CA" w:rsidRDefault="008151BC">
            <w:pPr>
              <w:rPr>
                <w:sz w:val="22"/>
                <w:szCs w:val="22"/>
              </w:rPr>
            </w:pPr>
            <w:r w:rsidRPr="007071CA">
              <w:rPr>
                <w:sz w:val="22"/>
                <w:szCs w:val="22"/>
              </w:rPr>
              <w:t>Hiring process to be procured from existing CCN Staff who have demonstrated the expertise to carry out roles and responsibilities</w:t>
            </w:r>
          </w:p>
        </w:tc>
      </w:tr>
      <w:tr w:rsidR="00462C08" w14:paraId="2956B33B" w14:textId="77777777">
        <w:trPr>
          <w:trHeight w:val="240"/>
        </w:trPr>
        <w:tc>
          <w:tcPr>
            <w:tcW w:w="630" w:type="dxa"/>
            <w:tcBorders>
              <w:top w:val="nil"/>
              <w:left w:val="single" w:sz="4" w:space="0" w:color="000000"/>
              <w:bottom w:val="single" w:sz="4" w:space="0" w:color="000000"/>
              <w:right w:val="single" w:sz="4" w:space="0" w:color="000000"/>
            </w:tcBorders>
          </w:tcPr>
          <w:p w14:paraId="66C4EB9B" w14:textId="77777777" w:rsidR="00462C08" w:rsidRDefault="008151BC">
            <w:pPr>
              <w:ind w:left="-108" w:right="-108"/>
              <w:jc w:val="center"/>
              <w:rPr>
                <w:sz w:val="22"/>
                <w:szCs w:val="22"/>
              </w:rPr>
            </w:pPr>
            <w:r>
              <w:rPr>
                <w:sz w:val="22"/>
                <w:szCs w:val="22"/>
              </w:rPr>
              <w:t>1106</w:t>
            </w:r>
          </w:p>
        </w:tc>
        <w:tc>
          <w:tcPr>
            <w:tcW w:w="2248" w:type="dxa"/>
            <w:tcBorders>
              <w:top w:val="nil"/>
              <w:left w:val="nil"/>
              <w:bottom w:val="single" w:sz="4" w:space="0" w:color="000000"/>
              <w:right w:val="single" w:sz="4" w:space="0" w:color="000000"/>
            </w:tcBorders>
          </w:tcPr>
          <w:p w14:paraId="2B8F90BF" w14:textId="77777777" w:rsidR="00462C08" w:rsidRDefault="008151BC">
            <w:pPr>
              <w:rPr>
                <w:sz w:val="22"/>
                <w:szCs w:val="22"/>
              </w:rPr>
            </w:pPr>
            <w:r>
              <w:rPr>
                <w:sz w:val="22"/>
                <w:szCs w:val="22"/>
              </w:rPr>
              <w:t>Senior Policy Adviser</w:t>
            </w:r>
          </w:p>
        </w:tc>
        <w:tc>
          <w:tcPr>
            <w:tcW w:w="1959" w:type="dxa"/>
            <w:tcBorders>
              <w:top w:val="nil"/>
              <w:left w:val="nil"/>
              <w:bottom w:val="single" w:sz="4" w:space="0" w:color="000000"/>
              <w:right w:val="single" w:sz="4" w:space="0" w:color="000000"/>
            </w:tcBorders>
          </w:tcPr>
          <w:p w14:paraId="3DB0B765" w14:textId="77777777" w:rsidR="00462C08" w:rsidRDefault="00462C08"/>
        </w:tc>
        <w:tc>
          <w:tcPr>
            <w:tcW w:w="1239" w:type="dxa"/>
            <w:tcBorders>
              <w:top w:val="nil"/>
              <w:left w:val="nil"/>
              <w:bottom w:val="single" w:sz="4" w:space="0" w:color="000000"/>
              <w:right w:val="single" w:sz="4" w:space="0" w:color="000000"/>
            </w:tcBorders>
          </w:tcPr>
          <w:p w14:paraId="3F786686" w14:textId="77777777" w:rsidR="00462C08" w:rsidRDefault="008151BC">
            <w:r>
              <w:t>135,000</w:t>
            </w:r>
          </w:p>
        </w:tc>
        <w:tc>
          <w:tcPr>
            <w:tcW w:w="810" w:type="dxa"/>
            <w:tcBorders>
              <w:top w:val="nil"/>
              <w:left w:val="nil"/>
              <w:bottom w:val="single" w:sz="4" w:space="0" w:color="000000"/>
              <w:right w:val="single" w:sz="4" w:space="0" w:color="000000"/>
            </w:tcBorders>
          </w:tcPr>
          <w:p w14:paraId="0901EB70" w14:textId="77777777" w:rsidR="00462C08" w:rsidRDefault="008151BC">
            <w:r>
              <w:t>Y1</w:t>
            </w:r>
          </w:p>
        </w:tc>
        <w:tc>
          <w:tcPr>
            <w:tcW w:w="3801" w:type="dxa"/>
            <w:tcBorders>
              <w:top w:val="nil"/>
              <w:left w:val="nil"/>
              <w:bottom w:val="single" w:sz="4" w:space="0" w:color="000000"/>
              <w:right w:val="single" w:sz="8" w:space="0" w:color="000000"/>
            </w:tcBorders>
          </w:tcPr>
          <w:p w14:paraId="29B1E97A" w14:textId="77777777" w:rsidR="00462C08" w:rsidRPr="007071CA" w:rsidRDefault="008151BC">
            <w:pPr>
              <w:rPr>
                <w:sz w:val="22"/>
                <w:szCs w:val="22"/>
              </w:rPr>
            </w:pPr>
            <w:r w:rsidRPr="007071CA">
              <w:rPr>
                <w:sz w:val="22"/>
                <w:szCs w:val="22"/>
              </w:rPr>
              <w:t>Hiring process to be procured from existing CCN Staff who have demonstrated the expertise to carry out roles and responsibilities</w:t>
            </w:r>
          </w:p>
        </w:tc>
      </w:tr>
      <w:tr w:rsidR="00462C08" w14:paraId="335B5498" w14:textId="77777777">
        <w:trPr>
          <w:trHeight w:val="240"/>
        </w:trPr>
        <w:tc>
          <w:tcPr>
            <w:tcW w:w="630" w:type="dxa"/>
            <w:tcBorders>
              <w:top w:val="nil"/>
              <w:left w:val="single" w:sz="4" w:space="0" w:color="000000"/>
              <w:bottom w:val="single" w:sz="4" w:space="0" w:color="000000"/>
              <w:right w:val="single" w:sz="4" w:space="0" w:color="000000"/>
            </w:tcBorders>
          </w:tcPr>
          <w:p w14:paraId="7E26A3F7" w14:textId="77777777" w:rsidR="00462C08" w:rsidRDefault="008151BC">
            <w:pPr>
              <w:ind w:left="-108" w:right="-108"/>
              <w:jc w:val="center"/>
              <w:rPr>
                <w:sz w:val="22"/>
                <w:szCs w:val="22"/>
              </w:rPr>
            </w:pPr>
            <w:r>
              <w:rPr>
                <w:sz w:val="22"/>
                <w:szCs w:val="22"/>
              </w:rPr>
              <w:t>1107</w:t>
            </w:r>
          </w:p>
        </w:tc>
        <w:tc>
          <w:tcPr>
            <w:tcW w:w="2248" w:type="dxa"/>
            <w:tcBorders>
              <w:top w:val="nil"/>
              <w:left w:val="nil"/>
              <w:bottom w:val="single" w:sz="4" w:space="0" w:color="000000"/>
              <w:right w:val="single" w:sz="4" w:space="0" w:color="000000"/>
            </w:tcBorders>
          </w:tcPr>
          <w:p w14:paraId="2B6D2A27" w14:textId="77777777" w:rsidR="00462C08" w:rsidRDefault="008151BC">
            <w:pPr>
              <w:rPr>
                <w:sz w:val="22"/>
                <w:szCs w:val="22"/>
              </w:rPr>
            </w:pPr>
            <w:r>
              <w:rPr>
                <w:sz w:val="22"/>
                <w:szCs w:val="22"/>
              </w:rPr>
              <w:t>Communications Officer</w:t>
            </w:r>
          </w:p>
        </w:tc>
        <w:tc>
          <w:tcPr>
            <w:tcW w:w="1959" w:type="dxa"/>
            <w:tcBorders>
              <w:top w:val="nil"/>
              <w:left w:val="nil"/>
              <w:bottom w:val="single" w:sz="4" w:space="0" w:color="000000"/>
              <w:right w:val="single" w:sz="4" w:space="0" w:color="000000"/>
            </w:tcBorders>
          </w:tcPr>
          <w:p w14:paraId="15F6D18B" w14:textId="77777777" w:rsidR="00462C08" w:rsidRDefault="00462C08"/>
        </w:tc>
        <w:tc>
          <w:tcPr>
            <w:tcW w:w="1239" w:type="dxa"/>
            <w:tcBorders>
              <w:top w:val="nil"/>
              <w:left w:val="nil"/>
              <w:bottom w:val="single" w:sz="4" w:space="0" w:color="000000"/>
              <w:right w:val="single" w:sz="4" w:space="0" w:color="000000"/>
            </w:tcBorders>
          </w:tcPr>
          <w:p w14:paraId="38D17DE4" w14:textId="77777777" w:rsidR="00462C08" w:rsidRDefault="008151BC">
            <w:r>
              <w:t>90,000</w:t>
            </w:r>
          </w:p>
        </w:tc>
        <w:tc>
          <w:tcPr>
            <w:tcW w:w="810" w:type="dxa"/>
            <w:tcBorders>
              <w:top w:val="nil"/>
              <w:left w:val="nil"/>
              <w:bottom w:val="single" w:sz="4" w:space="0" w:color="000000"/>
              <w:right w:val="single" w:sz="4" w:space="0" w:color="000000"/>
            </w:tcBorders>
          </w:tcPr>
          <w:p w14:paraId="57D756BD" w14:textId="77777777" w:rsidR="00462C08" w:rsidRDefault="008151BC">
            <w:r>
              <w:t>Y1</w:t>
            </w:r>
          </w:p>
        </w:tc>
        <w:tc>
          <w:tcPr>
            <w:tcW w:w="3801" w:type="dxa"/>
            <w:tcBorders>
              <w:top w:val="nil"/>
              <w:left w:val="nil"/>
              <w:bottom w:val="single" w:sz="4" w:space="0" w:color="000000"/>
              <w:right w:val="single" w:sz="8" w:space="0" w:color="000000"/>
            </w:tcBorders>
          </w:tcPr>
          <w:p w14:paraId="7B27725D" w14:textId="77777777" w:rsidR="00462C08" w:rsidRPr="007071CA" w:rsidRDefault="008151BC">
            <w:pPr>
              <w:rPr>
                <w:sz w:val="22"/>
                <w:szCs w:val="22"/>
              </w:rPr>
            </w:pPr>
            <w:r w:rsidRPr="007071CA">
              <w:rPr>
                <w:sz w:val="22"/>
                <w:szCs w:val="22"/>
              </w:rPr>
              <w:t>Hiring process to be procured from existing CCN Staff who have demonstrated the expertise to carry out roles and responsibilities</w:t>
            </w:r>
          </w:p>
        </w:tc>
      </w:tr>
      <w:tr w:rsidR="00462C08" w14:paraId="23629FB9" w14:textId="77777777">
        <w:trPr>
          <w:trHeight w:val="240"/>
        </w:trPr>
        <w:tc>
          <w:tcPr>
            <w:tcW w:w="630" w:type="dxa"/>
            <w:tcBorders>
              <w:top w:val="nil"/>
              <w:left w:val="single" w:sz="4" w:space="0" w:color="000000"/>
              <w:bottom w:val="single" w:sz="4" w:space="0" w:color="000000"/>
              <w:right w:val="single" w:sz="4" w:space="0" w:color="000000"/>
            </w:tcBorders>
          </w:tcPr>
          <w:p w14:paraId="51C919F8" w14:textId="77777777" w:rsidR="00462C08" w:rsidRDefault="008151BC">
            <w:pPr>
              <w:ind w:left="-108" w:right="-108"/>
              <w:jc w:val="center"/>
              <w:rPr>
                <w:sz w:val="22"/>
                <w:szCs w:val="22"/>
              </w:rPr>
            </w:pPr>
            <w:r>
              <w:rPr>
                <w:sz w:val="22"/>
                <w:szCs w:val="22"/>
              </w:rPr>
              <w:t>1108</w:t>
            </w:r>
          </w:p>
        </w:tc>
        <w:tc>
          <w:tcPr>
            <w:tcW w:w="2248" w:type="dxa"/>
            <w:tcBorders>
              <w:top w:val="nil"/>
              <w:left w:val="nil"/>
              <w:bottom w:val="single" w:sz="4" w:space="0" w:color="000000"/>
              <w:right w:val="single" w:sz="4" w:space="0" w:color="000000"/>
            </w:tcBorders>
          </w:tcPr>
          <w:p w14:paraId="2AF61543" w14:textId="77777777" w:rsidR="00462C08" w:rsidRDefault="008151BC">
            <w:pPr>
              <w:rPr>
                <w:sz w:val="22"/>
                <w:szCs w:val="22"/>
              </w:rPr>
            </w:pPr>
            <w:r>
              <w:rPr>
                <w:sz w:val="22"/>
                <w:szCs w:val="22"/>
              </w:rPr>
              <w:t>Technical Writer</w:t>
            </w:r>
          </w:p>
        </w:tc>
        <w:tc>
          <w:tcPr>
            <w:tcW w:w="1959" w:type="dxa"/>
            <w:tcBorders>
              <w:top w:val="nil"/>
              <w:left w:val="nil"/>
              <w:bottom w:val="single" w:sz="4" w:space="0" w:color="000000"/>
              <w:right w:val="single" w:sz="4" w:space="0" w:color="000000"/>
            </w:tcBorders>
          </w:tcPr>
          <w:p w14:paraId="3D9A80D5" w14:textId="77777777" w:rsidR="00462C08" w:rsidRDefault="00462C08"/>
        </w:tc>
        <w:tc>
          <w:tcPr>
            <w:tcW w:w="1239" w:type="dxa"/>
            <w:tcBorders>
              <w:top w:val="nil"/>
              <w:left w:val="nil"/>
              <w:bottom w:val="single" w:sz="4" w:space="0" w:color="000000"/>
              <w:right w:val="single" w:sz="4" w:space="0" w:color="000000"/>
            </w:tcBorders>
          </w:tcPr>
          <w:p w14:paraId="6B4D4EE2" w14:textId="77777777" w:rsidR="00462C08" w:rsidRDefault="008151BC">
            <w:r>
              <w:t>60,000</w:t>
            </w:r>
          </w:p>
        </w:tc>
        <w:tc>
          <w:tcPr>
            <w:tcW w:w="810" w:type="dxa"/>
            <w:tcBorders>
              <w:top w:val="nil"/>
              <w:left w:val="nil"/>
              <w:bottom w:val="single" w:sz="4" w:space="0" w:color="000000"/>
              <w:right w:val="single" w:sz="4" w:space="0" w:color="000000"/>
            </w:tcBorders>
          </w:tcPr>
          <w:p w14:paraId="0FD81656" w14:textId="77777777" w:rsidR="00462C08" w:rsidRDefault="008151BC">
            <w:r>
              <w:t>Y1</w:t>
            </w:r>
          </w:p>
        </w:tc>
        <w:tc>
          <w:tcPr>
            <w:tcW w:w="3801" w:type="dxa"/>
            <w:tcBorders>
              <w:top w:val="nil"/>
              <w:left w:val="nil"/>
              <w:bottom w:val="single" w:sz="4" w:space="0" w:color="000000"/>
              <w:right w:val="single" w:sz="8" w:space="0" w:color="000000"/>
            </w:tcBorders>
          </w:tcPr>
          <w:p w14:paraId="6FDD99CF" w14:textId="77777777" w:rsidR="00462C08" w:rsidRPr="007071CA" w:rsidRDefault="008151BC">
            <w:pPr>
              <w:rPr>
                <w:sz w:val="22"/>
                <w:szCs w:val="22"/>
              </w:rPr>
            </w:pPr>
            <w:r w:rsidRPr="007071CA">
              <w:rPr>
                <w:sz w:val="22"/>
                <w:szCs w:val="22"/>
              </w:rPr>
              <w:t>Hiring process to be procured from existing CCN Staff who have demonstrated the expertise to carry out roles and responsibilities</w:t>
            </w:r>
          </w:p>
        </w:tc>
      </w:tr>
      <w:tr w:rsidR="00462C08" w14:paraId="28AF16B5" w14:textId="77777777">
        <w:trPr>
          <w:trHeight w:val="240"/>
        </w:trPr>
        <w:tc>
          <w:tcPr>
            <w:tcW w:w="630" w:type="dxa"/>
            <w:tcBorders>
              <w:top w:val="nil"/>
              <w:left w:val="single" w:sz="4" w:space="0" w:color="000000"/>
              <w:bottom w:val="single" w:sz="4" w:space="0" w:color="000000"/>
              <w:right w:val="single" w:sz="4" w:space="0" w:color="000000"/>
            </w:tcBorders>
          </w:tcPr>
          <w:p w14:paraId="19964A0F" w14:textId="77777777" w:rsidR="00462C08" w:rsidRDefault="008151BC">
            <w:pPr>
              <w:ind w:left="-108" w:right="-108"/>
              <w:jc w:val="center"/>
              <w:rPr>
                <w:b/>
              </w:rPr>
            </w:pPr>
            <w:r>
              <w:rPr>
                <w:b/>
              </w:rPr>
              <w:t>1200</w:t>
            </w:r>
          </w:p>
        </w:tc>
        <w:tc>
          <w:tcPr>
            <w:tcW w:w="2248" w:type="dxa"/>
            <w:tcBorders>
              <w:top w:val="nil"/>
              <w:left w:val="nil"/>
              <w:bottom w:val="single" w:sz="4" w:space="0" w:color="000000"/>
              <w:right w:val="single" w:sz="4" w:space="0" w:color="000000"/>
            </w:tcBorders>
          </w:tcPr>
          <w:p w14:paraId="35A3F0B9" w14:textId="77777777" w:rsidR="00462C08" w:rsidRDefault="008151BC">
            <w:pPr>
              <w:rPr>
                <w:b/>
              </w:rPr>
            </w:pPr>
            <w:r>
              <w:rPr>
                <w:b/>
              </w:rPr>
              <w:t>Consultants</w:t>
            </w:r>
          </w:p>
        </w:tc>
        <w:tc>
          <w:tcPr>
            <w:tcW w:w="1959" w:type="dxa"/>
            <w:tcBorders>
              <w:top w:val="nil"/>
              <w:left w:val="nil"/>
              <w:bottom w:val="single" w:sz="4" w:space="0" w:color="000000"/>
              <w:right w:val="single" w:sz="4" w:space="0" w:color="000000"/>
            </w:tcBorders>
          </w:tcPr>
          <w:p w14:paraId="6D56C9CA" w14:textId="77777777" w:rsidR="00462C08" w:rsidRDefault="00462C08"/>
        </w:tc>
        <w:tc>
          <w:tcPr>
            <w:tcW w:w="1239" w:type="dxa"/>
            <w:tcBorders>
              <w:top w:val="nil"/>
              <w:left w:val="nil"/>
              <w:bottom w:val="single" w:sz="4" w:space="0" w:color="000000"/>
              <w:right w:val="single" w:sz="4" w:space="0" w:color="000000"/>
            </w:tcBorders>
          </w:tcPr>
          <w:p w14:paraId="35882965" w14:textId="77777777" w:rsidR="00462C08" w:rsidRDefault="00462C08"/>
        </w:tc>
        <w:tc>
          <w:tcPr>
            <w:tcW w:w="810" w:type="dxa"/>
            <w:tcBorders>
              <w:top w:val="nil"/>
              <w:left w:val="nil"/>
              <w:bottom w:val="single" w:sz="4" w:space="0" w:color="000000"/>
              <w:right w:val="single" w:sz="4" w:space="0" w:color="000000"/>
            </w:tcBorders>
          </w:tcPr>
          <w:p w14:paraId="43A8C775" w14:textId="77777777" w:rsidR="00462C08" w:rsidRDefault="00462C08"/>
        </w:tc>
        <w:tc>
          <w:tcPr>
            <w:tcW w:w="3801" w:type="dxa"/>
            <w:tcBorders>
              <w:top w:val="nil"/>
              <w:left w:val="nil"/>
              <w:bottom w:val="single" w:sz="4" w:space="0" w:color="000000"/>
              <w:right w:val="single" w:sz="8" w:space="0" w:color="000000"/>
            </w:tcBorders>
          </w:tcPr>
          <w:p w14:paraId="3CF89D16" w14:textId="77777777" w:rsidR="00462C08" w:rsidRPr="007071CA" w:rsidRDefault="00462C08">
            <w:pPr>
              <w:rPr>
                <w:sz w:val="22"/>
                <w:szCs w:val="22"/>
              </w:rPr>
            </w:pPr>
          </w:p>
        </w:tc>
      </w:tr>
      <w:tr w:rsidR="00462C08" w14:paraId="1BFC3B13" w14:textId="77777777">
        <w:trPr>
          <w:trHeight w:val="220"/>
        </w:trPr>
        <w:tc>
          <w:tcPr>
            <w:tcW w:w="630" w:type="dxa"/>
            <w:tcBorders>
              <w:top w:val="nil"/>
              <w:left w:val="single" w:sz="4" w:space="0" w:color="000000"/>
              <w:bottom w:val="single" w:sz="4" w:space="0" w:color="000000"/>
              <w:right w:val="single" w:sz="4" w:space="0" w:color="000000"/>
            </w:tcBorders>
          </w:tcPr>
          <w:p w14:paraId="6006DCB1" w14:textId="77777777" w:rsidR="00462C08" w:rsidRDefault="008151BC">
            <w:pPr>
              <w:ind w:left="-108" w:right="-108"/>
              <w:jc w:val="center"/>
            </w:pPr>
            <w:r>
              <w:t>1201</w:t>
            </w:r>
          </w:p>
        </w:tc>
        <w:tc>
          <w:tcPr>
            <w:tcW w:w="2248" w:type="dxa"/>
            <w:tcBorders>
              <w:top w:val="nil"/>
              <w:left w:val="nil"/>
              <w:bottom w:val="single" w:sz="4" w:space="0" w:color="000000"/>
              <w:right w:val="single" w:sz="4" w:space="0" w:color="000000"/>
            </w:tcBorders>
          </w:tcPr>
          <w:p w14:paraId="024D6253" w14:textId="77777777" w:rsidR="00462C08" w:rsidRDefault="008151BC">
            <w:r>
              <w:t>none</w:t>
            </w:r>
          </w:p>
        </w:tc>
        <w:tc>
          <w:tcPr>
            <w:tcW w:w="1959" w:type="dxa"/>
            <w:tcBorders>
              <w:top w:val="nil"/>
              <w:left w:val="nil"/>
              <w:bottom w:val="single" w:sz="4" w:space="0" w:color="000000"/>
              <w:right w:val="single" w:sz="4" w:space="0" w:color="000000"/>
            </w:tcBorders>
          </w:tcPr>
          <w:p w14:paraId="6DC1AC78" w14:textId="77777777" w:rsidR="00462C08" w:rsidRDefault="00462C08"/>
        </w:tc>
        <w:tc>
          <w:tcPr>
            <w:tcW w:w="1239" w:type="dxa"/>
            <w:tcBorders>
              <w:top w:val="nil"/>
              <w:left w:val="nil"/>
              <w:bottom w:val="single" w:sz="4" w:space="0" w:color="000000"/>
              <w:right w:val="single" w:sz="4" w:space="0" w:color="000000"/>
            </w:tcBorders>
          </w:tcPr>
          <w:p w14:paraId="3A0258C7" w14:textId="77777777" w:rsidR="00462C08" w:rsidRDefault="00462C08">
            <w:pPr>
              <w:ind w:left="-108" w:right="-18"/>
              <w:jc w:val="right"/>
            </w:pPr>
          </w:p>
        </w:tc>
        <w:tc>
          <w:tcPr>
            <w:tcW w:w="810" w:type="dxa"/>
            <w:tcBorders>
              <w:top w:val="nil"/>
              <w:left w:val="nil"/>
              <w:bottom w:val="single" w:sz="4" w:space="0" w:color="000000"/>
              <w:right w:val="single" w:sz="4" w:space="0" w:color="000000"/>
            </w:tcBorders>
          </w:tcPr>
          <w:p w14:paraId="0714AB54" w14:textId="77777777" w:rsidR="00462C08" w:rsidRDefault="00462C08">
            <w:pPr>
              <w:ind w:left="-108" w:right="-108"/>
              <w:jc w:val="center"/>
            </w:pPr>
          </w:p>
        </w:tc>
        <w:tc>
          <w:tcPr>
            <w:tcW w:w="3801" w:type="dxa"/>
            <w:tcBorders>
              <w:top w:val="nil"/>
              <w:left w:val="nil"/>
              <w:bottom w:val="single" w:sz="4" w:space="0" w:color="000000"/>
              <w:right w:val="single" w:sz="8" w:space="0" w:color="000000"/>
            </w:tcBorders>
          </w:tcPr>
          <w:p w14:paraId="3EFD719C" w14:textId="77777777" w:rsidR="00462C08" w:rsidRPr="007071CA" w:rsidRDefault="00462C08">
            <w:pPr>
              <w:ind w:right="-108"/>
              <w:rPr>
                <w:sz w:val="22"/>
                <w:szCs w:val="22"/>
              </w:rPr>
            </w:pPr>
          </w:p>
        </w:tc>
      </w:tr>
      <w:tr w:rsidR="00462C08" w14:paraId="04E8615E" w14:textId="77777777">
        <w:trPr>
          <w:trHeight w:val="980"/>
        </w:trPr>
        <w:tc>
          <w:tcPr>
            <w:tcW w:w="630" w:type="dxa"/>
            <w:tcBorders>
              <w:top w:val="nil"/>
              <w:left w:val="single" w:sz="4" w:space="0" w:color="000000"/>
              <w:bottom w:val="single" w:sz="4" w:space="0" w:color="000000"/>
              <w:right w:val="single" w:sz="4" w:space="0" w:color="000000"/>
            </w:tcBorders>
          </w:tcPr>
          <w:p w14:paraId="367313BB" w14:textId="77777777" w:rsidR="00462C08" w:rsidRDefault="008151BC">
            <w:pPr>
              <w:ind w:left="-108" w:right="-108"/>
              <w:jc w:val="center"/>
            </w:pPr>
            <w:r>
              <w:t>1601</w:t>
            </w:r>
          </w:p>
        </w:tc>
        <w:tc>
          <w:tcPr>
            <w:tcW w:w="2248" w:type="dxa"/>
            <w:tcBorders>
              <w:top w:val="nil"/>
              <w:left w:val="nil"/>
              <w:bottom w:val="single" w:sz="4" w:space="0" w:color="000000"/>
              <w:right w:val="single" w:sz="4" w:space="0" w:color="000000"/>
            </w:tcBorders>
          </w:tcPr>
          <w:p w14:paraId="77C8BFE0" w14:textId="77777777" w:rsidR="00462C08" w:rsidRDefault="008151BC">
            <w:r>
              <w:t>Staff Travel and Transport</w:t>
            </w:r>
          </w:p>
        </w:tc>
        <w:tc>
          <w:tcPr>
            <w:tcW w:w="1959" w:type="dxa"/>
            <w:tcBorders>
              <w:top w:val="nil"/>
              <w:left w:val="nil"/>
              <w:bottom w:val="single" w:sz="4" w:space="0" w:color="000000"/>
              <w:right w:val="single" w:sz="4" w:space="0" w:color="000000"/>
            </w:tcBorders>
          </w:tcPr>
          <w:p w14:paraId="6B75F77F" w14:textId="77777777" w:rsidR="00462C08" w:rsidRDefault="008151BC">
            <w:r>
              <w:t>Flights, local transportation (taxis, car service), hotel, M&amp;IE</w:t>
            </w:r>
          </w:p>
        </w:tc>
        <w:tc>
          <w:tcPr>
            <w:tcW w:w="1239" w:type="dxa"/>
            <w:tcBorders>
              <w:top w:val="nil"/>
              <w:left w:val="nil"/>
              <w:bottom w:val="single" w:sz="4" w:space="0" w:color="000000"/>
              <w:right w:val="single" w:sz="4" w:space="0" w:color="000000"/>
            </w:tcBorders>
          </w:tcPr>
          <w:p w14:paraId="27A4BE8C" w14:textId="77777777" w:rsidR="00462C08" w:rsidRDefault="008151BC">
            <w:pPr>
              <w:ind w:left="-108" w:right="-18"/>
              <w:jc w:val="right"/>
            </w:pPr>
            <w:r>
              <w:t>170,000</w:t>
            </w:r>
          </w:p>
        </w:tc>
        <w:tc>
          <w:tcPr>
            <w:tcW w:w="810" w:type="dxa"/>
            <w:tcBorders>
              <w:top w:val="nil"/>
              <w:left w:val="nil"/>
              <w:bottom w:val="single" w:sz="4" w:space="0" w:color="000000"/>
              <w:right w:val="single" w:sz="4" w:space="0" w:color="000000"/>
            </w:tcBorders>
          </w:tcPr>
          <w:p w14:paraId="762EBAA0" w14:textId="77777777" w:rsidR="00462C08" w:rsidRDefault="008151BC">
            <w:pPr>
              <w:ind w:left="-108" w:right="-108"/>
              <w:jc w:val="center"/>
            </w:pPr>
            <w:r>
              <w:t>Y1, Y2, Y3 as needed</w:t>
            </w:r>
          </w:p>
        </w:tc>
        <w:tc>
          <w:tcPr>
            <w:tcW w:w="3801" w:type="dxa"/>
            <w:tcBorders>
              <w:top w:val="nil"/>
              <w:left w:val="nil"/>
              <w:bottom w:val="single" w:sz="4" w:space="0" w:color="000000"/>
              <w:right w:val="single" w:sz="8" w:space="0" w:color="000000"/>
            </w:tcBorders>
          </w:tcPr>
          <w:p w14:paraId="79BA8E0C" w14:textId="77777777" w:rsidR="00462C08" w:rsidRPr="007071CA" w:rsidRDefault="008151BC">
            <w:pPr>
              <w:ind w:right="-108"/>
              <w:rPr>
                <w:sz w:val="22"/>
                <w:szCs w:val="22"/>
              </w:rPr>
            </w:pPr>
            <w:r w:rsidRPr="007071CA">
              <w:rPr>
                <w:sz w:val="22"/>
                <w:szCs w:val="22"/>
              </w:rPr>
              <w:t>Travel logistics to be determined by programming needs. Prices to be determined for best rates with reasonable travel length. Costs to be submitted and approved by Project Coordinator</w:t>
            </w:r>
          </w:p>
        </w:tc>
      </w:tr>
      <w:tr w:rsidR="00462C08" w14:paraId="1984A49B" w14:textId="77777777">
        <w:trPr>
          <w:trHeight w:val="500"/>
        </w:trPr>
        <w:tc>
          <w:tcPr>
            <w:tcW w:w="630" w:type="dxa"/>
            <w:tcBorders>
              <w:top w:val="nil"/>
              <w:left w:val="single" w:sz="4" w:space="0" w:color="000000"/>
              <w:bottom w:val="single" w:sz="4" w:space="0" w:color="000000"/>
              <w:right w:val="single" w:sz="4" w:space="0" w:color="000000"/>
            </w:tcBorders>
          </w:tcPr>
          <w:p w14:paraId="61EC0220" w14:textId="77777777" w:rsidR="00462C08" w:rsidRDefault="008151BC">
            <w:pPr>
              <w:ind w:left="-108" w:right="-108"/>
              <w:jc w:val="center"/>
              <w:rPr>
                <w:b/>
              </w:rPr>
            </w:pPr>
            <w:r>
              <w:rPr>
                <w:b/>
              </w:rPr>
              <w:t>2100</w:t>
            </w:r>
          </w:p>
        </w:tc>
        <w:tc>
          <w:tcPr>
            <w:tcW w:w="2248" w:type="dxa"/>
            <w:tcBorders>
              <w:top w:val="nil"/>
              <w:left w:val="nil"/>
              <w:bottom w:val="single" w:sz="4" w:space="0" w:color="000000"/>
              <w:right w:val="single" w:sz="4" w:space="0" w:color="000000"/>
            </w:tcBorders>
          </w:tcPr>
          <w:p w14:paraId="361A818F" w14:textId="77777777" w:rsidR="00462C08" w:rsidRDefault="008151BC">
            <w:pPr>
              <w:ind w:left="-18" w:right="-108"/>
              <w:rPr>
                <w:b/>
              </w:rPr>
            </w:pPr>
            <w:r>
              <w:rPr>
                <w:b/>
              </w:rPr>
              <w:t>Sub-contracts (MOUs/LOAs for cooperating agencies)</w:t>
            </w:r>
          </w:p>
        </w:tc>
        <w:tc>
          <w:tcPr>
            <w:tcW w:w="1959" w:type="dxa"/>
            <w:tcBorders>
              <w:top w:val="nil"/>
              <w:left w:val="nil"/>
              <w:bottom w:val="single" w:sz="4" w:space="0" w:color="000000"/>
              <w:right w:val="single" w:sz="4" w:space="0" w:color="000000"/>
            </w:tcBorders>
          </w:tcPr>
          <w:p w14:paraId="31E90F0F" w14:textId="77777777" w:rsidR="00462C08" w:rsidRDefault="008151BC">
            <w:r>
              <w:t> </w:t>
            </w:r>
          </w:p>
        </w:tc>
        <w:tc>
          <w:tcPr>
            <w:tcW w:w="1239" w:type="dxa"/>
            <w:tcBorders>
              <w:top w:val="nil"/>
              <w:left w:val="nil"/>
              <w:bottom w:val="single" w:sz="4" w:space="0" w:color="000000"/>
              <w:right w:val="single" w:sz="4" w:space="0" w:color="000000"/>
            </w:tcBorders>
          </w:tcPr>
          <w:p w14:paraId="54F3908F" w14:textId="77777777" w:rsidR="00462C08" w:rsidRDefault="008151BC">
            <w:pPr>
              <w:ind w:left="-108" w:right="-18"/>
              <w:jc w:val="right"/>
            </w:pPr>
            <w:r>
              <w:t> </w:t>
            </w:r>
          </w:p>
        </w:tc>
        <w:tc>
          <w:tcPr>
            <w:tcW w:w="810" w:type="dxa"/>
            <w:tcBorders>
              <w:top w:val="nil"/>
              <w:left w:val="nil"/>
              <w:bottom w:val="single" w:sz="4" w:space="0" w:color="000000"/>
              <w:right w:val="single" w:sz="4" w:space="0" w:color="000000"/>
            </w:tcBorders>
          </w:tcPr>
          <w:p w14:paraId="1EFD9D2F" w14:textId="77777777" w:rsidR="00462C08" w:rsidRDefault="00462C08">
            <w:pPr>
              <w:ind w:left="-108" w:right="-108"/>
              <w:jc w:val="center"/>
            </w:pPr>
          </w:p>
        </w:tc>
        <w:tc>
          <w:tcPr>
            <w:tcW w:w="3801" w:type="dxa"/>
            <w:tcBorders>
              <w:top w:val="nil"/>
              <w:left w:val="nil"/>
              <w:bottom w:val="single" w:sz="4" w:space="0" w:color="000000"/>
              <w:right w:val="single" w:sz="8" w:space="0" w:color="000000"/>
            </w:tcBorders>
          </w:tcPr>
          <w:p w14:paraId="0283E8BF" w14:textId="77777777" w:rsidR="00462C08" w:rsidRPr="007071CA" w:rsidRDefault="008151BC">
            <w:pPr>
              <w:rPr>
                <w:sz w:val="22"/>
                <w:szCs w:val="22"/>
              </w:rPr>
            </w:pPr>
            <w:r w:rsidRPr="007071CA">
              <w:rPr>
                <w:sz w:val="22"/>
                <w:szCs w:val="22"/>
              </w:rPr>
              <w:t> </w:t>
            </w:r>
          </w:p>
        </w:tc>
      </w:tr>
      <w:tr w:rsidR="00462C08" w14:paraId="21B600C3" w14:textId="77777777">
        <w:trPr>
          <w:trHeight w:val="224"/>
        </w:trPr>
        <w:tc>
          <w:tcPr>
            <w:tcW w:w="630" w:type="dxa"/>
            <w:tcBorders>
              <w:top w:val="nil"/>
              <w:left w:val="single" w:sz="4" w:space="0" w:color="000000"/>
              <w:bottom w:val="single" w:sz="4" w:space="0" w:color="000000"/>
              <w:right w:val="single" w:sz="4" w:space="0" w:color="000000"/>
            </w:tcBorders>
          </w:tcPr>
          <w:p w14:paraId="10AB9126" w14:textId="77777777" w:rsidR="00462C08" w:rsidRDefault="008151BC">
            <w:pPr>
              <w:ind w:left="-108" w:right="-108"/>
              <w:jc w:val="center"/>
            </w:pPr>
            <w:r>
              <w:lastRenderedPageBreak/>
              <w:t>2201</w:t>
            </w:r>
          </w:p>
        </w:tc>
        <w:tc>
          <w:tcPr>
            <w:tcW w:w="2248" w:type="dxa"/>
            <w:tcBorders>
              <w:top w:val="nil"/>
              <w:left w:val="nil"/>
              <w:bottom w:val="single" w:sz="4" w:space="0" w:color="000000"/>
              <w:right w:val="single" w:sz="4" w:space="0" w:color="000000"/>
            </w:tcBorders>
          </w:tcPr>
          <w:p w14:paraId="20EC2A2F" w14:textId="77777777" w:rsidR="00462C08" w:rsidRDefault="008151BC">
            <w:pPr>
              <w:ind w:right="-108"/>
            </w:pPr>
            <w:r>
              <w:t>none</w:t>
            </w:r>
          </w:p>
        </w:tc>
        <w:tc>
          <w:tcPr>
            <w:tcW w:w="1959" w:type="dxa"/>
            <w:tcBorders>
              <w:top w:val="nil"/>
              <w:left w:val="nil"/>
              <w:bottom w:val="single" w:sz="4" w:space="0" w:color="000000"/>
              <w:right w:val="single" w:sz="4" w:space="0" w:color="000000"/>
            </w:tcBorders>
          </w:tcPr>
          <w:p w14:paraId="1F1B1C93" w14:textId="77777777" w:rsidR="00462C08" w:rsidRDefault="00462C08"/>
        </w:tc>
        <w:tc>
          <w:tcPr>
            <w:tcW w:w="1239" w:type="dxa"/>
            <w:tcBorders>
              <w:top w:val="nil"/>
              <w:left w:val="nil"/>
              <w:bottom w:val="single" w:sz="4" w:space="0" w:color="000000"/>
              <w:right w:val="single" w:sz="4" w:space="0" w:color="000000"/>
            </w:tcBorders>
          </w:tcPr>
          <w:p w14:paraId="6E240286" w14:textId="77777777" w:rsidR="00462C08" w:rsidRDefault="00462C08">
            <w:pPr>
              <w:ind w:left="-108" w:right="-18"/>
              <w:jc w:val="right"/>
            </w:pPr>
          </w:p>
        </w:tc>
        <w:tc>
          <w:tcPr>
            <w:tcW w:w="810" w:type="dxa"/>
            <w:tcBorders>
              <w:top w:val="nil"/>
              <w:left w:val="nil"/>
              <w:bottom w:val="single" w:sz="4" w:space="0" w:color="000000"/>
              <w:right w:val="single" w:sz="4" w:space="0" w:color="000000"/>
            </w:tcBorders>
          </w:tcPr>
          <w:p w14:paraId="7681C7B0" w14:textId="77777777" w:rsidR="00462C08" w:rsidRDefault="00462C08">
            <w:pPr>
              <w:ind w:left="-108" w:right="-108"/>
              <w:jc w:val="center"/>
            </w:pPr>
          </w:p>
        </w:tc>
        <w:tc>
          <w:tcPr>
            <w:tcW w:w="3801" w:type="dxa"/>
            <w:tcBorders>
              <w:top w:val="nil"/>
              <w:left w:val="nil"/>
              <w:bottom w:val="single" w:sz="4" w:space="0" w:color="000000"/>
              <w:right w:val="single" w:sz="8" w:space="0" w:color="000000"/>
            </w:tcBorders>
          </w:tcPr>
          <w:p w14:paraId="6BD69243" w14:textId="77777777" w:rsidR="00462C08" w:rsidRPr="007071CA" w:rsidRDefault="00462C08">
            <w:pPr>
              <w:spacing w:after="240"/>
              <w:rPr>
                <w:sz w:val="22"/>
                <w:szCs w:val="22"/>
              </w:rPr>
            </w:pPr>
          </w:p>
        </w:tc>
      </w:tr>
      <w:tr w:rsidR="00462C08" w14:paraId="69A40E22" w14:textId="77777777">
        <w:trPr>
          <w:trHeight w:val="240"/>
        </w:trPr>
        <w:tc>
          <w:tcPr>
            <w:tcW w:w="630" w:type="dxa"/>
            <w:tcBorders>
              <w:top w:val="nil"/>
              <w:left w:val="single" w:sz="4" w:space="0" w:color="000000"/>
              <w:bottom w:val="single" w:sz="4" w:space="0" w:color="000000"/>
              <w:right w:val="single" w:sz="4" w:space="0" w:color="000000"/>
            </w:tcBorders>
          </w:tcPr>
          <w:p w14:paraId="5E480C62" w14:textId="77777777" w:rsidR="00462C08" w:rsidRDefault="008151BC">
            <w:pPr>
              <w:ind w:left="-108" w:right="-108"/>
              <w:jc w:val="center"/>
            </w:pPr>
            <w:r>
              <w:t>2201</w:t>
            </w:r>
          </w:p>
        </w:tc>
        <w:tc>
          <w:tcPr>
            <w:tcW w:w="2248" w:type="dxa"/>
            <w:tcBorders>
              <w:top w:val="nil"/>
              <w:left w:val="nil"/>
              <w:bottom w:val="single" w:sz="4" w:space="0" w:color="000000"/>
              <w:right w:val="single" w:sz="4" w:space="0" w:color="000000"/>
            </w:tcBorders>
          </w:tcPr>
          <w:p w14:paraId="0D0FF9C0" w14:textId="77777777" w:rsidR="00462C08" w:rsidRDefault="00462C08">
            <w:pPr>
              <w:ind w:right="-108"/>
            </w:pPr>
          </w:p>
        </w:tc>
        <w:tc>
          <w:tcPr>
            <w:tcW w:w="1959" w:type="dxa"/>
            <w:tcBorders>
              <w:top w:val="nil"/>
              <w:left w:val="nil"/>
              <w:bottom w:val="single" w:sz="4" w:space="0" w:color="000000"/>
              <w:right w:val="single" w:sz="4" w:space="0" w:color="000000"/>
            </w:tcBorders>
          </w:tcPr>
          <w:p w14:paraId="38ECEEAD" w14:textId="77777777" w:rsidR="00462C08" w:rsidRDefault="00462C08"/>
        </w:tc>
        <w:tc>
          <w:tcPr>
            <w:tcW w:w="1239" w:type="dxa"/>
            <w:tcBorders>
              <w:top w:val="nil"/>
              <w:left w:val="nil"/>
              <w:bottom w:val="single" w:sz="4" w:space="0" w:color="000000"/>
              <w:right w:val="single" w:sz="4" w:space="0" w:color="000000"/>
            </w:tcBorders>
          </w:tcPr>
          <w:p w14:paraId="748D37F7" w14:textId="77777777" w:rsidR="00462C08" w:rsidRDefault="00462C08">
            <w:pPr>
              <w:ind w:left="-108" w:right="-18"/>
              <w:jc w:val="right"/>
            </w:pPr>
          </w:p>
        </w:tc>
        <w:tc>
          <w:tcPr>
            <w:tcW w:w="810" w:type="dxa"/>
            <w:tcBorders>
              <w:top w:val="nil"/>
              <w:left w:val="nil"/>
              <w:bottom w:val="single" w:sz="4" w:space="0" w:color="000000"/>
              <w:right w:val="single" w:sz="4" w:space="0" w:color="000000"/>
            </w:tcBorders>
          </w:tcPr>
          <w:p w14:paraId="68A8E5C1" w14:textId="77777777" w:rsidR="00462C08" w:rsidRDefault="00462C08">
            <w:pPr>
              <w:ind w:left="-108" w:right="-108"/>
              <w:jc w:val="center"/>
            </w:pPr>
          </w:p>
        </w:tc>
        <w:tc>
          <w:tcPr>
            <w:tcW w:w="3801" w:type="dxa"/>
            <w:tcBorders>
              <w:top w:val="nil"/>
              <w:left w:val="nil"/>
              <w:bottom w:val="single" w:sz="4" w:space="0" w:color="000000"/>
              <w:right w:val="single" w:sz="8" w:space="0" w:color="000000"/>
            </w:tcBorders>
          </w:tcPr>
          <w:p w14:paraId="32831407" w14:textId="77777777" w:rsidR="00462C08" w:rsidRPr="007071CA" w:rsidRDefault="00462C08">
            <w:pPr>
              <w:rPr>
                <w:sz w:val="22"/>
                <w:szCs w:val="22"/>
              </w:rPr>
            </w:pPr>
          </w:p>
        </w:tc>
      </w:tr>
      <w:tr w:rsidR="00462C08" w14:paraId="06663D70" w14:textId="77777777">
        <w:trPr>
          <w:trHeight w:val="500"/>
        </w:trPr>
        <w:tc>
          <w:tcPr>
            <w:tcW w:w="630" w:type="dxa"/>
            <w:tcBorders>
              <w:top w:val="nil"/>
              <w:left w:val="single" w:sz="4" w:space="0" w:color="000000"/>
              <w:bottom w:val="single" w:sz="4" w:space="0" w:color="000000"/>
              <w:right w:val="single" w:sz="4" w:space="0" w:color="000000"/>
            </w:tcBorders>
          </w:tcPr>
          <w:p w14:paraId="55BF1407" w14:textId="77777777" w:rsidR="00462C08" w:rsidRDefault="008151BC">
            <w:pPr>
              <w:ind w:left="-108" w:right="-108"/>
              <w:jc w:val="center"/>
              <w:rPr>
                <w:b/>
              </w:rPr>
            </w:pPr>
            <w:r>
              <w:rPr>
                <w:b/>
              </w:rPr>
              <w:t>2300</w:t>
            </w:r>
          </w:p>
        </w:tc>
        <w:tc>
          <w:tcPr>
            <w:tcW w:w="2248" w:type="dxa"/>
            <w:tcBorders>
              <w:top w:val="nil"/>
              <w:left w:val="nil"/>
              <w:bottom w:val="single" w:sz="4" w:space="0" w:color="000000"/>
              <w:right w:val="single" w:sz="4" w:space="0" w:color="000000"/>
            </w:tcBorders>
          </w:tcPr>
          <w:p w14:paraId="1E703D0B" w14:textId="77777777" w:rsidR="00462C08" w:rsidRDefault="008151BC">
            <w:pPr>
              <w:ind w:right="-108"/>
              <w:rPr>
                <w:b/>
              </w:rPr>
            </w:pPr>
            <w:r>
              <w:rPr>
                <w:b/>
              </w:rPr>
              <w:t>Sub-contracts to private firms</w:t>
            </w:r>
          </w:p>
        </w:tc>
        <w:tc>
          <w:tcPr>
            <w:tcW w:w="1959" w:type="dxa"/>
            <w:tcBorders>
              <w:top w:val="nil"/>
              <w:left w:val="nil"/>
              <w:bottom w:val="single" w:sz="4" w:space="0" w:color="000000"/>
              <w:right w:val="single" w:sz="4" w:space="0" w:color="000000"/>
            </w:tcBorders>
          </w:tcPr>
          <w:p w14:paraId="52E28312" w14:textId="77777777" w:rsidR="00462C08" w:rsidRDefault="00462C08">
            <w:pPr>
              <w:rPr>
                <w:color w:val="FF0000"/>
              </w:rPr>
            </w:pPr>
          </w:p>
        </w:tc>
        <w:tc>
          <w:tcPr>
            <w:tcW w:w="1239" w:type="dxa"/>
            <w:tcBorders>
              <w:top w:val="nil"/>
              <w:left w:val="nil"/>
              <w:bottom w:val="single" w:sz="4" w:space="0" w:color="000000"/>
              <w:right w:val="single" w:sz="4" w:space="0" w:color="000000"/>
            </w:tcBorders>
          </w:tcPr>
          <w:p w14:paraId="56CB2C98" w14:textId="77777777" w:rsidR="00462C08" w:rsidRDefault="008151BC">
            <w:pPr>
              <w:ind w:left="-108" w:right="-18"/>
              <w:jc w:val="right"/>
            </w:pPr>
            <w:r>
              <w:t> </w:t>
            </w:r>
          </w:p>
        </w:tc>
        <w:tc>
          <w:tcPr>
            <w:tcW w:w="810" w:type="dxa"/>
            <w:tcBorders>
              <w:top w:val="nil"/>
              <w:left w:val="nil"/>
              <w:bottom w:val="single" w:sz="4" w:space="0" w:color="000000"/>
              <w:right w:val="single" w:sz="4" w:space="0" w:color="000000"/>
            </w:tcBorders>
          </w:tcPr>
          <w:p w14:paraId="4B7AA201" w14:textId="77777777" w:rsidR="00462C08" w:rsidRDefault="00462C08">
            <w:pPr>
              <w:ind w:left="-108" w:right="-108"/>
              <w:jc w:val="center"/>
            </w:pPr>
          </w:p>
        </w:tc>
        <w:tc>
          <w:tcPr>
            <w:tcW w:w="3801" w:type="dxa"/>
            <w:tcBorders>
              <w:top w:val="nil"/>
              <w:left w:val="nil"/>
              <w:bottom w:val="single" w:sz="4" w:space="0" w:color="000000"/>
              <w:right w:val="single" w:sz="8" w:space="0" w:color="000000"/>
            </w:tcBorders>
          </w:tcPr>
          <w:p w14:paraId="3AA5D196" w14:textId="77777777" w:rsidR="00462C08" w:rsidRPr="007071CA" w:rsidRDefault="008151BC">
            <w:pPr>
              <w:rPr>
                <w:sz w:val="22"/>
                <w:szCs w:val="22"/>
              </w:rPr>
            </w:pPr>
            <w:r w:rsidRPr="007071CA">
              <w:rPr>
                <w:sz w:val="22"/>
                <w:szCs w:val="22"/>
              </w:rPr>
              <w:t> </w:t>
            </w:r>
          </w:p>
        </w:tc>
      </w:tr>
      <w:tr w:rsidR="00462C08" w14:paraId="7A42FC8B" w14:textId="77777777">
        <w:trPr>
          <w:trHeight w:val="240"/>
        </w:trPr>
        <w:tc>
          <w:tcPr>
            <w:tcW w:w="630" w:type="dxa"/>
            <w:tcBorders>
              <w:top w:val="nil"/>
              <w:left w:val="single" w:sz="4" w:space="0" w:color="000000"/>
              <w:bottom w:val="single" w:sz="4" w:space="0" w:color="000000"/>
              <w:right w:val="single" w:sz="4" w:space="0" w:color="000000"/>
            </w:tcBorders>
          </w:tcPr>
          <w:p w14:paraId="1B4FB247" w14:textId="77777777" w:rsidR="00462C08" w:rsidRDefault="008151BC">
            <w:pPr>
              <w:ind w:left="-108" w:right="-108"/>
              <w:jc w:val="center"/>
            </w:pPr>
            <w:r>
              <w:t>2301</w:t>
            </w:r>
          </w:p>
        </w:tc>
        <w:tc>
          <w:tcPr>
            <w:tcW w:w="2248" w:type="dxa"/>
            <w:tcBorders>
              <w:top w:val="nil"/>
              <w:left w:val="nil"/>
              <w:bottom w:val="single" w:sz="4" w:space="0" w:color="000000"/>
              <w:right w:val="single" w:sz="4" w:space="0" w:color="000000"/>
            </w:tcBorders>
          </w:tcPr>
          <w:p w14:paraId="5B77174C" w14:textId="77777777" w:rsidR="00462C08" w:rsidRDefault="008151BC">
            <w:r>
              <w:t>none</w:t>
            </w:r>
          </w:p>
        </w:tc>
        <w:tc>
          <w:tcPr>
            <w:tcW w:w="1959" w:type="dxa"/>
            <w:tcBorders>
              <w:top w:val="nil"/>
              <w:left w:val="nil"/>
              <w:bottom w:val="single" w:sz="4" w:space="0" w:color="000000"/>
              <w:right w:val="single" w:sz="4" w:space="0" w:color="000000"/>
            </w:tcBorders>
          </w:tcPr>
          <w:p w14:paraId="02C59FB8" w14:textId="77777777" w:rsidR="00462C08" w:rsidRDefault="00462C08">
            <w:pPr>
              <w:ind w:left="360"/>
              <w:rPr>
                <w:color w:val="000000"/>
              </w:rPr>
            </w:pPr>
          </w:p>
        </w:tc>
        <w:tc>
          <w:tcPr>
            <w:tcW w:w="1239" w:type="dxa"/>
            <w:tcBorders>
              <w:top w:val="nil"/>
              <w:left w:val="nil"/>
              <w:bottom w:val="single" w:sz="4" w:space="0" w:color="000000"/>
              <w:right w:val="single" w:sz="4" w:space="0" w:color="000000"/>
            </w:tcBorders>
          </w:tcPr>
          <w:p w14:paraId="728D18E7" w14:textId="77777777" w:rsidR="00462C08" w:rsidRDefault="00462C08">
            <w:pPr>
              <w:ind w:left="-108" w:right="-18"/>
              <w:jc w:val="right"/>
            </w:pPr>
          </w:p>
        </w:tc>
        <w:tc>
          <w:tcPr>
            <w:tcW w:w="810" w:type="dxa"/>
            <w:tcBorders>
              <w:top w:val="nil"/>
              <w:left w:val="nil"/>
              <w:bottom w:val="single" w:sz="4" w:space="0" w:color="000000"/>
              <w:right w:val="single" w:sz="4" w:space="0" w:color="000000"/>
            </w:tcBorders>
          </w:tcPr>
          <w:p w14:paraId="2A014591" w14:textId="77777777" w:rsidR="00462C08" w:rsidRDefault="00462C08">
            <w:pPr>
              <w:ind w:left="-108" w:right="-108"/>
              <w:jc w:val="center"/>
            </w:pPr>
          </w:p>
        </w:tc>
        <w:tc>
          <w:tcPr>
            <w:tcW w:w="3801" w:type="dxa"/>
            <w:tcBorders>
              <w:top w:val="nil"/>
              <w:left w:val="nil"/>
              <w:bottom w:val="single" w:sz="4" w:space="0" w:color="000000"/>
              <w:right w:val="single" w:sz="8" w:space="0" w:color="000000"/>
            </w:tcBorders>
          </w:tcPr>
          <w:p w14:paraId="0DD68899" w14:textId="77777777" w:rsidR="00462C08" w:rsidRPr="007071CA" w:rsidRDefault="00462C08">
            <w:pPr>
              <w:rPr>
                <w:sz w:val="22"/>
                <w:szCs w:val="22"/>
              </w:rPr>
            </w:pPr>
          </w:p>
        </w:tc>
      </w:tr>
      <w:tr w:rsidR="00462C08" w14:paraId="5AD52908" w14:textId="77777777">
        <w:trPr>
          <w:trHeight w:val="240"/>
        </w:trPr>
        <w:tc>
          <w:tcPr>
            <w:tcW w:w="630" w:type="dxa"/>
            <w:tcBorders>
              <w:top w:val="nil"/>
              <w:left w:val="single" w:sz="4" w:space="0" w:color="000000"/>
              <w:bottom w:val="single" w:sz="4" w:space="0" w:color="000000"/>
              <w:right w:val="single" w:sz="4" w:space="0" w:color="000000"/>
            </w:tcBorders>
          </w:tcPr>
          <w:p w14:paraId="76DF4BB7" w14:textId="77777777" w:rsidR="00462C08" w:rsidRDefault="008151BC">
            <w:pPr>
              <w:ind w:left="-108" w:right="-108"/>
              <w:jc w:val="center"/>
            </w:pPr>
            <w:r>
              <w:t>2301</w:t>
            </w:r>
          </w:p>
        </w:tc>
        <w:tc>
          <w:tcPr>
            <w:tcW w:w="2248" w:type="dxa"/>
            <w:tcBorders>
              <w:top w:val="nil"/>
              <w:left w:val="nil"/>
              <w:bottom w:val="single" w:sz="4" w:space="0" w:color="000000"/>
              <w:right w:val="single" w:sz="4" w:space="0" w:color="000000"/>
            </w:tcBorders>
          </w:tcPr>
          <w:p w14:paraId="6F68A8FC" w14:textId="77777777" w:rsidR="00462C08" w:rsidRDefault="00462C08"/>
        </w:tc>
        <w:tc>
          <w:tcPr>
            <w:tcW w:w="1959" w:type="dxa"/>
            <w:tcBorders>
              <w:top w:val="nil"/>
              <w:left w:val="nil"/>
              <w:bottom w:val="single" w:sz="4" w:space="0" w:color="000000"/>
              <w:right w:val="single" w:sz="4" w:space="0" w:color="000000"/>
            </w:tcBorders>
          </w:tcPr>
          <w:p w14:paraId="1D27AEFB" w14:textId="77777777" w:rsidR="00462C08" w:rsidRDefault="00462C08">
            <w:pPr>
              <w:ind w:left="360"/>
              <w:rPr>
                <w:color w:val="000000"/>
              </w:rPr>
            </w:pPr>
          </w:p>
        </w:tc>
        <w:tc>
          <w:tcPr>
            <w:tcW w:w="1239" w:type="dxa"/>
            <w:tcBorders>
              <w:top w:val="nil"/>
              <w:left w:val="nil"/>
              <w:bottom w:val="single" w:sz="4" w:space="0" w:color="000000"/>
              <w:right w:val="single" w:sz="4" w:space="0" w:color="000000"/>
            </w:tcBorders>
          </w:tcPr>
          <w:p w14:paraId="16708829" w14:textId="77777777" w:rsidR="00462C08" w:rsidRDefault="00462C08">
            <w:pPr>
              <w:ind w:left="-108" w:right="-18"/>
              <w:jc w:val="right"/>
            </w:pPr>
          </w:p>
        </w:tc>
        <w:tc>
          <w:tcPr>
            <w:tcW w:w="810" w:type="dxa"/>
            <w:tcBorders>
              <w:top w:val="nil"/>
              <w:left w:val="nil"/>
              <w:bottom w:val="single" w:sz="4" w:space="0" w:color="000000"/>
              <w:right w:val="single" w:sz="4" w:space="0" w:color="000000"/>
            </w:tcBorders>
          </w:tcPr>
          <w:p w14:paraId="7624507A" w14:textId="77777777" w:rsidR="00462C08" w:rsidRDefault="00462C08">
            <w:pPr>
              <w:ind w:left="-108" w:right="-108"/>
              <w:jc w:val="center"/>
            </w:pPr>
          </w:p>
        </w:tc>
        <w:tc>
          <w:tcPr>
            <w:tcW w:w="3801" w:type="dxa"/>
            <w:tcBorders>
              <w:top w:val="nil"/>
              <w:left w:val="nil"/>
              <w:bottom w:val="single" w:sz="4" w:space="0" w:color="000000"/>
              <w:right w:val="single" w:sz="8" w:space="0" w:color="000000"/>
            </w:tcBorders>
          </w:tcPr>
          <w:p w14:paraId="6A305260" w14:textId="77777777" w:rsidR="00462C08" w:rsidRPr="007071CA" w:rsidRDefault="00462C08">
            <w:pPr>
              <w:rPr>
                <w:sz w:val="22"/>
                <w:szCs w:val="22"/>
              </w:rPr>
            </w:pPr>
          </w:p>
        </w:tc>
      </w:tr>
      <w:tr w:rsidR="00462C08" w14:paraId="7F079245" w14:textId="77777777">
        <w:trPr>
          <w:trHeight w:val="240"/>
        </w:trPr>
        <w:tc>
          <w:tcPr>
            <w:tcW w:w="630" w:type="dxa"/>
            <w:tcBorders>
              <w:top w:val="nil"/>
              <w:left w:val="single" w:sz="4" w:space="0" w:color="000000"/>
              <w:bottom w:val="single" w:sz="4" w:space="0" w:color="000000"/>
              <w:right w:val="single" w:sz="4" w:space="0" w:color="000000"/>
            </w:tcBorders>
          </w:tcPr>
          <w:p w14:paraId="3E93F0EC" w14:textId="77777777" w:rsidR="00462C08" w:rsidRDefault="008151BC">
            <w:pPr>
              <w:ind w:left="-108" w:right="-108"/>
              <w:jc w:val="center"/>
            </w:pPr>
            <w:r>
              <w:t>30</w:t>
            </w:r>
          </w:p>
        </w:tc>
        <w:tc>
          <w:tcPr>
            <w:tcW w:w="2248" w:type="dxa"/>
            <w:tcBorders>
              <w:top w:val="nil"/>
              <w:left w:val="nil"/>
              <w:bottom w:val="single" w:sz="4" w:space="0" w:color="000000"/>
              <w:right w:val="single" w:sz="4" w:space="0" w:color="000000"/>
            </w:tcBorders>
          </w:tcPr>
          <w:p w14:paraId="4C8E5F7B" w14:textId="77777777" w:rsidR="00462C08" w:rsidRDefault="008151BC">
            <w:r>
              <w:rPr>
                <w:b/>
              </w:rPr>
              <w:t>Training Component</w:t>
            </w:r>
          </w:p>
        </w:tc>
        <w:tc>
          <w:tcPr>
            <w:tcW w:w="1959" w:type="dxa"/>
            <w:tcBorders>
              <w:top w:val="nil"/>
              <w:left w:val="nil"/>
              <w:bottom w:val="single" w:sz="4" w:space="0" w:color="000000"/>
              <w:right w:val="single" w:sz="4" w:space="0" w:color="000000"/>
            </w:tcBorders>
          </w:tcPr>
          <w:p w14:paraId="0CF1D20B" w14:textId="77777777" w:rsidR="00462C08" w:rsidRDefault="00462C08">
            <w:pPr>
              <w:ind w:left="360"/>
              <w:rPr>
                <w:color w:val="000000"/>
              </w:rPr>
            </w:pPr>
          </w:p>
        </w:tc>
        <w:tc>
          <w:tcPr>
            <w:tcW w:w="1239" w:type="dxa"/>
            <w:tcBorders>
              <w:top w:val="nil"/>
              <w:left w:val="nil"/>
              <w:bottom w:val="single" w:sz="4" w:space="0" w:color="000000"/>
              <w:right w:val="single" w:sz="4" w:space="0" w:color="000000"/>
            </w:tcBorders>
          </w:tcPr>
          <w:p w14:paraId="3413BA1A" w14:textId="77777777" w:rsidR="00462C08" w:rsidRDefault="00462C08">
            <w:pPr>
              <w:ind w:left="-108" w:right="-18"/>
              <w:jc w:val="right"/>
            </w:pPr>
          </w:p>
        </w:tc>
        <w:tc>
          <w:tcPr>
            <w:tcW w:w="810" w:type="dxa"/>
            <w:tcBorders>
              <w:top w:val="nil"/>
              <w:left w:val="nil"/>
              <w:bottom w:val="single" w:sz="4" w:space="0" w:color="000000"/>
              <w:right w:val="single" w:sz="4" w:space="0" w:color="000000"/>
            </w:tcBorders>
          </w:tcPr>
          <w:p w14:paraId="73D74392" w14:textId="77777777" w:rsidR="00462C08" w:rsidRDefault="00462C08">
            <w:pPr>
              <w:ind w:left="-108" w:right="-108"/>
              <w:jc w:val="center"/>
            </w:pPr>
          </w:p>
        </w:tc>
        <w:tc>
          <w:tcPr>
            <w:tcW w:w="3801" w:type="dxa"/>
            <w:tcBorders>
              <w:top w:val="nil"/>
              <w:left w:val="nil"/>
              <w:bottom w:val="single" w:sz="4" w:space="0" w:color="000000"/>
              <w:right w:val="single" w:sz="8" w:space="0" w:color="000000"/>
            </w:tcBorders>
          </w:tcPr>
          <w:p w14:paraId="244826DC" w14:textId="77777777" w:rsidR="00462C08" w:rsidRPr="007071CA" w:rsidRDefault="00462C08">
            <w:pPr>
              <w:rPr>
                <w:sz w:val="22"/>
                <w:szCs w:val="22"/>
              </w:rPr>
            </w:pPr>
          </w:p>
        </w:tc>
      </w:tr>
      <w:tr w:rsidR="00462C08" w14:paraId="0624650F" w14:textId="77777777">
        <w:trPr>
          <w:trHeight w:val="240"/>
        </w:trPr>
        <w:tc>
          <w:tcPr>
            <w:tcW w:w="630" w:type="dxa"/>
            <w:tcBorders>
              <w:top w:val="nil"/>
              <w:left w:val="single" w:sz="4" w:space="0" w:color="000000"/>
              <w:bottom w:val="single" w:sz="4" w:space="0" w:color="000000"/>
              <w:right w:val="single" w:sz="4" w:space="0" w:color="000000"/>
            </w:tcBorders>
          </w:tcPr>
          <w:p w14:paraId="608364CA" w14:textId="77777777" w:rsidR="00462C08" w:rsidRDefault="008151BC">
            <w:pPr>
              <w:ind w:left="-108" w:right="-108"/>
              <w:jc w:val="center"/>
            </w:pPr>
            <w:r>
              <w:t>3200</w:t>
            </w:r>
          </w:p>
        </w:tc>
        <w:tc>
          <w:tcPr>
            <w:tcW w:w="2248" w:type="dxa"/>
            <w:tcBorders>
              <w:top w:val="nil"/>
              <w:left w:val="nil"/>
              <w:bottom w:val="single" w:sz="4" w:space="0" w:color="000000"/>
              <w:right w:val="single" w:sz="4" w:space="0" w:color="000000"/>
            </w:tcBorders>
          </w:tcPr>
          <w:p w14:paraId="2BBE7FD0" w14:textId="77777777" w:rsidR="00462C08" w:rsidRDefault="008151BC">
            <w:r>
              <w:t>Group Training</w:t>
            </w:r>
          </w:p>
        </w:tc>
        <w:tc>
          <w:tcPr>
            <w:tcW w:w="1959" w:type="dxa"/>
            <w:tcBorders>
              <w:top w:val="nil"/>
              <w:left w:val="nil"/>
              <w:bottom w:val="single" w:sz="4" w:space="0" w:color="000000"/>
              <w:right w:val="single" w:sz="4" w:space="0" w:color="000000"/>
            </w:tcBorders>
          </w:tcPr>
          <w:p w14:paraId="463A0DA7" w14:textId="77777777" w:rsidR="00462C08" w:rsidRDefault="00462C08">
            <w:pPr>
              <w:ind w:left="360"/>
              <w:rPr>
                <w:color w:val="000000"/>
              </w:rPr>
            </w:pPr>
          </w:p>
        </w:tc>
        <w:tc>
          <w:tcPr>
            <w:tcW w:w="1239" w:type="dxa"/>
            <w:tcBorders>
              <w:top w:val="nil"/>
              <w:left w:val="nil"/>
              <w:bottom w:val="single" w:sz="4" w:space="0" w:color="000000"/>
              <w:right w:val="single" w:sz="4" w:space="0" w:color="000000"/>
            </w:tcBorders>
          </w:tcPr>
          <w:p w14:paraId="3C2A9742" w14:textId="77777777" w:rsidR="00462C08" w:rsidRDefault="00462C08">
            <w:pPr>
              <w:ind w:left="-108" w:right="-18"/>
              <w:jc w:val="right"/>
            </w:pPr>
          </w:p>
        </w:tc>
        <w:tc>
          <w:tcPr>
            <w:tcW w:w="810" w:type="dxa"/>
            <w:tcBorders>
              <w:top w:val="nil"/>
              <w:left w:val="nil"/>
              <w:bottom w:val="single" w:sz="4" w:space="0" w:color="000000"/>
              <w:right w:val="single" w:sz="4" w:space="0" w:color="000000"/>
            </w:tcBorders>
          </w:tcPr>
          <w:p w14:paraId="48F9A5C7" w14:textId="77777777" w:rsidR="00462C08" w:rsidRDefault="00462C08">
            <w:pPr>
              <w:ind w:left="-108" w:right="-108"/>
              <w:jc w:val="center"/>
            </w:pPr>
          </w:p>
        </w:tc>
        <w:tc>
          <w:tcPr>
            <w:tcW w:w="3801" w:type="dxa"/>
            <w:tcBorders>
              <w:top w:val="nil"/>
              <w:left w:val="nil"/>
              <w:bottom w:val="single" w:sz="4" w:space="0" w:color="000000"/>
              <w:right w:val="single" w:sz="8" w:space="0" w:color="000000"/>
            </w:tcBorders>
          </w:tcPr>
          <w:p w14:paraId="2C59A53A" w14:textId="77777777" w:rsidR="00462C08" w:rsidRPr="007071CA" w:rsidRDefault="00462C08">
            <w:pPr>
              <w:rPr>
                <w:sz w:val="22"/>
                <w:szCs w:val="22"/>
              </w:rPr>
            </w:pPr>
          </w:p>
        </w:tc>
      </w:tr>
      <w:tr w:rsidR="00462C08" w14:paraId="74FE38F8" w14:textId="77777777">
        <w:trPr>
          <w:trHeight w:val="240"/>
        </w:trPr>
        <w:tc>
          <w:tcPr>
            <w:tcW w:w="630" w:type="dxa"/>
            <w:tcBorders>
              <w:top w:val="nil"/>
              <w:left w:val="single" w:sz="4" w:space="0" w:color="000000"/>
              <w:bottom w:val="single" w:sz="4" w:space="0" w:color="000000"/>
              <w:right w:val="single" w:sz="4" w:space="0" w:color="000000"/>
            </w:tcBorders>
          </w:tcPr>
          <w:p w14:paraId="3D45B2C3" w14:textId="77777777" w:rsidR="00462C08" w:rsidRDefault="008151BC">
            <w:pPr>
              <w:ind w:left="-108" w:right="-108"/>
              <w:jc w:val="center"/>
            </w:pPr>
            <w:r>
              <w:t>3201</w:t>
            </w:r>
          </w:p>
        </w:tc>
        <w:tc>
          <w:tcPr>
            <w:tcW w:w="2248" w:type="dxa"/>
            <w:tcBorders>
              <w:top w:val="nil"/>
              <w:left w:val="nil"/>
              <w:bottom w:val="single" w:sz="4" w:space="0" w:color="000000"/>
              <w:right w:val="single" w:sz="4" w:space="0" w:color="000000"/>
            </w:tcBorders>
          </w:tcPr>
          <w:p w14:paraId="35E7B32A" w14:textId="77777777" w:rsidR="00462C08" w:rsidRDefault="008151BC">
            <w:r>
              <w:t>Training</w:t>
            </w:r>
          </w:p>
        </w:tc>
        <w:tc>
          <w:tcPr>
            <w:tcW w:w="1959" w:type="dxa"/>
            <w:tcBorders>
              <w:top w:val="nil"/>
              <w:left w:val="nil"/>
              <w:bottom w:val="single" w:sz="4" w:space="0" w:color="000000"/>
              <w:right w:val="single" w:sz="4" w:space="0" w:color="000000"/>
            </w:tcBorders>
          </w:tcPr>
          <w:p w14:paraId="14D1214F" w14:textId="77777777" w:rsidR="00462C08" w:rsidRDefault="00462C08">
            <w:pPr>
              <w:ind w:left="360"/>
              <w:rPr>
                <w:color w:val="000000"/>
              </w:rPr>
            </w:pPr>
          </w:p>
        </w:tc>
        <w:tc>
          <w:tcPr>
            <w:tcW w:w="1239" w:type="dxa"/>
            <w:tcBorders>
              <w:top w:val="nil"/>
              <w:left w:val="nil"/>
              <w:bottom w:val="single" w:sz="4" w:space="0" w:color="000000"/>
              <w:right w:val="single" w:sz="4" w:space="0" w:color="000000"/>
            </w:tcBorders>
          </w:tcPr>
          <w:p w14:paraId="35F79F61" w14:textId="3D8222BE" w:rsidR="00462C08" w:rsidRDefault="009D5D2E">
            <w:pPr>
              <w:ind w:left="-108" w:right="-18"/>
              <w:jc w:val="right"/>
            </w:pPr>
            <w:r w:rsidRPr="009D5D2E">
              <w:rPr>
                <w:highlight w:val="yellow"/>
              </w:rPr>
              <w:t>8</w:t>
            </w:r>
            <w:r w:rsidR="008151BC" w:rsidRPr="009D5D2E">
              <w:rPr>
                <w:highlight w:val="yellow"/>
              </w:rPr>
              <w:t>5,000</w:t>
            </w:r>
          </w:p>
        </w:tc>
        <w:tc>
          <w:tcPr>
            <w:tcW w:w="810" w:type="dxa"/>
            <w:tcBorders>
              <w:top w:val="nil"/>
              <w:left w:val="nil"/>
              <w:bottom w:val="single" w:sz="4" w:space="0" w:color="000000"/>
              <w:right w:val="single" w:sz="4" w:space="0" w:color="000000"/>
            </w:tcBorders>
          </w:tcPr>
          <w:p w14:paraId="77AA113F" w14:textId="77777777" w:rsidR="00462C08" w:rsidRDefault="008151BC">
            <w:pPr>
              <w:ind w:left="-108" w:right="-108"/>
              <w:jc w:val="center"/>
            </w:pPr>
            <w:r>
              <w:t>Y1, Y2, Y3 as needed</w:t>
            </w:r>
          </w:p>
        </w:tc>
        <w:tc>
          <w:tcPr>
            <w:tcW w:w="3801" w:type="dxa"/>
            <w:tcBorders>
              <w:top w:val="nil"/>
              <w:left w:val="nil"/>
              <w:bottom w:val="single" w:sz="4" w:space="0" w:color="000000"/>
              <w:right w:val="single" w:sz="8" w:space="0" w:color="000000"/>
            </w:tcBorders>
          </w:tcPr>
          <w:p w14:paraId="526482E4" w14:textId="77777777" w:rsidR="00462C08" w:rsidRPr="007071CA" w:rsidRDefault="008151BC">
            <w:pPr>
              <w:rPr>
                <w:sz w:val="22"/>
                <w:szCs w:val="22"/>
              </w:rPr>
            </w:pPr>
            <w:r w:rsidRPr="007071CA">
              <w:rPr>
                <w:sz w:val="22"/>
                <w:szCs w:val="22"/>
              </w:rPr>
              <w:t xml:space="preserve">Programmatic expenses related to meetings to develop the stakeholder and policymaker network. Budget to be monitored and approved </w:t>
            </w:r>
            <w:r w:rsidR="006D7A49" w:rsidRPr="007071CA">
              <w:rPr>
                <w:sz w:val="22"/>
                <w:szCs w:val="22"/>
              </w:rPr>
              <w:t>by the</w:t>
            </w:r>
            <w:r w:rsidRPr="007071CA">
              <w:rPr>
                <w:sz w:val="22"/>
                <w:szCs w:val="22"/>
              </w:rPr>
              <w:t xml:space="preserve"> project coordinator. Primarily to be used by the Project Officers and Senior advisors for meetings and costs associated with support of the legislative conservation caucuses.</w:t>
            </w:r>
          </w:p>
        </w:tc>
      </w:tr>
      <w:tr w:rsidR="00462C08" w14:paraId="570DAFFB" w14:textId="77777777">
        <w:trPr>
          <w:trHeight w:val="240"/>
        </w:trPr>
        <w:tc>
          <w:tcPr>
            <w:tcW w:w="630" w:type="dxa"/>
            <w:tcBorders>
              <w:top w:val="nil"/>
              <w:left w:val="single" w:sz="4" w:space="0" w:color="000000"/>
              <w:bottom w:val="single" w:sz="4" w:space="0" w:color="000000"/>
              <w:right w:val="single" w:sz="4" w:space="0" w:color="000000"/>
            </w:tcBorders>
          </w:tcPr>
          <w:p w14:paraId="57DC819F" w14:textId="77777777" w:rsidR="00462C08" w:rsidRDefault="008151BC">
            <w:pPr>
              <w:ind w:left="-108" w:right="-108"/>
              <w:jc w:val="center"/>
            </w:pPr>
            <w:r>
              <w:t>3301</w:t>
            </w:r>
          </w:p>
        </w:tc>
        <w:tc>
          <w:tcPr>
            <w:tcW w:w="2248" w:type="dxa"/>
            <w:tcBorders>
              <w:top w:val="nil"/>
              <w:left w:val="nil"/>
              <w:bottom w:val="single" w:sz="4" w:space="0" w:color="000000"/>
              <w:right w:val="single" w:sz="4" w:space="0" w:color="000000"/>
            </w:tcBorders>
          </w:tcPr>
          <w:p w14:paraId="41659098" w14:textId="77777777" w:rsidR="00462C08" w:rsidRDefault="008151BC">
            <w:r>
              <w:t>Meetings/Conferences</w:t>
            </w:r>
          </w:p>
        </w:tc>
        <w:tc>
          <w:tcPr>
            <w:tcW w:w="1959" w:type="dxa"/>
            <w:tcBorders>
              <w:top w:val="nil"/>
              <w:left w:val="nil"/>
              <w:bottom w:val="single" w:sz="4" w:space="0" w:color="000000"/>
              <w:right w:val="single" w:sz="4" w:space="0" w:color="000000"/>
            </w:tcBorders>
          </w:tcPr>
          <w:p w14:paraId="7068FD45" w14:textId="77777777" w:rsidR="00462C08" w:rsidRDefault="00462C08">
            <w:pPr>
              <w:ind w:left="360"/>
              <w:rPr>
                <w:color w:val="000000"/>
              </w:rPr>
            </w:pPr>
          </w:p>
        </w:tc>
        <w:tc>
          <w:tcPr>
            <w:tcW w:w="1239" w:type="dxa"/>
            <w:tcBorders>
              <w:top w:val="nil"/>
              <w:left w:val="nil"/>
              <w:bottom w:val="single" w:sz="4" w:space="0" w:color="000000"/>
              <w:right w:val="single" w:sz="4" w:space="0" w:color="000000"/>
            </w:tcBorders>
          </w:tcPr>
          <w:p w14:paraId="06C9290B" w14:textId="77777777" w:rsidR="00462C08" w:rsidRDefault="008151BC">
            <w:pPr>
              <w:ind w:left="-108" w:right="-18"/>
              <w:jc w:val="right"/>
            </w:pPr>
            <w:r>
              <w:t>573,467</w:t>
            </w:r>
          </w:p>
        </w:tc>
        <w:tc>
          <w:tcPr>
            <w:tcW w:w="810" w:type="dxa"/>
            <w:tcBorders>
              <w:top w:val="nil"/>
              <w:left w:val="nil"/>
              <w:bottom w:val="single" w:sz="4" w:space="0" w:color="000000"/>
              <w:right w:val="single" w:sz="4" w:space="0" w:color="000000"/>
            </w:tcBorders>
          </w:tcPr>
          <w:p w14:paraId="6E3850E7" w14:textId="77777777" w:rsidR="00462C08" w:rsidRDefault="008151BC">
            <w:pPr>
              <w:ind w:left="-108" w:right="-108"/>
              <w:jc w:val="center"/>
            </w:pPr>
            <w:r>
              <w:t>Y1, Y2, Y3 as needed</w:t>
            </w:r>
          </w:p>
        </w:tc>
        <w:tc>
          <w:tcPr>
            <w:tcW w:w="3801" w:type="dxa"/>
            <w:tcBorders>
              <w:top w:val="nil"/>
              <w:left w:val="nil"/>
              <w:bottom w:val="single" w:sz="4" w:space="0" w:color="000000"/>
              <w:right w:val="single" w:sz="8" w:space="0" w:color="000000"/>
            </w:tcBorders>
          </w:tcPr>
          <w:p w14:paraId="018499D2" w14:textId="77777777" w:rsidR="00462C08" w:rsidRDefault="008151BC">
            <w:r>
              <w:t>Programmatic Expenses. Includes Briefing and forum activities with legislative conservation caucuses Includes event costs including venue, meals and related travel expenses for caucus members and other stakeholders to travel and attend the relevant activities</w:t>
            </w:r>
          </w:p>
        </w:tc>
      </w:tr>
      <w:tr w:rsidR="00462C08" w14:paraId="0B86E17E" w14:textId="77777777">
        <w:trPr>
          <w:trHeight w:val="240"/>
        </w:trPr>
        <w:tc>
          <w:tcPr>
            <w:tcW w:w="630" w:type="dxa"/>
            <w:tcBorders>
              <w:top w:val="nil"/>
              <w:left w:val="single" w:sz="4" w:space="0" w:color="000000"/>
              <w:bottom w:val="single" w:sz="4" w:space="0" w:color="000000"/>
              <w:right w:val="single" w:sz="4" w:space="0" w:color="000000"/>
            </w:tcBorders>
          </w:tcPr>
          <w:p w14:paraId="43250DD8" w14:textId="77777777" w:rsidR="00462C08" w:rsidRDefault="008151BC">
            <w:pPr>
              <w:ind w:left="-108" w:right="-108"/>
              <w:jc w:val="center"/>
              <w:rPr>
                <w:b/>
              </w:rPr>
            </w:pPr>
            <w:r>
              <w:rPr>
                <w:b/>
              </w:rPr>
              <w:t>4200</w:t>
            </w:r>
          </w:p>
        </w:tc>
        <w:tc>
          <w:tcPr>
            <w:tcW w:w="2248" w:type="dxa"/>
            <w:tcBorders>
              <w:top w:val="nil"/>
              <w:left w:val="nil"/>
              <w:bottom w:val="single" w:sz="4" w:space="0" w:color="000000"/>
              <w:right w:val="single" w:sz="4" w:space="0" w:color="000000"/>
            </w:tcBorders>
          </w:tcPr>
          <w:p w14:paraId="7F90FEB7" w14:textId="77777777" w:rsidR="00462C08" w:rsidRDefault="008151BC">
            <w:pPr>
              <w:rPr>
                <w:b/>
              </w:rPr>
            </w:pPr>
            <w:r>
              <w:rPr>
                <w:b/>
              </w:rPr>
              <w:t>Non-expendable equipment</w:t>
            </w:r>
          </w:p>
        </w:tc>
        <w:tc>
          <w:tcPr>
            <w:tcW w:w="1959" w:type="dxa"/>
            <w:tcBorders>
              <w:top w:val="nil"/>
              <w:left w:val="nil"/>
              <w:bottom w:val="single" w:sz="4" w:space="0" w:color="000000"/>
              <w:right w:val="single" w:sz="4" w:space="0" w:color="000000"/>
            </w:tcBorders>
          </w:tcPr>
          <w:p w14:paraId="7888BE38" w14:textId="77777777" w:rsidR="00462C08" w:rsidRDefault="008151BC">
            <w:r>
              <w:t> </w:t>
            </w:r>
          </w:p>
        </w:tc>
        <w:tc>
          <w:tcPr>
            <w:tcW w:w="1239" w:type="dxa"/>
            <w:tcBorders>
              <w:top w:val="nil"/>
              <w:left w:val="nil"/>
              <w:bottom w:val="single" w:sz="4" w:space="0" w:color="000000"/>
              <w:right w:val="single" w:sz="4" w:space="0" w:color="000000"/>
            </w:tcBorders>
          </w:tcPr>
          <w:p w14:paraId="30F66168" w14:textId="77777777" w:rsidR="00462C08" w:rsidRDefault="008151BC">
            <w:pPr>
              <w:ind w:left="-108" w:right="-18"/>
              <w:jc w:val="right"/>
            </w:pPr>
            <w:r>
              <w:t> </w:t>
            </w:r>
          </w:p>
        </w:tc>
        <w:tc>
          <w:tcPr>
            <w:tcW w:w="810" w:type="dxa"/>
            <w:tcBorders>
              <w:top w:val="nil"/>
              <w:left w:val="nil"/>
              <w:bottom w:val="single" w:sz="4" w:space="0" w:color="000000"/>
              <w:right w:val="single" w:sz="4" w:space="0" w:color="000000"/>
            </w:tcBorders>
          </w:tcPr>
          <w:p w14:paraId="77039E62" w14:textId="77777777" w:rsidR="00462C08" w:rsidRDefault="00462C08">
            <w:pPr>
              <w:ind w:left="-108" w:right="-108"/>
              <w:jc w:val="center"/>
            </w:pPr>
          </w:p>
        </w:tc>
        <w:tc>
          <w:tcPr>
            <w:tcW w:w="3801" w:type="dxa"/>
            <w:tcBorders>
              <w:top w:val="nil"/>
              <w:left w:val="nil"/>
              <w:bottom w:val="single" w:sz="4" w:space="0" w:color="000000"/>
              <w:right w:val="single" w:sz="8" w:space="0" w:color="000000"/>
            </w:tcBorders>
          </w:tcPr>
          <w:p w14:paraId="60DFFA01" w14:textId="77777777" w:rsidR="00462C08" w:rsidRDefault="008151BC">
            <w:r>
              <w:t> </w:t>
            </w:r>
          </w:p>
        </w:tc>
      </w:tr>
      <w:tr w:rsidR="00462C08" w14:paraId="255B43FD" w14:textId="77777777">
        <w:trPr>
          <w:trHeight w:val="240"/>
        </w:trPr>
        <w:tc>
          <w:tcPr>
            <w:tcW w:w="630" w:type="dxa"/>
            <w:tcBorders>
              <w:top w:val="nil"/>
              <w:left w:val="single" w:sz="4" w:space="0" w:color="000000"/>
              <w:bottom w:val="single" w:sz="4" w:space="0" w:color="000000"/>
              <w:right w:val="single" w:sz="4" w:space="0" w:color="000000"/>
            </w:tcBorders>
          </w:tcPr>
          <w:p w14:paraId="50854C2E" w14:textId="77777777" w:rsidR="00462C08" w:rsidRDefault="008151BC">
            <w:pPr>
              <w:ind w:left="-108" w:right="-108"/>
              <w:jc w:val="center"/>
            </w:pPr>
            <w:r>
              <w:t>4201</w:t>
            </w:r>
          </w:p>
        </w:tc>
        <w:tc>
          <w:tcPr>
            <w:tcW w:w="2248" w:type="dxa"/>
            <w:tcBorders>
              <w:top w:val="nil"/>
              <w:left w:val="nil"/>
              <w:bottom w:val="single" w:sz="4" w:space="0" w:color="000000"/>
              <w:right w:val="single" w:sz="4" w:space="0" w:color="000000"/>
            </w:tcBorders>
          </w:tcPr>
          <w:p w14:paraId="24C85D66" w14:textId="77777777" w:rsidR="00462C08" w:rsidRDefault="008151BC">
            <w:r>
              <w:t>none</w:t>
            </w:r>
          </w:p>
        </w:tc>
        <w:tc>
          <w:tcPr>
            <w:tcW w:w="1959" w:type="dxa"/>
            <w:tcBorders>
              <w:top w:val="nil"/>
              <w:left w:val="nil"/>
              <w:bottom w:val="single" w:sz="4" w:space="0" w:color="000000"/>
              <w:right w:val="single" w:sz="4" w:space="0" w:color="000000"/>
            </w:tcBorders>
          </w:tcPr>
          <w:p w14:paraId="35B3DFFB" w14:textId="77777777" w:rsidR="00462C08" w:rsidRDefault="00462C08"/>
        </w:tc>
        <w:tc>
          <w:tcPr>
            <w:tcW w:w="1239" w:type="dxa"/>
            <w:tcBorders>
              <w:top w:val="nil"/>
              <w:left w:val="nil"/>
              <w:bottom w:val="single" w:sz="4" w:space="0" w:color="000000"/>
              <w:right w:val="single" w:sz="4" w:space="0" w:color="000000"/>
            </w:tcBorders>
          </w:tcPr>
          <w:p w14:paraId="50A4766D" w14:textId="77777777" w:rsidR="00462C08" w:rsidRDefault="00462C08">
            <w:pPr>
              <w:ind w:left="-108" w:right="-18"/>
              <w:jc w:val="right"/>
            </w:pPr>
          </w:p>
        </w:tc>
        <w:tc>
          <w:tcPr>
            <w:tcW w:w="810" w:type="dxa"/>
            <w:tcBorders>
              <w:top w:val="nil"/>
              <w:left w:val="nil"/>
              <w:bottom w:val="single" w:sz="4" w:space="0" w:color="000000"/>
              <w:right w:val="single" w:sz="4" w:space="0" w:color="000000"/>
            </w:tcBorders>
          </w:tcPr>
          <w:p w14:paraId="5060100F" w14:textId="77777777" w:rsidR="00462C08" w:rsidRDefault="00462C08">
            <w:pPr>
              <w:ind w:left="-108" w:right="-108"/>
              <w:jc w:val="center"/>
            </w:pPr>
          </w:p>
        </w:tc>
        <w:tc>
          <w:tcPr>
            <w:tcW w:w="3801" w:type="dxa"/>
            <w:tcBorders>
              <w:top w:val="nil"/>
              <w:left w:val="nil"/>
              <w:bottom w:val="single" w:sz="4" w:space="0" w:color="000000"/>
              <w:right w:val="single" w:sz="8" w:space="0" w:color="000000"/>
            </w:tcBorders>
          </w:tcPr>
          <w:p w14:paraId="1054EED6" w14:textId="77777777" w:rsidR="00462C08" w:rsidRDefault="00462C08"/>
        </w:tc>
      </w:tr>
      <w:tr w:rsidR="00462C08" w14:paraId="73DC5900" w14:textId="77777777">
        <w:trPr>
          <w:trHeight w:val="240"/>
        </w:trPr>
        <w:tc>
          <w:tcPr>
            <w:tcW w:w="630" w:type="dxa"/>
            <w:tcBorders>
              <w:top w:val="nil"/>
              <w:left w:val="single" w:sz="4" w:space="0" w:color="000000"/>
              <w:bottom w:val="single" w:sz="4" w:space="0" w:color="000000"/>
              <w:right w:val="single" w:sz="4" w:space="0" w:color="000000"/>
            </w:tcBorders>
          </w:tcPr>
          <w:p w14:paraId="394BF5E3" w14:textId="77777777" w:rsidR="00462C08" w:rsidRDefault="008151BC">
            <w:pPr>
              <w:ind w:left="-108" w:right="-108"/>
              <w:jc w:val="center"/>
            </w:pPr>
            <w:r>
              <w:t>4202</w:t>
            </w:r>
          </w:p>
        </w:tc>
        <w:tc>
          <w:tcPr>
            <w:tcW w:w="2248" w:type="dxa"/>
            <w:tcBorders>
              <w:top w:val="nil"/>
              <w:left w:val="nil"/>
              <w:bottom w:val="single" w:sz="4" w:space="0" w:color="000000"/>
              <w:right w:val="single" w:sz="4" w:space="0" w:color="000000"/>
            </w:tcBorders>
          </w:tcPr>
          <w:p w14:paraId="3224C90D" w14:textId="77777777" w:rsidR="00462C08" w:rsidRDefault="00462C08"/>
        </w:tc>
        <w:tc>
          <w:tcPr>
            <w:tcW w:w="1959" w:type="dxa"/>
            <w:tcBorders>
              <w:top w:val="nil"/>
              <w:left w:val="nil"/>
              <w:bottom w:val="single" w:sz="4" w:space="0" w:color="000000"/>
              <w:right w:val="single" w:sz="4" w:space="0" w:color="000000"/>
            </w:tcBorders>
          </w:tcPr>
          <w:p w14:paraId="4841CB6B" w14:textId="77777777" w:rsidR="00462C08" w:rsidRDefault="00462C08"/>
        </w:tc>
        <w:tc>
          <w:tcPr>
            <w:tcW w:w="1239" w:type="dxa"/>
            <w:tcBorders>
              <w:top w:val="nil"/>
              <w:left w:val="nil"/>
              <w:bottom w:val="single" w:sz="4" w:space="0" w:color="000000"/>
              <w:right w:val="single" w:sz="4" w:space="0" w:color="000000"/>
            </w:tcBorders>
          </w:tcPr>
          <w:p w14:paraId="1F259D97" w14:textId="77777777" w:rsidR="00462C08" w:rsidRDefault="00462C08">
            <w:pPr>
              <w:ind w:left="-108" w:right="-18"/>
              <w:jc w:val="right"/>
            </w:pPr>
          </w:p>
        </w:tc>
        <w:tc>
          <w:tcPr>
            <w:tcW w:w="810" w:type="dxa"/>
            <w:tcBorders>
              <w:top w:val="nil"/>
              <w:left w:val="nil"/>
              <w:bottom w:val="single" w:sz="4" w:space="0" w:color="000000"/>
              <w:right w:val="single" w:sz="4" w:space="0" w:color="000000"/>
            </w:tcBorders>
          </w:tcPr>
          <w:p w14:paraId="011B7BE8" w14:textId="77777777" w:rsidR="00462C08" w:rsidRDefault="00462C08">
            <w:pPr>
              <w:ind w:left="-108" w:right="-108"/>
              <w:jc w:val="center"/>
            </w:pPr>
          </w:p>
        </w:tc>
        <w:tc>
          <w:tcPr>
            <w:tcW w:w="3801" w:type="dxa"/>
            <w:tcBorders>
              <w:top w:val="nil"/>
              <w:left w:val="nil"/>
              <w:bottom w:val="single" w:sz="4" w:space="0" w:color="000000"/>
              <w:right w:val="single" w:sz="8" w:space="0" w:color="000000"/>
            </w:tcBorders>
          </w:tcPr>
          <w:p w14:paraId="166D22CA" w14:textId="77777777" w:rsidR="00462C08" w:rsidRDefault="00462C08"/>
        </w:tc>
      </w:tr>
      <w:tr w:rsidR="00462C08" w14:paraId="0231129C" w14:textId="77777777">
        <w:trPr>
          <w:trHeight w:val="240"/>
        </w:trPr>
        <w:tc>
          <w:tcPr>
            <w:tcW w:w="630" w:type="dxa"/>
            <w:tcBorders>
              <w:top w:val="nil"/>
              <w:left w:val="single" w:sz="4" w:space="0" w:color="000000"/>
              <w:bottom w:val="single" w:sz="4" w:space="0" w:color="000000"/>
              <w:right w:val="single" w:sz="4" w:space="0" w:color="000000"/>
            </w:tcBorders>
          </w:tcPr>
          <w:p w14:paraId="674F547D" w14:textId="77777777" w:rsidR="00462C08" w:rsidRDefault="008151BC">
            <w:pPr>
              <w:ind w:left="-108" w:right="-108"/>
              <w:jc w:val="center"/>
            </w:pPr>
            <w:r>
              <w:t>50</w:t>
            </w:r>
          </w:p>
        </w:tc>
        <w:tc>
          <w:tcPr>
            <w:tcW w:w="2248" w:type="dxa"/>
            <w:tcBorders>
              <w:top w:val="nil"/>
              <w:left w:val="nil"/>
              <w:bottom w:val="single" w:sz="4" w:space="0" w:color="000000"/>
              <w:right w:val="single" w:sz="4" w:space="0" w:color="000000"/>
            </w:tcBorders>
          </w:tcPr>
          <w:p w14:paraId="69692ED4" w14:textId="77777777" w:rsidR="00462C08" w:rsidRDefault="008151BC">
            <w:r>
              <w:t>Miscellaneous Component</w:t>
            </w:r>
          </w:p>
        </w:tc>
        <w:tc>
          <w:tcPr>
            <w:tcW w:w="1959" w:type="dxa"/>
            <w:tcBorders>
              <w:top w:val="nil"/>
              <w:left w:val="nil"/>
              <w:bottom w:val="single" w:sz="4" w:space="0" w:color="000000"/>
              <w:right w:val="single" w:sz="4" w:space="0" w:color="000000"/>
            </w:tcBorders>
          </w:tcPr>
          <w:p w14:paraId="033658AE" w14:textId="77777777" w:rsidR="00462C08" w:rsidRDefault="00462C08"/>
        </w:tc>
        <w:tc>
          <w:tcPr>
            <w:tcW w:w="1239" w:type="dxa"/>
            <w:tcBorders>
              <w:top w:val="nil"/>
              <w:left w:val="nil"/>
              <w:bottom w:val="single" w:sz="4" w:space="0" w:color="000000"/>
              <w:right w:val="single" w:sz="4" w:space="0" w:color="000000"/>
            </w:tcBorders>
          </w:tcPr>
          <w:p w14:paraId="56F4C0A2" w14:textId="77777777" w:rsidR="00462C08" w:rsidRDefault="00462C08">
            <w:pPr>
              <w:ind w:left="-108" w:right="-18"/>
              <w:jc w:val="right"/>
            </w:pPr>
          </w:p>
        </w:tc>
        <w:tc>
          <w:tcPr>
            <w:tcW w:w="810" w:type="dxa"/>
            <w:tcBorders>
              <w:top w:val="nil"/>
              <w:left w:val="nil"/>
              <w:bottom w:val="single" w:sz="4" w:space="0" w:color="000000"/>
              <w:right w:val="single" w:sz="4" w:space="0" w:color="000000"/>
            </w:tcBorders>
          </w:tcPr>
          <w:p w14:paraId="068EF441" w14:textId="77777777" w:rsidR="00462C08" w:rsidRDefault="00462C08">
            <w:pPr>
              <w:ind w:left="-108" w:right="-108"/>
              <w:jc w:val="center"/>
            </w:pPr>
          </w:p>
        </w:tc>
        <w:tc>
          <w:tcPr>
            <w:tcW w:w="3801" w:type="dxa"/>
            <w:tcBorders>
              <w:top w:val="nil"/>
              <w:left w:val="nil"/>
              <w:bottom w:val="single" w:sz="4" w:space="0" w:color="000000"/>
              <w:right w:val="single" w:sz="8" w:space="0" w:color="000000"/>
            </w:tcBorders>
          </w:tcPr>
          <w:p w14:paraId="353D0D39" w14:textId="77777777" w:rsidR="00462C08" w:rsidRDefault="00462C08"/>
        </w:tc>
      </w:tr>
      <w:tr w:rsidR="00462C08" w14:paraId="060780E7" w14:textId="77777777">
        <w:trPr>
          <w:trHeight w:val="240"/>
        </w:trPr>
        <w:tc>
          <w:tcPr>
            <w:tcW w:w="630" w:type="dxa"/>
            <w:tcBorders>
              <w:top w:val="nil"/>
              <w:left w:val="single" w:sz="4" w:space="0" w:color="000000"/>
              <w:bottom w:val="single" w:sz="4" w:space="0" w:color="000000"/>
              <w:right w:val="single" w:sz="4" w:space="0" w:color="000000"/>
            </w:tcBorders>
          </w:tcPr>
          <w:p w14:paraId="2FA3A86A" w14:textId="77777777" w:rsidR="00462C08" w:rsidRDefault="008151BC">
            <w:pPr>
              <w:ind w:left="-108" w:right="-108"/>
              <w:jc w:val="center"/>
            </w:pPr>
            <w:r>
              <w:t>5201</w:t>
            </w:r>
          </w:p>
        </w:tc>
        <w:tc>
          <w:tcPr>
            <w:tcW w:w="2248" w:type="dxa"/>
            <w:tcBorders>
              <w:top w:val="nil"/>
              <w:left w:val="nil"/>
              <w:bottom w:val="single" w:sz="4" w:space="0" w:color="000000"/>
              <w:right w:val="single" w:sz="4" w:space="0" w:color="000000"/>
            </w:tcBorders>
          </w:tcPr>
          <w:p w14:paraId="3480B7C3" w14:textId="77777777" w:rsidR="00462C08" w:rsidRDefault="008151BC">
            <w:r>
              <w:t>Publications, Translations, Dissemination and reporting costs</w:t>
            </w:r>
          </w:p>
        </w:tc>
        <w:tc>
          <w:tcPr>
            <w:tcW w:w="1959" w:type="dxa"/>
            <w:tcBorders>
              <w:top w:val="nil"/>
              <w:left w:val="nil"/>
              <w:bottom w:val="single" w:sz="4" w:space="0" w:color="000000"/>
              <w:right w:val="single" w:sz="4" w:space="0" w:color="000000"/>
            </w:tcBorders>
          </w:tcPr>
          <w:p w14:paraId="491688BC" w14:textId="77777777" w:rsidR="00462C08" w:rsidRDefault="00462C08"/>
        </w:tc>
        <w:tc>
          <w:tcPr>
            <w:tcW w:w="1239" w:type="dxa"/>
            <w:tcBorders>
              <w:top w:val="nil"/>
              <w:left w:val="nil"/>
              <w:bottom w:val="single" w:sz="4" w:space="0" w:color="000000"/>
              <w:right w:val="single" w:sz="4" w:space="0" w:color="000000"/>
            </w:tcBorders>
          </w:tcPr>
          <w:p w14:paraId="0088666C" w14:textId="77777777" w:rsidR="00462C08" w:rsidRDefault="008151BC">
            <w:pPr>
              <w:ind w:left="-108" w:right="-18"/>
              <w:jc w:val="right"/>
            </w:pPr>
            <w:r>
              <w:t>38,000</w:t>
            </w:r>
          </w:p>
        </w:tc>
        <w:tc>
          <w:tcPr>
            <w:tcW w:w="810" w:type="dxa"/>
            <w:tcBorders>
              <w:top w:val="nil"/>
              <w:left w:val="nil"/>
              <w:bottom w:val="single" w:sz="4" w:space="0" w:color="000000"/>
              <w:right w:val="single" w:sz="4" w:space="0" w:color="000000"/>
            </w:tcBorders>
          </w:tcPr>
          <w:p w14:paraId="0BCDF3B6" w14:textId="77777777" w:rsidR="00462C08" w:rsidRDefault="008151BC">
            <w:pPr>
              <w:ind w:left="-108" w:right="-108"/>
              <w:jc w:val="center"/>
            </w:pPr>
            <w:r>
              <w:t>Y1, Y2, Y3 as needed</w:t>
            </w:r>
          </w:p>
        </w:tc>
        <w:tc>
          <w:tcPr>
            <w:tcW w:w="3801" w:type="dxa"/>
            <w:tcBorders>
              <w:top w:val="nil"/>
              <w:left w:val="nil"/>
              <w:bottom w:val="single" w:sz="4" w:space="0" w:color="000000"/>
              <w:right w:val="single" w:sz="8" w:space="0" w:color="000000"/>
            </w:tcBorders>
          </w:tcPr>
          <w:p w14:paraId="770B429D" w14:textId="77777777" w:rsidR="00462C08" w:rsidRDefault="008151BC">
            <w:r>
              <w:t>Costs associated to publishing and producing documents for programming requirements. To be approved by the Project Coordinator</w:t>
            </w:r>
          </w:p>
        </w:tc>
      </w:tr>
      <w:tr w:rsidR="00462C08" w14:paraId="33C8307D" w14:textId="77777777">
        <w:trPr>
          <w:trHeight w:val="240"/>
        </w:trPr>
        <w:tc>
          <w:tcPr>
            <w:tcW w:w="630" w:type="dxa"/>
            <w:tcBorders>
              <w:top w:val="nil"/>
              <w:left w:val="single" w:sz="4" w:space="0" w:color="000000"/>
              <w:bottom w:val="single" w:sz="4" w:space="0" w:color="000000"/>
              <w:right w:val="single" w:sz="4" w:space="0" w:color="000000"/>
            </w:tcBorders>
          </w:tcPr>
          <w:p w14:paraId="68E8E386" w14:textId="77777777" w:rsidR="00462C08" w:rsidRDefault="008151BC">
            <w:pPr>
              <w:ind w:left="-108" w:right="-108"/>
              <w:jc w:val="center"/>
            </w:pPr>
            <w:r>
              <w:t>5202</w:t>
            </w:r>
          </w:p>
        </w:tc>
        <w:tc>
          <w:tcPr>
            <w:tcW w:w="2248" w:type="dxa"/>
            <w:tcBorders>
              <w:top w:val="nil"/>
              <w:left w:val="nil"/>
              <w:bottom w:val="single" w:sz="4" w:space="0" w:color="000000"/>
              <w:right w:val="single" w:sz="4" w:space="0" w:color="000000"/>
            </w:tcBorders>
          </w:tcPr>
          <w:p w14:paraId="496D8211" w14:textId="77777777" w:rsidR="00462C08" w:rsidRDefault="008151BC">
            <w:r>
              <w:t>Audit Reports</w:t>
            </w:r>
          </w:p>
        </w:tc>
        <w:tc>
          <w:tcPr>
            <w:tcW w:w="1959" w:type="dxa"/>
            <w:tcBorders>
              <w:top w:val="nil"/>
              <w:left w:val="nil"/>
              <w:bottom w:val="single" w:sz="4" w:space="0" w:color="000000"/>
              <w:right w:val="single" w:sz="4" w:space="0" w:color="000000"/>
            </w:tcBorders>
          </w:tcPr>
          <w:p w14:paraId="09239FB8" w14:textId="77777777" w:rsidR="00462C08" w:rsidRDefault="00462C08"/>
        </w:tc>
        <w:tc>
          <w:tcPr>
            <w:tcW w:w="1239" w:type="dxa"/>
            <w:tcBorders>
              <w:top w:val="nil"/>
              <w:left w:val="nil"/>
              <w:bottom w:val="single" w:sz="4" w:space="0" w:color="000000"/>
              <w:right w:val="single" w:sz="4" w:space="0" w:color="000000"/>
            </w:tcBorders>
          </w:tcPr>
          <w:p w14:paraId="36B30BA5" w14:textId="77777777" w:rsidR="00462C08" w:rsidRDefault="008151BC">
            <w:pPr>
              <w:ind w:left="-108" w:right="-18"/>
              <w:jc w:val="right"/>
            </w:pPr>
            <w:r>
              <w:t>20,000</w:t>
            </w:r>
          </w:p>
        </w:tc>
        <w:tc>
          <w:tcPr>
            <w:tcW w:w="810" w:type="dxa"/>
            <w:tcBorders>
              <w:top w:val="nil"/>
              <w:left w:val="nil"/>
              <w:bottom w:val="single" w:sz="4" w:space="0" w:color="000000"/>
              <w:right w:val="single" w:sz="4" w:space="0" w:color="000000"/>
            </w:tcBorders>
          </w:tcPr>
          <w:p w14:paraId="0DD27C75" w14:textId="77777777" w:rsidR="00462C08" w:rsidRDefault="008151BC">
            <w:pPr>
              <w:ind w:left="-108" w:right="-108"/>
              <w:jc w:val="center"/>
            </w:pPr>
            <w:r>
              <w:t>Y1, Y2, Y3</w:t>
            </w:r>
          </w:p>
        </w:tc>
        <w:tc>
          <w:tcPr>
            <w:tcW w:w="3801" w:type="dxa"/>
            <w:tcBorders>
              <w:top w:val="nil"/>
              <w:left w:val="nil"/>
              <w:bottom w:val="single" w:sz="4" w:space="0" w:color="000000"/>
              <w:right w:val="single" w:sz="8" w:space="0" w:color="000000"/>
            </w:tcBorders>
          </w:tcPr>
          <w:p w14:paraId="5EFD3ADE" w14:textId="77777777" w:rsidR="00462C08" w:rsidRDefault="008151BC">
            <w:r>
              <w:t>Costs associated to audit to be conducted. Will use similar Auditor to previous projects which has this established rate</w:t>
            </w:r>
          </w:p>
        </w:tc>
      </w:tr>
      <w:tr w:rsidR="00462C08" w14:paraId="23D87A68" w14:textId="77777777">
        <w:trPr>
          <w:trHeight w:val="240"/>
        </w:trPr>
        <w:tc>
          <w:tcPr>
            <w:tcW w:w="630" w:type="dxa"/>
            <w:tcBorders>
              <w:top w:val="nil"/>
              <w:left w:val="single" w:sz="4" w:space="0" w:color="000000"/>
              <w:bottom w:val="single" w:sz="4" w:space="0" w:color="000000"/>
              <w:right w:val="single" w:sz="4" w:space="0" w:color="000000"/>
            </w:tcBorders>
          </w:tcPr>
          <w:p w14:paraId="21F8FD16" w14:textId="77777777" w:rsidR="00462C08" w:rsidRDefault="008151BC">
            <w:pPr>
              <w:ind w:left="-108" w:right="-108"/>
              <w:jc w:val="center"/>
            </w:pPr>
            <w:r>
              <w:t>5301</w:t>
            </w:r>
          </w:p>
        </w:tc>
        <w:tc>
          <w:tcPr>
            <w:tcW w:w="2248" w:type="dxa"/>
            <w:tcBorders>
              <w:top w:val="nil"/>
              <w:left w:val="nil"/>
              <w:bottom w:val="single" w:sz="4" w:space="0" w:color="000000"/>
              <w:right w:val="single" w:sz="4" w:space="0" w:color="000000"/>
            </w:tcBorders>
          </w:tcPr>
          <w:p w14:paraId="6811E804" w14:textId="77777777" w:rsidR="00462C08" w:rsidRPr="00870C40" w:rsidRDefault="008151BC">
            <w:pPr>
              <w:rPr>
                <w:lang w:val="fr-CM"/>
              </w:rPr>
            </w:pPr>
            <w:r w:rsidRPr="00870C40">
              <w:rPr>
                <w:lang w:val="fr-CM"/>
              </w:rPr>
              <w:t xml:space="preserve">Communications (Tel, fax, email, </w:t>
            </w:r>
            <w:r w:rsidR="006D7A49" w:rsidRPr="00870C40">
              <w:rPr>
                <w:lang w:val="fr-CM"/>
              </w:rPr>
              <w:t>etc.</w:t>
            </w:r>
            <w:r w:rsidRPr="00870C40">
              <w:rPr>
                <w:lang w:val="fr-CM"/>
              </w:rPr>
              <w:t>)</w:t>
            </w:r>
          </w:p>
        </w:tc>
        <w:tc>
          <w:tcPr>
            <w:tcW w:w="1959" w:type="dxa"/>
            <w:tcBorders>
              <w:top w:val="nil"/>
              <w:left w:val="nil"/>
              <w:bottom w:val="single" w:sz="4" w:space="0" w:color="000000"/>
              <w:right w:val="single" w:sz="4" w:space="0" w:color="000000"/>
            </w:tcBorders>
          </w:tcPr>
          <w:p w14:paraId="11FED60B" w14:textId="77777777" w:rsidR="00462C08" w:rsidRPr="00870C40" w:rsidRDefault="00462C08">
            <w:pPr>
              <w:rPr>
                <w:lang w:val="fr-CM"/>
              </w:rPr>
            </w:pPr>
          </w:p>
        </w:tc>
        <w:tc>
          <w:tcPr>
            <w:tcW w:w="1239" w:type="dxa"/>
            <w:tcBorders>
              <w:top w:val="nil"/>
              <w:left w:val="nil"/>
              <w:bottom w:val="single" w:sz="4" w:space="0" w:color="000000"/>
              <w:right w:val="single" w:sz="4" w:space="0" w:color="000000"/>
            </w:tcBorders>
          </w:tcPr>
          <w:p w14:paraId="78662FBF" w14:textId="77777777" w:rsidR="00462C08" w:rsidRDefault="008151BC">
            <w:pPr>
              <w:ind w:left="-108" w:right="-18"/>
              <w:jc w:val="right"/>
            </w:pPr>
            <w:r>
              <w:t>36,000</w:t>
            </w:r>
          </w:p>
        </w:tc>
        <w:tc>
          <w:tcPr>
            <w:tcW w:w="810" w:type="dxa"/>
            <w:tcBorders>
              <w:top w:val="nil"/>
              <w:left w:val="nil"/>
              <w:bottom w:val="single" w:sz="4" w:space="0" w:color="000000"/>
              <w:right w:val="single" w:sz="4" w:space="0" w:color="000000"/>
            </w:tcBorders>
          </w:tcPr>
          <w:p w14:paraId="0342A4BB" w14:textId="77777777" w:rsidR="00462C08" w:rsidRDefault="008151BC">
            <w:pPr>
              <w:ind w:left="-108" w:right="-108"/>
              <w:jc w:val="center"/>
            </w:pPr>
            <w:r>
              <w:t>Y1, Y2, Y3 as needed</w:t>
            </w:r>
          </w:p>
        </w:tc>
        <w:tc>
          <w:tcPr>
            <w:tcW w:w="3801" w:type="dxa"/>
            <w:tcBorders>
              <w:top w:val="nil"/>
              <w:left w:val="nil"/>
              <w:bottom w:val="single" w:sz="4" w:space="0" w:color="000000"/>
              <w:right w:val="single" w:sz="8" w:space="0" w:color="000000"/>
            </w:tcBorders>
          </w:tcPr>
          <w:p w14:paraId="2EB6549B" w14:textId="77777777" w:rsidR="00462C08" w:rsidRDefault="008151BC">
            <w:r>
              <w:t xml:space="preserve">Costs for telecommunications, electronic communication services, </w:t>
            </w:r>
            <w:r>
              <w:lastRenderedPageBreak/>
              <w:t>long-distance calling to be billed directly for programmatic costs</w:t>
            </w:r>
          </w:p>
        </w:tc>
      </w:tr>
      <w:tr w:rsidR="00462C08" w14:paraId="7D3BA777" w14:textId="77777777">
        <w:trPr>
          <w:trHeight w:val="240"/>
        </w:trPr>
        <w:tc>
          <w:tcPr>
            <w:tcW w:w="630" w:type="dxa"/>
            <w:tcBorders>
              <w:top w:val="nil"/>
              <w:left w:val="single" w:sz="4" w:space="0" w:color="000000"/>
              <w:bottom w:val="single" w:sz="4" w:space="0" w:color="000000"/>
              <w:right w:val="single" w:sz="4" w:space="0" w:color="000000"/>
            </w:tcBorders>
          </w:tcPr>
          <w:p w14:paraId="42DCA5D2" w14:textId="77777777" w:rsidR="00462C08" w:rsidRDefault="008151BC">
            <w:pPr>
              <w:ind w:left="-108" w:right="-108"/>
              <w:jc w:val="center"/>
            </w:pPr>
            <w:r>
              <w:lastRenderedPageBreak/>
              <w:t>5302</w:t>
            </w:r>
          </w:p>
        </w:tc>
        <w:tc>
          <w:tcPr>
            <w:tcW w:w="2248" w:type="dxa"/>
            <w:tcBorders>
              <w:top w:val="nil"/>
              <w:left w:val="nil"/>
              <w:bottom w:val="single" w:sz="4" w:space="0" w:color="000000"/>
              <w:right w:val="single" w:sz="4" w:space="0" w:color="000000"/>
            </w:tcBorders>
          </w:tcPr>
          <w:p w14:paraId="25D2526A" w14:textId="77777777" w:rsidR="00462C08" w:rsidRDefault="008151BC">
            <w:r>
              <w:t>Others</w:t>
            </w:r>
          </w:p>
        </w:tc>
        <w:tc>
          <w:tcPr>
            <w:tcW w:w="1959" w:type="dxa"/>
            <w:tcBorders>
              <w:top w:val="nil"/>
              <w:left w:val="nil"/>
              <w:bottom w:val="single" w:sz="4" w:space="0" w:color="000000"/>
              <w:right w:val="single" w:sz="4" w:space="0" w:color="000000"/>
            </w:tcBorders>
          </w:tcPr>
          <w:p w14:paraId="10B08048" w14:textId="77777777" w:rsidR="00462C08" w:rsidRDefault="00462C08"/>
        </w:tc>
        <w:tc>
          <w:tcPr>
            <w:tcW w:w="1239" w:type="dxa"/>
            <w:tcBorders>
              <w:top w:val="nil"/>
              <w:left w:val="nil"/>
              <w:bottom w:val="single" w:sz="4" w:space="0" w:color="000000"/>
              <w:right w:val="single" w:sz="4" w:space="0" w:color="000000"/>
            </w:tcBorders>
          </w:tcPr>
          <w:p w14:paraId="5E36007A" w14:textId="77777777" w:rsidR="00462C08" w:rsidRDefault="008151BC">
            <w:pPr>
              <w:ind w:left="-108" w:right="-18"/>
              <w:jc w:val="right"/>
            </w:pPr>
            <w:r>
              <w:t>18,000</w:t>
            </w:r>
          </w:p>
        </w:tc>
        <w:tc>
          <w:tcPr>
            <w:tcW w:w="810" w:type="dxa"/>
            <w:tcBorders>
              <w:top w:val="nil"/>
              <w:left w:val="nil"/>
              <w:bottom w:val="single" w:sz="4" w:space="0" w:color="000000"/>
              <w:right w:val="single" w:sz="4" w:space="0" w:color="000000"/>
            </w:tcBorders>
          </w:tcPr>
          <w:p w14:paraId="58BD3C9C" w14:textId="77777777" w:rsidR="00462C08" w:rsidRDefault="008151BC">
            <w:pPr>
              <w:ind w:left="-108" w:right="-108"/>
              <w:jc w:val="center"/>
            </w:pPr>
            <w:r>
              <w:t>Y1, Y2, Y3 as needed</w:t>
            </w:r>
          </w:p>
        </w:tc>
        <w:tc>
          <w:tcPr>
            <w:tcW w:w="3801" w:type="dxa"/>
            <w:tcBorders>
              <w:top w:val="nil"/>
              <w:left w:val="nil"/>
              <w:bottom w:val="single" w:sz="4" w:space="0" w:color="000000"/>
              <w:right w:val="single" w:sz="8" w:space="0" w:color="000000"/>
            </w:tcBorders>
          </w:tcPr>
          <w:p w14:paraId="6ECB02E9" w14:textId="77777777" w:rsidR="00462C08" w:rsidRDefault="008151BC">
            <w:r>
              <w:t xml:space="preserve">Contingency costs for implementing programming.  </w:t>
            </w:r>
          </w:p>
        </w:tc>
      </w:tr>
      <w:tr w:rsidR="00462C08" w14:paraId="259E325F" w14:textId="77777777">
        <w:trPr>
          <w:trHeight w:val="240"/>
        </w:trPr>
        <w:tc>
          <w:tcPr>
            <w:tcW w:w="630" w:type="dxa"/>
            <w:tcBorders>
              <w:top w:val="nil"/>
              <w:left w:val="single" w:sz="4" w:space="0" w:color="000000"/>
              <w:bottom w:val="single" w:sz="4" w:space="0" w:color="000000"/>
              <w:right w:val="single" w:sz="4" w:space="0" w:color="000000"/>
            </w:tcBorders>
          </w:tcPr>
          <w:p w14:paraId="74948620" w14:textId="77777777" w:rsidR="00462C08" w:rsidRDefault="008151BC">
            <w:pPr>
              <w:ind w:left="-108" w:right="-108"/>
              <w:jc w:val="center"/>
            </w:pPr>
            <w:r>
              <w:t xml:space="preserve">5303 </w:t>
            </w:r>
          </w:p>
        </w:tc>
        <w:tc>
          <w:tcPr>
            <w:tcW w:w="2248" w:type="dxa"/>
            <w:tcBorders>
              <w:top w:val="nil"/>
              <w:left w:val="nil"/>
              <w:bottom w:val="single" w:sz="4" w:space="0" w:color="000000"/>
              <w:right w:val="single" w:sz="4" w:space="0" w:color="000000"/>
            </w:tcBorders>
          </w:tcPr>
          <w:p w14:paraId="00EA6A3F" w14:textId="77777777" w:rsidR="00462C08" w:rsidRDefault="008151BC">
            <w:r>
              <w:t>Tech Support and Evaluation</w:t>
            </w:r>
          </w:p>
        </w:tc>
        <w:tc>
          <w:tcPr>
            <w:tcW w:w="1959" w:type="dxa"/>
            <w:tcBorders>
              <w:top w:val="nil"/>
              <w:left w:val="nil"/>
              <w:bottom w:val="single" w:sz="4" w:space="0" w:color="000000"/>
              <w:right w:val="single" w:sz="4" w:space="0" w:color="000000"/>
            </w:tcBorders>
          </w:tcPr>
          <w:p w14:paraId="3BFAA6AA" w14:textId="77777777" w:rsidR="00462C08" w:rsidRDefault="00462C08"/>
        </w:tc>
        <w:tc>
          <w:tcPr>
            <w:tcW w:w="1239" w:type="dxa"/>
            <w:tcBorders>
              <w:top w:val="nil"/>
              <w:left w:val="nil"/>
              <w:bottom w:val="single" w:sz="4" w:space="0" w:color="000000"/>
              <w:right w:val="single" w:sz="4" w:space="0" w:color="000000"/>
            </w:tcBorders>
          </w:tcPr>
          <w:p w14:paraId="19D88EF2" w14:textId="59B1744A" w:rsidR="00462C08" w:rsidRDefault="009D5D2E">
            <w:pPr>
              <w:ind w:left="-108" w:right="-18"/>
              <w:jc w:val="right"/>
            </w:pPr>
            <w:r w:rsidRPr="009D5D2E">
              <w:rPr>
                <w:highlight w:val="yellow"/>
              </w:rPr>
              <w:t>6</w:t>
            </w:r>
            <w:r w:rsidR="008151BC" w:rsidRPr="009D5D2E">
              <w:rPr>
                <w:highlight w:val="yellow"/>
              </w:rPr>
              <w:t>5,000</w:t>
            </w:r>
          </w:p>
        </w:tc>
        <w:tc>
          <w:tcPr>
            <w:tcW w:w="810" w:type="dxa"/>
            <w:tcBorders>
              <w:top w:val="nil"/>
              <w:left w:val="nil"/>
              <w:bottom w:val="single" w:sz="4" w:space="0" w:color="000000"/>
              <w:right w:val="single" w:sz="4" w:space="0" w:color="000000"/>
            </w:tcBorders>
          </w:tcPr>
          <w:p w14:paraId="23F087EC" w14:textId="77777777" w:rsidR="00462C08" w:rsidRDefault="008151BC">
            <w:pPr>
              <w:ind w:left="-108" w:right="-108"/>
              <w:jc w:val="center"/>
            </w:pPr>
            <w:r>
              <w:t>Y3</w:t>
            </w:r>
          </w:p>
        </w:tc>
        <w:tc>
          <w:tcPr>
            <w:tcW w:w="3801" w:type="dxa"/>
            <w:tcBorders>
              <w:top w:val="nil"/>
              <w:left w:val="nil"/>
              <w:bottom w:val="single" w:sz="4" w:space="0" w:color="000000"/>
              <w:right w:val="single" w:sz="8" w:space="0" w:color="000000"/>
            </w:tcBorders>
          </w:tcPr>
          <w:p w14:paraId="5D9B3070" w14:textId="77777777" w:rsidR="00462C08" w:rsidRDefault="008151BC">
            <w:r>
              <w:t>Costs associated to monitoring and evaluation and reporting</w:t>
            </w:r>
          </w:p>
        </w:tc>
      </w:tr>
      <w:tr w:rsidR="00462C08" w14:paraId="37256FCD" w14:textId="77777777">
        <w:trPr>
          <w:trHeight w:val="260"/>
        </w:trPr>
        <w:tc>
          <w:tcPr>
            <w:tcW w:w="630" w:type="dxa"/>
            <w:tcBorders>
              <w:top w:val="nil"/>
              <w:left w:val="single" w:sz="4" w:space="0" w:color="000000"/>
              <w:bottom w:val="single" w:sz="4" w:space="0" w:color="000000"/>
              <w:right w:val="single" w:sz="4" w:space="0" w:color="000000"/>
            </w:tcBorders>
          </w:tcPr>
          <w:p w14:paraId="40FF3FC0" w14:textId="77777777" w:rsidR="00462C08" w:rsidRDefault="008151BC">
            <w:r>
              <w:t> </w:t>
            </w:r>
          </w:p>
        </w:tc>
        <w:tc>
          <w:tcPr>
            <w:tcW w:w="2248" w:type="dxa"/>
            <w:tcBorders>
              <w:top w:val="nil"/>
              <w:left w:val="nil"/>
              <w:bottom w:val="single" w:sz="4" w:space="0" w:color="000000"/>
              <w:right w:val="single" w:sz="4" w:space="0" w:color="000000"/>
            </w:tcBorders>
          </w:tcPr>
          <w:p w14:paraId="1B3D8F68" w14:textId="77777777" w:rsidR="00462C08" w:rsidRDefault="008151BC">
            <w:pPr>
              <w:jc w:val="right"/>
              <w:rPr>
                <w:b/>
              </w:rPr>
            </w:pPr>
            <w:r>
              <w:rPr>
                <w:b/>
              </w:rPr>
              <w:t>GRAND TOTAL</w:t>
            </w:r>
          </w:p>
        </w:tc>
        <w:tc>
          <w:tcPr>
            <w:tcW w:w="1959" w:type="dxa"/>
            <w:tcBorders>
              <w:top w:val="nil"/>
              <w:left w:val="nil"/>
              <w:bottom w:val="single" w:sz="8" w:space="0" w:color="000000"/>
              <w:right w:val="single" w:sz="4" w:space="0" w:color="000000"/>
            </w:tcBorders>
          </w:tcPr>
          <w:p w14:paraId="23B3366A" w14:textId="77777777" w:rsidR="00462C08" w:rsidRDefault="008151BC">
            <w:pPr>
              <w:rPr>
                <w:b/>
              </w:rPr>
            </w:pPr>
            <w:r>
              <w:rPr>
                <w:b/>
              </w:rPr>
              <w:t> </w:t>
            </w:r>
          </w:p>
        </w:tc>
        <w:tc>
          <w:tcPr>
            <w:tcW w:w="1239" w:type="dxa"/>
            <w:tcBorders>
              <w:top w:val="nil"/>
              <w:left w:val="nil"/>
              <w:bottom w:val="single" w:sz="8" w:space="0" w:color="000000"/>
              <w:right w:val="single" w:sz="4" w:space="0" w:color="000000"/>
            </w:tcBorders>
          </w:tcPr>
          <w:p w14:paraId="2D3B4BBD" w14:textId="77777777" w:rsidR="00462C08" w:rsidRDefault="008151BC">
            <w:pPr>
              <w:ind w:left="-108" w:right="-108"/>
              <w:rPr>
                <w:b/>
              </w:rPr>
            </w:pPr>
            <w:r>
              <w:rPr>
                <w:b/>
              </w:rPr>
              <w:t>1,866,700</w:t>
            </w:r>
          </w:p>
        </w:tc>
        <w:tc>
          <w:tcPr>
            <w:tcW w:w="810" w:type="dxa"/>
            <w:tcBorders>
              <w:top w:val="nil"/>
              <w:left w:val="nil"/>
              <w:bottom w:val="single" w:sz="8" w:space="0" w:color="000000"/>
              <w:right w:val="single" w:sz="4" w:space="0" w:color="000000"/>
            </w:tcBorders>
          </w:tcPr>
          <w:p w14:paraId="56D55339" w14:textId="77777777" w:rsidR="00462C08" w:rsidRDefault="008151BC">
            <w:r>
              <w:t> </w:t>
            </w:r>
          </w:p>
        </w:tc>
        <w:tc>
          <w:tcPr>
            <w:tcW w:w="3801" w:type="dxa"/>
            <w:tcBorders>
              <w:top w:val="nil"/>
              <w:left w:val="nil"/>
              <w:bottom w:val="single" w:sz="8" w:space="0" w:color="000000"/>
              <w:right w:val="single" w:sz="8" w:space="0" w:color="000000"/>
            </w:tcBorders>
          </w:tcPr>
          <w:p w14:paraId="50E68913" w14:textId="77777777" w:rsidR="00462C08" w:rsidRDefault="008151BC">
            <w:r>
              <w:t> </w:t>
            </w:r>
          </w:p>
        </w:tc>
      </w:tr>
    </w:tbl>
    <w:p w14:paraId="323ED368" w14:textId="77777777" w:rsidR="00462C08" w:rsidRDefault="00462C08">
      <w:pPr>
        <w:rPr>
          <w:sz w:val="22"/>
          <w:szCs w:val="22"/>
        </w:rPr>
      </w:pPr>
    </w:p>
    <w:p w14:paraId="2F40FEA5" w14:textId="77777777" w:rsidR="00462C08" w:rsidRDefault="008151BC">
      <w:pPr>
        <w:rPr>
          <w:b/>
          <w:sz w:val="20"/>
          <w:szCs w:val="20"/>
        </w:rPr>
      </w:pPr>
      <w:r>
        <w:rPr>
          <w:b/>
          <w:sz w:val="20"/>
          <w:szCs w:val="20"/>
        </w:rPr>
        <w:t>Note 1 - Year when goods/services will be procured</w:t>
      </w:r>
    </w:p>
    <w:p w14:paraId="6B75CCD1" w14:textId="77777777" w:rsidR="00462C08" w:rsidRDefault="008151BC">
      <w:pPr>
        <w:rPr>
          <w:b/>
          <w:sz w:val="20"/>
          <w:szCs w:val="20"/>
        </w:rPr>
      </w:pPr>
      <w:r>
        <w:rPr>
          <w:b/>
          <w:sz w:val="20"/>
          <w:szCs w:val="20"/>
        </w:rPr>
        <w:t xml:space="preserve">Note 2 - Based on your </w:t>
      </w:r>
      <w:proofErr w:type="spellStart"/>
      <w:r>
        <w:rPr>
          <w:b/>
          <w:sz w:val="20"/>
          <w:szCs w:val="20"/>
        </w:rPr>
        <w:t>organisation’s</w:t>
      </w:r>
      <w:proofErr w:type="spellEnd"/>
      <w:r>
        <w:rPr>
          <w:b/>
          <w:sz w:val="20"/>
          <w:szCs w:val="20"/>
        </w:rPr>
        <w:t xml:space="preserve"> procurement procedures, and in compliance with UNEP rules and procedures, briefly explain how the service provider/consultant/vendor will be selected</w:t>
      </w:r>
    </w:p>
    <w:p w14:paraId="213F55B4" w14:textId="77777777" w:rsidR="00462C08" w:rsidRDefault="00462C08">
      <w:pPr>
        <w:rPr>
          <w:sz w:val="22"/>
          <w:szCs w:val="22"/>
        </w:rPr>
      </w:pPr>
    </w:p>
    <w:p w14:paraId="15C7A3E6" w14:textId="77777777" w:rsidR="00462C08" w:rsidRDefault="00462C08"/>
    <w:p w14:paraId="26E7694D" w14:textId="77777777" w:rsidR="00462C08" w:rsidRDefault="008151BC">
      <w:pPr>
        <w:rPr>
          <w:b/>
        </w:rPr>
      </w:pPr>
      <w:r>
        <w:rPr>
          <w:b/>
        </w:rPr>
        <w:t>Key Procurement Requirements:</w:t>
      </w:r>
    </w:p>
    <w:p w14:paraId="16BF7209" w14:textId="77777777" w:rsidR="00462C08" w:rsidRDefault="008151BC">
      <w:r>
        <w:t>The following areas have been identified by the CCN as the main procurement requirements. All other activities will be internally procured.</w:t>
      </w:r>
    </w:p>
    <w:p w14:paraId="49868C8D" w14:textId="77777777" w:rsidR="00462C08" w:rsidRDefault="008151BC">
      <w:r>
        <w:t xml:space="preserve"> </w:t>
      </w:r>
    </w:p>
    <w:p w14:paraId="49CAC96D" w14:textId="77777777" w:rsidR="00462C08" w:rsidRDefault="008151BC">
      <w:pPr>
        <w:ind w:left="720"/>
      </w:pPr>
      <w:r>
        <w:t>·         Project Staff</w:t>
      </w:r>
    </w:p>
    <w:p w14:paraId="039E2A07" w14:textId="77777777" w:rsidR="00462C08" w:rsidRDefault="008151BC">
      <w:pPr>
        <w:ind w:left="720"/>
      </w:pPr>
      <w:r>
        <w:t>·         Direct program costs, including travel, program materials, venues, meals, accommodations, etc.</w:t>
      </w:r>
    </w:p>
    <w:p w14:paraId="65BEF055" w14:textId="77777777" w:rsidR="00462C08" w:rsidRDefault="008151BC">
      <w:r>
        <w:t xml:space="preserve"> </w:t>
      </w:r>
    </w:p>
    <w:p w14:paraId="6916EA02" w14:textId="77777777" w:rsidR="00462C08" w:rsidRDefault="008151BC">
      <w:pPr>
        <w:rPr>
          <w:b/>
        </w:rPr>
      </w:pPr>
      <w:r>
        <w:rPr>
          <w:b/>
        </w:rPr>
        <w:t>Procurement Plan:</w:t>
      </w:r>
    </w:p>
    <w:p w14:paraId="2F1C359B" w14:textId="77777777" w:rsidR="00462C08" w:rsidRDefault="008151BC">
      <w:pPr>
        <w:rPr>
          <w:b/>
        </w:rPr>
      </w:pPr>
      <w:r>
        <w:rPr>
          <w:b/>
        </w:rPr>
        <w:t xml:space="preserve"> </w:t>
      </w:r>
    </w:p>
    <w:p w14:paraId="68413DD8" w14:textId="77777777" w:rsidR="00462C08" w:rsidRDefault="008151BC">
      <w:pPr>
        <w:rPr>
          <w:b/>
        </w:rPr>
      </w:pPr>
      <w:r>
        <w:rPr>
          <w:b/>
        </w:rPr>
        <w:t>Project Personnel:</w:t>
      </w:r>
    </w:p>
    <w:p w14:paraId="29EE6CB3" w14:textId="77777777" w:rsidR="00462C08" w:rsidRDefault="008151BC">
      <w:r>
        <w:t xml:space="preserve">Upon confirmation of project approval, advertisements will be placed in appropriate media seeking applications for those positions not filled by current CCN staff or contractors.  </w:t>
      </w:r>
    </w:p>
    <w:p w14:paraId="3ACCD1B7" w14:textId="77777777" w:rsidR="00462C08" w:rsidRDefault="008151BC">
      <w:r>
        <w:t xml:space="preserve"> </w:t>
      </w:r>
    </w:p>
    <w:p w14:paraId="5E962648" w14:textId="77777777" w:rsidR="00462C08" w:rsidRDefault="008151BC">
      <w:r>
        <w:t>In the recruitment of all senior project personnel, consultants and contractors, a selection panel consisting of representatives from CCN and UNEP shall conduct the evaluation of the candidates, and based on the recommendations of the panel, CCN shall issue contracts, the terms and conditions of which shall be cleared by the panel. Draft terms of reference (subject to refinement during the inception phase) for the respective senior personnel to be recruited are as set out in Appendix 11.</w:t>
      </w:r>
    </w:p>
    <w:p w14:paraId="414778F7" w14:textId="77777777" w:rsidR="00462C08" w:rsidRDefault="008151BC">
      <w:r>
        <w:t xml:space="preserve"> </w:t>
      </w:r>
    </w:p>
    <w:p w14:paraId="6DF86947" w14:textId="77777777" w:rsidR="00462C08" w:rsidRDefault="008151BC">
      <w:r>
        <w:t>Any personnel changes during the course of the project will be determined by the Project Coordinator in consultation with the Senior Advisor and UNEP.</w:t>
      </w:r>
    </w:p>
    <w:p w14:paraId="6DEBC8EB" w14:textId="77777777" w:rsidR="00462C08" w:rsidRDefault="008151BC">
      <w:r>
        <w:t xml:space="preserve"> </w:t>
      </w:r>
    </w:p>
    <w:p w14:paraId="0987D097" w14:textId="77777777" w:rsidR="00462C08" w:rsidRDefault="008151BC">
      <w:pPr>
        <w:rPr>
          <w:b/>
        </w:rPr>
      </w:pPr>
      <w:r>
        <w:rPr>
          <w:b/>
        </w:rPr>
        <w:t>Direct Program Costs</w:t>
      </w:r>
    </w:p>
    <w:p w14:paraId="3A59F604" w14:textId="77777777" w:rsidR="00462C08" w:rsidRDefault="008151BC">
      <w:r>
        <w:t xml:space="preserve">“Direct program costs” refers to all direct expenses incurred with the planning, implementation, and follow-up of project programs, briefings, and events. These costs will include necessary travel, program materials, venues, meals, accommodations, printing expenses, etc. CCN is committed to ensuring that the most cost-effective solutions are sought for its activities that are appropriate to the participants and the event requirements. </w:t>
      </w:r>
    </w:p>
    <w:p w14:paraId="283FC408" w14:textId="77777777" w:rsidR="00462C08" w:rsidRDefault="008151BC">
      <w:pPr>
        <w:numPr>
          <w:ilvl w:val="0"/>
          <w:numId w:val="47"/>
        </w:numPr>
      </w:pPr>
      <w:r>
        <w:lastRenderedPageBreak/>
        <w:t>Procurements of goods and services which exceed the threshold of $5,000 must be made on a competitive basis, and a written justification must be included in the file in cases where the lowest bid is not accepted.</w:t>
      </w:r>
    </w:p>
    <w:p w14:paraId="315032CF" w14:textId="77777777" w:rsidR="00462C08" w:rsidRDefault="008151BC">
      <w:pPr>
        <w:numPr>
          <w:ilvl w:val="0"/>
          <w:numId w:val="47"/>
        </w:numPr>
      </w:pPr>
      <w:r>
        <w:t xml:space="preserve">Sole source procurements, meaning procurements in excess of the small purchase threshold of $5,000 without a competitive process, must be justified in writing and the documentation maintained on file. </w:t>
      </w:r>
    </w:p>
    <w:p w14:paraId="6CBA091C" w14:textId="77777777" w:rsidR="00462C08" w:rsidRDefault="008151BC">
      <w:pPr>
        <w:numPr>
          <w:ilvl w:val="0"/>
          <w:numId w:val="47"/>
        </w:numPr>
      </w:pPr>
      <w:r>
        <w:t xml:space="preserve">Sole source procurements for transactions in excess of $50,000 require the prior approval of UNEP. </w:t>
      </w:r>
    </w:p>
    <w:p w14:paraId="37FC762D" w14:textId="77777777" w:rsidR="00462C08" w:rsidRDefault="008151BC">
      <w:pPr>
        <w:numPr>
          <w:ilvl w:val="0"/>
          <w:numId w:val="47"/>
        </w:numPr>
      </w:pPr>
      <w:r>
        <w:t>Staff shall not participate in the selection, award, or administration of a procurement action if a real or apparent conflict of interest would be involved.</w:t>
      </w:r>
    </w:p>
    <w:p w14:paraId="6B4E71B0" w14:textId="77777777" w:rsidR="00462C08" w:rsidRDefault="008151BC">
      <w:pPr>
        <w:rPr>
          <w:sz w:val="22"/>
          <w:szCs w:val="22"/>
        </w:rPr>
      </w:pPr>
      <w:bookmarkStart w:id="190" w:name="_1ulbmlt" w:colFirst="0" w:colLast="0"/>
      <w:bookmarkEnd w:id="190"/>
      <w:r>
        <w:t xml:space="preserve"> </w:t>
      </w:r>
    </w:p>
    <w:p w14:paraId="3B6C68DF" w14:textId="77777777" w:rsidR="00131EDC" w:rsidRDefault="00131EDC">
      <w:pPr>
        <w:rPr>
          <w:b/>
          <w:sz w:val="22"/>
          <w:szCs w:val="22"/>
        </w:rPr>
      </w:pPr>
    </w:p>
    <w:p w14:paraId="48FFF745" w14:textId="77777777" w:rsidR="00462C08" w:rsidRDefault="008151BC" w:rsidP="00E72DA8">
      <w:pPr>
        <w:pStyle w:val="Heading2"/>
        <w:ind w:left="0"/>
      </w:pPr>
      <w:bookmarkStart w:id="191" w:name="_Toc8820348"/>
      <w:r>
        <w:t>Appendix 14: Management Effectiveness Tracking Tools</w:t>
      </w:r>
      <w:bookmarkEnd w:id="191"/>
    </w:p>
    <w:p w14:paraId="1EBDFE1E" w14:textId="77777777" w:rsidR="00462C08" w:rsidRDefault="00462C08">
      <w:pPr>
        <w:spacing w:after="120"/>
        <w:rPr>
          <w:sz w:val="22"/>
          <w:szCs w:val="22"/>
        </w:rPr>
      </w:pPr>
    </w:p>
    <w:p w14:paraId="79CA7586" w14:textId="77777777" w:rsidR="00462C08" w:rsidRDefault="008151BC">
      <w:pPr>
        <w:spacing w:after="120"/>
        <w:rPr>
          <w:sz w:val="22"/>
          <w:szCs w:val="22"/>
        </w:rPr>
      </w:pPr>
      <w:r>
        <w:rPr>
          <w:sz w:val="22"/>
          <w:szCs w:val="22"/>
        </w:rPr>
        <w:t>Appended as an excel file.</w:t>
      </w:r>
    </w:p>
    <w:p w14:paraId="670B9176" w14:textId="77777777" w:rsidR="00462C08" w:rsidRDefault="00462C08">
      <w:pPr>
        <w:spacing w:after="120"/>
        <w:rPr>
          <w:sz w:val="22"/>
          <w:szCs w:val="22"/>
        </w:rPr>
      </w:pPr>
    </w:p>
    <w:p w14:paraId="41D83867" w14:textId="77777777" w:rsidR="00462C08" w:rsidRDefault="00462C08">
      <w:pPr>
        <w:spacing w:after="120"/>
        <w:rPr>
          <w:sz w:val="22"/>
          <w:szCs w:val="22"/>
        </w:rPr>
      </w:pPr>
    </w:p>
    <w:p w14:paraId="1EF8ADC6" w14:textId="77777777" w:rsidR="00462C08" w:rsidRDefault="00462C08">
      <w:pPr>
        <w:spacing w:after="120"/>
        <w:rPr>
          <w:sz w:val="22"/>
          <w:szCs w:val="22"/>
        </w:rPr>
      </w:pPr>
    </w:p>
    <w:p w14:paraId="452F3D0D" w14:textId="77777777" w:rsidR="00462C08" w:rsidRDefault="00462C08">
      <w:pPr>
        <w:spacing w:after="120"/>
        <w:rPr>
          <w:sz w:val="22"/>
          <w:szCs w:val="22"/>
        </w:rPr>
      </w:pPr>
    </w:p>
    <w:p w14:paraId="4045F76F" w14:textId="77777777" w:rsidR="00462C08" w:rsidRDefault="00462C08">
      <w:pPr>
        <w:spacing w:after="120"/>
        <w:rPr>
          <w:sz w:val="22"/>
          <w:szCs w:val="22"/>
        </w:rPr>
      </w:pPr>
    </w:p>
    <w:p w14:paraId="573243C0" w14:textId="77777777" w:rsidR="00462C08" w:rsidRDefault="00462C08">
      <w:pPr>
        <w:spacing w:after="120"/>
        <w:rPr>
          <w:sz w:val="22"/>
          <w:szCs w:val="22"/>
        </w:rPr>
      </w:pPr>
    </w:p>
    <w:p w14:paraId="3E5E0234" w14:textId="77777777" w:rsidR="00462C08" w:rsidRDefault="00462C08">
      <w:pPr>
        <w:spacing w:after="120"/>
        <w:rPr>
          <w:sz w:val="22"/>
          <w:szCs w:val="22"/>
        </w:rPr>
      </w:pPr>
    </w:p>
    <w:p w14:paraId="37875C7C" w14:textId="77777777" w:rsidR="00462C08" w:rsidRDefault="00462C08">
      <w:pPr>
        <w:spacing w:after="120"/>
        <w:rPr>
          <w:sz w:val="22"/>
          <w:szCs w:val="22"/>
        </w:rPr>
      </w:pPr>
    </w:p>
    <w:p w14:paraId="5EF3C17C" w14:textId="77777777" w:rsidR="00462C08" w:rsidRDefault="00462C08">
      <w:pPr>
        <w:spacing w:after="120"/>
        <w:rPr>
          <w:sz w:val="22"/>
          <w:szCs w:val="22"/>
        </w:rPr>
      </w:pPr>
    </w:p>
    <w:p w14:paraId="485293FA" w14:textId="77777777" w:rsidR="00462C08" w:rsidRDefault="00462C08">
      <w:pPr>
        <w:spacing w:after="120"/>
        <w:rPr>
          <w:sz w:val="22"/>
          <w:szCs w:val="22"/>
        </w:rPr>
      </w:pPr>
    </w:p>
    <w:p w14:paraId="2303C72C" w14:textId="77777777" w:rsidR="00462C08" w:rsidRDefault="00462C08">
      <w:pPr>
        <w:spacing w:after="120"/>
        <w:rPr>
          <w:sz w:val="22"/>
          <w:szCs w:val="22"/>
        </w:rPr>
      </w:pPr>
    </w:p>
    <w:p w14:paraId="62FCA54B" w14:textId="77777777" w:rsidR="00462C08" w:rsidRDefault="00462C08">
      <w:pPr>
        <w:spacing w:after="120"/>
        <w:rPr>
          <w:sz w:val="22"/>
          <w:szCs w:val="22"/>
        </w:rPr>
      </w:pPr>
    </w:p>
    <w:p w14:paraId="115E24F0" w14:textId="77777777" w:rsidR="00462C08" w:rsidRDefault="00462C08">
      <w:pPr>
        <w:spacing w:after="120"/>
        <w:rPr>
          <w:sz w:val="22"/>
          <w:szCs w:val="22"/>
        </w:rPr>
      </w:pPr>
    </w:p>
    <w:p w14:paraId="63BBB3DF" w14:textId="77777777" w:rsidR="00462C08" w:rsidRDefault="00462C08">
      <w:pPr>
        <w:spacing w:after="120"/>
        <w:rPr>
          <w:sz w:val="22"/>
          <w:szCs w:val="22"/>
        </w:rPr>
      </w:pPr>
    </w:p>
    <w:p w14:paraId="32F0640E" w14:textId="77777777" w:rsidR="00462C08" w:rsidRDefault="00462C08">
      <w:pPr>
        <w:spacing w:after="120"/>
        <w:rPr>
          <w:sz w:val="22"/>
          <w:szCs w:val="22"/>
        </w:rPr>
      </w:pPr>
    </w:p>
    <w:p w14:paraId="4B3B3218" w14:textId="77777777" w:rsidR="00462C08" w:rsidRDefault="00462C08">
      <w:pPr>
        <w:spacing w:after="120"/>
        <w:rPr>
          <w:sz w:val="22"/>
          <w:szCs w:val="22"/>
        </w:rPr>
      </w:pPr>
    </w:p>
    <w:p w14:paraId="38FDA7B9" w14:textId="77777777" w:rsidR="00462C08" w:rsidRDefault="00462C08">
      <w:pPr>
        <w:spacing w:after="120"/>
        <w:rPr>
          <w:sz w:val="22"/>
          <w:szCs w:val="22"/>
        </w:rPr>
      </w:pPr>
    </w:p>
    <w:p w14:paraId="76183859" w14:textId="77777777" w:rsidR="00462C08" w:rsidRDefault="00462C08">
      <w:pPr>
        <w:spacing w:after="120"/>
        <w:rPr>
          <w:sz w:val="22"/>
          <w:szCs w:val="22"/>
        </w:rPr>
      </w:pPr>
    </w:p>
    <w:p w14:paraId="1A36ADDD" w14:textId="77777777" w:rsidR="00462C08" w:rsidRDefault="00462C08">
      <w:pPr>
        <w:spacing w:after="120"/>
        <w:rPr>
          <w:sz w:val="22"/>
          <w:szCs w:val="22"/>
        </w:rPr>
      </w:pPr>
    </w:p>
    <w:p w14:paraId="3EB8B0C1" w14:textId="77777777" w:rsidR="00462C08" w:rsidRDefault="00462C08">
      <w:pPr>
        <w:spacing w:after="120"/>
        <w:rPr>
          <w:sz w:val="22"/>
          <w:szCs w:val="22"/>
        </w:rPr>
      </w:pPr>
    </w:p>
    <w:p w14:paraId="4E61C22A" w14:textId="77777777" w:rsidR="00462C08" w:rsidRDefault="00462C08">
      <w:pPr>
        <w:spacing w:after="120"/>
        <w:rPr>
          <w:sz w:val="22"/>
          <w:szCs w:val="22"/>
        </w:rPr>
      </w:pPr>
    </w:p>
    <w:p w14:paraId="1762AE3C" w14:textId="77777777" w:rsidR="00462C08" w:rsidRDefault="00462C08">
      <w:pPr>
        <w:spacing w:after="120"/>
        <w:rPr>
          <w:sz w:val="22"/>
          <w:szCs w:val="22"/>
        </w:rPr>
      </w:pPr>
    </w:p>
    <w:p w14:paraId="3FC2F9A1" w14:textId="77777777" w:rsidR="00462C08" w:rsidRDefault="00462C08">
      <w:pPr>
        <w:spacing w:after="120"/>
        <w:rPr>
          <w:sz w:val="22"/>
          <w:szCs w:val="22"/>
        </w:rPr>
      </w:pPr>
    </w:p>
    <w:p w14:paraId="35EF7A6B" w14:textId="77777777" w:rsidR="00462C08" w:rsidRDefault="008151BC" w:rsidP="00585781">
      <w:pPr>
        <w:pStyle w:val="Heading2"/>
        <w:ind w:left="0"/>
      </w:pPr>
      <w:bookmarkStart w:id="192" w:name="_Toc8820349"/>
      <w:r>
        <w:lastRenderedPageBreak/>
        <w:t>Appendix 15: UNEP Environmental, Social and Economic Review Note (ESERN)</w:t>
      </w:r>
      <w:bookmarkEnd w:id="192"/>
      <w:r>
        <w:t xml:space="preserve"> </w:t>
      </w:r>
    </w:p>
    <w:p w14:paraId="3F38280C" w14:textId="77777777" w:rsidR="00462C08" w:rsidRDefault="008151BC" w:rsidP="00585781">
      <w:pPr>
        <w:ind w:left="286"/>
      </w:pPr>
      <w:r>
        <w:rPr>
          <w:b/>
          <w:sz w:val="28"/>
          <w:szCs w:val="28"/>
        </w:rPr>
        <w:t xml:space="preserve"> </w:t>
      </w:r>
    </w:p>
    <w:tbl>
      <w:tblPr>
        <w:tblStyle w:val="aff"/>
        <w:tblW w:w="8240" w:type="dxa"/>
        <w:tblInd w:w="225" w:type="dxa"/>
        <w:tblLayout w:type="fixed"/>
        <w:tblLook w:val="0400" w:firstRow="0" w:lastRow="0" w:firstColumn="0" w:lastColumn="0" w:noHBand="0" w:noVBand="1"/>
      </w:tblPr>
      <w:tblGrid>
        <w:gridCol w:w="727"/>
        <w:gridCol w:w="7513"/>
      </w:tblGrid>
      <w:tr w:rsidR="00462C08" w14:paraId="481580E3" w14:textId="77777777">
        <w:trPr>
          <w:trHeight w:val="480"/>
        </w:trPr>
        <w:tc>
          <w:tcPr>
            <w:tcW w:w="727" w:type="dxa"/>
            <w:tcBorders>
              <w:top w:val="single" w:sz="6" w:space="0" w:color="000000"/>
              <w:left w:val="single" w:sz="6" w:space="0" w:color="000000"/>
              <w:bottom w:val="single" w:sz="6" w:space="0" w:color="000000"/>
              <w:right w:val="nil"/>
            </w:tcBorders>
            <w:shd w:val="clear" w:color="auto" w:fill="FFC000"/>
          </w:tcPr>
          <w:p w14:paraId="686531A5" w14:textId="77777777" w:rsidR="00462C08" w:rsidRDefault="008151BC">
            <w:pPr>
              <w:ind w:left="117"/>
              <w:jc w:val="center"/>
            </w:pPr>
            <w:r>
              <w:rPr>
                <w:rFonts w:ascii="Arial" w:eastAsia="Arial" w:hAnsi="Arial" w:cs="Arial"/>
                <w:b/>
                <w:sz w:val="20"/>
                <w:szCs w:val="20"/>
              </w:rPr>
              <w:t xml:space="preserve">I. </w:t>
            </w:r>
          </w:p>
        </w:tc>
        <w:tc>
          <w:tcPr>
            <w:tcW w:w="7513" w:type="dxa"/>
            <w:tcBorders>
              <w:top w:val="single" w:sz="6" w:space="0" w:color="000000"/>
              <w:left w:val="nil"/>
              <w:bottom w:val="single" w:sz="6" w:space="0" w:color="000000"/>
              <w:right w:val="single" w:sz="6" w:space="0" w:color="000000"/>
            </w:tcBorders>
            <w:shd w:val="clear" w:color="auto" w:fill="FFC000"/>
          </w:tcPr>
          <w:p w14:paraId="0D2E6641" w14:textId="77777777" w:rsidR="00462C08" w:rsidRDefault="008151BC">
            <w:r>
              <w:rPr>
                <w:rFonts w:ascii="Arial" w:eastAsia="Arial" w:hAnsi="Arial" w:cs="Arial"/>
                <w:b/>
                <w:sz w:val="20"/>
                <w:szCs w:val="20"/>
              </w:rPr>
              <w:t xml:space="preserve">Project </w:t>
            </w:r>
          </w:p>
        </w:tc>
      </w:tr>
    </w:tbl>
    <w:p w14:paraId="7BFE63EC" w14:textId="77777777" w:rsidR="00462C08" w:rsidRDefault="008151BC">
      <w:pPr>
        <w:rPr>
          <w:rFonts w:ascii="Calibri" w:eastAsia="Calibri" w:hAnsi="Calibri" w:cs="Calibri"/>
          <w:color w:val="000000"/>
          <w:sz w:val="22"/>
          <w:szCs w:val="22"/>
        </w:rPr>
      </w:pPr>
      <w:r>
        <w:rPr>
          <w:rFonts w:ascii="Arial" w:eastAsia="Arial" w:hAnsi="Arial" w:cs="Arial"/>
          <w:b/>
          <w:sz w:val="20"/>
          <w:szCs w:val="20"/>
        </w:rPr>
        <w:t xml:space="preserve"> </w:t>
      </w:r>
    </w:p>
    <w:p w14:paraId="694C3E4E" w14:textId="77777777" w:rsidR="002A506C" w:rsidRPr="002A506C" w:rsidRDefault="008151BC" w:rsidP="002A506C">
      <w:r>
        <w:rPr>
          <w:b/>
          <w:sz w:val="14"/>
          <w:szCs w:val="14"/>
        </w:rPr>
        <w:t xml:space="preserve"> </w:t>
      </w:r>
      <w:bookmarkStart w:id="193" w:name="_Toc8820350"/>
    </w:p>
    <w:tbl>
      <w:tblPr>
        <w:tblW w:w="8207" w:type="dxa"/>
        <w:tblInd w:w="266" w:type="dxa"/>
        <w:tblLayout w:type="fixed"/>
        <w:tblLook w:val="0400" w:firstRow="0" w:lastRow="0" w:firstColumn="0" w:lastColumn="0" w:noHBand="0" w:noVBand="1"/>
      </w:tblPr>
      <w:tblGrid>
        <w:gridCol w:w="2535"/>
        <w:gridCol w:w="5672"/>
      </w:tblGrid>
      <w:tr w:rsidR="002A506C" w:rsidRPr="002A506C" w14:paraId="531630F1" w14:textId="77777777" w:rsidTr="00D10867">
        <w:trPr>
          <w:trHeight w:val="460"/>
        </w:trPr>
        <w:tc>
          <w:tcPr>
            <w:tcW w:w="2535" w:type="dxa"/>
            <w:tcBorders>
              <w:top w:val="single" w:sz="4" w:space="0" w:color="000000"/>
              <w:left w:val="single" w:sz="4" w:space="0" w:color="000000"/>
              <w:bottom w:val="single" w:sz="4" w:space="0" w:color="000000"/>
              <w:right w:val="single" w:sz="4" w:space="0" w:color="000000"/>
            </w:tcBorders>
          </w:tcPr>
          <w:p w14:paraId="2CFF33FE" w14:textId="77777777" w:rsidR="002A506C" w:rsidRPr="002A506C" w:rsidRDefault="002A506C" w:rsidP="002A506C">
            <w:pPr>
              <w:ind w:left="89"/>
            </w:pPr>
            <w:r w:rsidRPr="002A506C">
              <w:rPr>
                <w:b/>
                <w:sz w:val="18"/>
                <w:szCs w:val="18"/>
              </w:rPr>
              <w:t xml:space="preserve">Identification </w:t>
            </w:r>
          </w:p>
        </w:tc>
        <w:tc>
          <w:tcPr>
            <w:tcW w:w="5672" w:type="dxa"/>
            <w:tcBorders>
              <w:top w:val="single" w:sz="4" w:space="0" w:color="000000"/>
              <w:left w:val="single" w:sz="4" w:space="0" w:color="000000"/>
              <w:bottom w:val="single" w:sz="4" w:space="0" w:color="000000"/>
              <w:right w:val="single" w:sz="4" w:space="0" w:color="000000"/>
            </w:tcBorders>
          </w:tcPr>
          <w:p w14:paraId="557A6233" w14:textId="77777777" w:rsidR="002A506C" w:rsidRPr="002A506C" w:rsidRDefault="002A506C" w:rsidP="002A506C">
            <w:r w:rsidRPr="002A506C">
              <w:rPr>
                <w:i/>
                <w:sz w:val="18"/>
                <w:szCs w:val="18"/>
              </w:rPr>
              <w:t xml:space="preserve">GEF Project ID: 9979 </w:t>
            </w:r>
          </w:p>
        </w:tc>
      </w:tr>
      <w:tr w:rsidR="002A506C" w:rsidRPr="002A506C" w14:paraId="6FE5E7F1" w14:textId="77777777" w:rsidTr="00D10867">
        <w:trPr>
          <w:trHeight w:val="480"/>
        </w:trPr>
        <w:tc>
          <w:tcPr>
            <w:tcW w:w="2535" w:type="dxa"/>
            <w:tcBorders>
              <w:top w:val="single" w:sz="4" w:space="0" w:color="000000"/>
              <w:left w:val="single" w:sz="4" w:space="0" w:color="000000"/>
              <w:bottom w:val="single" w:sz="4" w:space="0" w:color="000000"/>
              <w:right w:val="single" w:sz="4" w:space="0" w:color="000000"/>
            </w:tcBorders>
          </w:tcPr>
          <w:p w14:paraId="15607568" w14:textId="77777777" w:rsidR="002A506C" w:rsidRPr="002A506C" w:rsidRDefault="002A506C" w:rsidP="002A506C">
            <w:pPr>
              <w:ind w:left="34"/>
            </w:pPr>
            <w:r w:rsidRPr="002A506C">
              <w:rPr>
                <w:sz w:val="18"/>
                <w:szCs w:val="18"/>
              </w:rPr>
              <w:t xml:space="preserve">Project Title </w:t>
            </w:r>
          </w:p>
        </w:tc>
        <w:tc>
          <w:tcPr>
            <w:tcW w:w="5672" w:type="dxa"/>
            <w:tcBorders>
              <w:top w:val="single" w:sz="4" w:space="0" w:color="000000"/>
              <w:left w:val="single" w:sz="4" w:space="0" w:color="000000"/>
              <w:bottom w:val="single" w:sz="4" w:space="0" w:color="000000"/>
              <w:right w:val="single" w:sz="4" w:space="0" w:color="000000"/>
            </w:tcBorders>
          </w:tcPr>
          <w:p w14:paraId="3084C0D1" w14:textId="77777777" w:rsidR="002A506C" w:rsidRPr="002A506C" w:rsidRDefault="002A506C" w:rsidP="002A506C">
            <w:pPr>
              <w:ind w:left="29" w:hanging="29"/>
            </w:pPr>
            <w:r w:rsidRPr="002A506C">
              <w:rPr>
                <w:sz w:val="18"/>
                <w:szCs w:val="18"/>
              </w:rPr>
              <w:t xml:space="preserve">Advancing Conservation in the Eastern Caribbean </w:t>
            </w:r>
          </w:p>
        </w:tc>
      </w:tr>
      <w:tr w:rsidR="002A506C" w:rsidRPr="002A506C" w14:paraId="0036DBF6" w14:textId="77777777" w:rsidTr="00D10867">
        <w:trPr>
          <w:trHeight w:val="460"/>
        </w:trPr>
        <w:tc>
          <w:tcPr>
            <w:tcW w:w="2535" w:type="dxa"/>
            <w:tcBorders>
              <w:top w:val="single" w:sz="4" w:space="0" w:color="000000"/>
              <w:left w:val="single" w:sz="4" w:space="0" w:color="000000"/>
              <w:bottom w:val="single" w:sz="4" w:space="0" w:color="000000"/>
              <w:right w:val="single" w:sz="4" w:space="0" w:color="000000"/>
            </w:tcBorders>
          </w:tcPr>
          <w:p w14:paraId="61FFF678" w14:textId="77777777" w:rsidR="002A506C" w:rsidRPr="002A506C" w:rsidRDefault="002A506C" w:rsidP="002A506C">
            <w:pPr>
              <w:ind w:left="34"/>
            </w:pPr>
            <w:r w:rsidRPr="002A506C">
              <w:rPr>
                <w:sz w:val="18"/>
                <w:szCs w:val="18"/>
              </w:rPr>
              <w:t xml:space="preserve">Managing Division </w:t>
            </w:r>
          </w:p>
        </w:tc>
        <w:tc>
          <w:tcPr>
            <w:tcW w:w="5672" w:type="dxa"/>
            <w:tcBorders>
              <w:top w:val="single" w:sz="4" w:space="0" w:color="000000"/>
              <w:left w:val="single" w:sz="4" w:space="0" w:color="000000"/>
              <w:bottom w:val="single" w:sz="4" w:space="0" w:color="000000"/>
              <w:right w:val="single" w:sz="4" w:space="0" w:color="000000"/>
            </w:tcBorders>
          </w:tcPr>
          <w:p w14:paraId="339F456B" w14:textId="77777777" w:rsidR="002A506C" w:rsidRPr="002A506C" w:rsidRDefault="002A506C" w:rsidP="002A506C">
            <w:r w:rsidRPr="002A506C">
              <w:rPr>
                <w:i/>
                <w:sz w:val="18"/>
                <w:szCs w:val="18"/>
              </w:rPr>
              <w:t xml:space="preserve"> </w:t>
            </w:r>
          </w:p>
        </w:tc>
      </w:tr>
      <w:tr w:rsidR="002A506C" w:rsidRPr="002A506C" w14:paraId="1728EC44" w14:textId="77777777" w:rsidTr="00D10867">
        <w:trPr>
          <w:trHeight w:val="460"/>
        </w:trPr>
        <w:tc>
          <w:tcPr>
            <w:tcW w:w="2535" w:type="dxa"/>
            <w:tcBorders>
              <w:top w:val="single" w:sz="4" w:space="0" w:color="000000"/>
              <w:left w:val="single" w:sz="4" w:space="0" w:color="000000"/>
              <w:bottom w:val="single" w:sz="4" w:space="0" w:color="000000"/>
              <w:right w:val="single" w:sz="4" w:space="0" w:color="000000"/>
            </w:tcBorders>
          </w:tcPr>
          <w:p w14:paraId="53A127C9" w14:textId="77777777" w:rsidR="002A506C" w:rsidRPr="002A506C" w:rsidRDefault="002A506C" w:rsidP="002A506C">
            <w:pPr>
              <w:ind w:left="34"/>
            </w:pPr>
            <w:r w:rsidRPr="002A506C">
              <w:rPr>
                <w:b/>
                <w:sz w:val="18"/>
                <w:szCs w:val="18"/>
              </w:rPr>
              <w:t xml:space="preserve">Type/Location </w:t>
            </w:r>
          </w:p>
        </w:tc>
        <w:tc>
          <w:tcPr>
            <w:tcW w:w="5672" w:type="dxa"/>
            <w:tcBorders>
              <w:top w:val="single" w:sz="4" w:space="0" w:color="000000"/>
              <w:left w:val="single" w:sz="4" w:space="0" w:color="000000"/>
              <w:bottom w:val="single" w:sz="4" w:space="0" w:color="000000"/>
              <w:right w:val="single" w:sz="4" w:space="0" w:color="000000"/>
            </w:tcBorders>
          </w:tcPr>
          <w:p w14:paraId="6880256E" w14:textId="77777777" w:rsidR="002A506C" w:rsidRPr="002A506C" w:rsidRDefault="002A506C" w:rsidP="002A506C">
            <w:r w:rsidRPr="002A506C">
              <w:rPr>
                <w:i/>
                <w:sz w:val="18"/>
                <w:szCs w:val="18"/>
              </w:rPr>
              <w:t xml:space="preserve">Regional </w:t>
            </w:r>
          </w:p>
        </w:tc>
      </w:tr>
      <w:tr w:rsidR="002A506C" w:rsidRPr="002A506C" w14:paraId="0D4CEAFE" w14:textId="77777777" w:rsidTr="00D10867">
        <w:trPr>
          <w:trHeight w:val="460"/>
        </w:trPr>
        <w:tc>
          <w:tcPr>
            <w:tcW w:w="2535" w:type="dxa"/>
            <w:tcBorders>
              <w:top w:val="single" w:sz="4" w:space="0" w:color="000000"/>
              <w:left w:val="single" w:sz="4" w:space="0" w:color="000000"/>
              <w:bottom w:val="single" w:sz="4" w:space="0" w:color="000000"/>
              <w:right w:val="single" w:sz="4" w:space="0" w:color="000000"/>
            </w:tcBorders>
          </w:tcPr>
          <w:p w14:paraId="17FCB77C" w14:textId="77777777" w:rsidR="002A506C" w:rsidRPr="002A506C" w:rsidRDefault="002A506C" w:rsidP="002A506C">
            <w:pPr>
              <w:ind w:left="34"/>
            </w:pPr>
            <w:r w:rsidRPr="002A506C">
              <w:rPr>
                <w:b/>
                <w:sz w:val="18"/>
                <w:szCs w:val="18"/>
              </w:rPr>
              <w:t xml:space="preserve">Region </w:t>
            </w:r>
          </w:p>
        </w:tc>
        <w:tc>
          <w:tcPr>
            <w:tcW w:w="5672" w:type="dxa"/>
            <w:tcBorders>
              <w:top w:val="single" w:sz="4" w:space="0" w:color="000000"/>
              <w:left w:val="single" w:sz="4" w:space="0" w:color="000000"/>
              <w:bottom w:val="single" w:sz="4" w:space="0" w:color="000000"/>
              <w:right w:val="single" w:sz="4" w:space="0" w:color="000000"/>
            </w:tcBorders>
          </w:tcPr>
          <w:p w14:paraId="5517CE29" w14:textId="77777777" w:rsidR="002A506C" w:rsidRPr="002A506C" w:rsidRDefault="002A506C" w:rsidP="002A506C">
            <w:r w:rsidRPr="002A506C">
              <w:rPr>
                <w:i/>
                <w:sz w:val="18"/>
                <w:szCs w:val="18"/>
              </w:rPr>
              <w:t xml:space="preserve">Latin America/Caribbean </w:t>
            </w:r>
          </w:p>
        </w:tc>
      </w:tr>
      <w:tr w:rsidR="002A506C" w:rsidRPr="00386169" w14:paraId="195D4F7F" w14:textId="77777777" w:rsidTr="00D10867">
        <w:trPr>
          <w:trHeight w:val="680"/>
        </w:trPr>
        <w:tc>
          <w:tcPr>
            <w:tcW w:w="2535" w:type="dxa"/>
            <w:tcBorders>
              <w:top w:val="single" w:sz="4" w:space="0" w:color="000000"/>
              <w:left w:val="single" w:sz="4" w:space="0" w:color="000000"/>
              <w:bottom w:val="single" w:sz="4" w:space="0" w:color="000000"/>
              <w:right w:val="single" w:sz="4" w:space="0" w:color="000000"/>
            </w:tcBorders>
          </w:tcPr>
          <w:p w14:paraId="5ADFBB8F" w14:textId="77777777" w:rsidR="002A506C" w:rsidRPr="002A506C" w:rsidRDefault="002A506C" w:rsidP="002A506C">
            <w:pPr>
              <w:ind w:left="34"/>
            </w:pPr>
            <w:r w:rsidRPr="002A506C">
              <w:rPr>
                <w:sz w:val="18"/>
                <w:szCs w:val="18"/>
              </w:rPr>
              <w:t xml:space="preserve">List Countries </w:t>
            </w:r>
          </w:p>
        </w:tc>
        <w:tc>
          <w:tcPr>
            <w:tcW w:w="5672" w:type="dxa"/>
            <w:tcBorders>
              <w:top w:val="single" w:sz="4" w:space="0" w:color="000000"/>
              <w:left w:val="single" w:sz="4" w:space="0" w:color="000000"/>
              <w:bottom w:val="single" w:sz="4" w:space="0" w:color="000000"/>
              <w:right w:val="single" w:sz="4" w:space="0" w:color="000000"/>
            </w:tcBorders>
          </w:tcPr>
          <w:p w14:paraId="542B3A02" w14:textId="77777777" w:rsidR="002A506C" w:rsidRPr="002A506C" w:rsidRDefault="002A506C" w:rsidP="002A506C">
            <w:pPr>
              <w:rPr>
                <w:lang w:val="es-ES"/>
              </w:rPr>
            </w:pPr>
            <w:r w:rsidRPr="002A506C">
              <w:rPr>
                <w:sz w:val="18"/>
                <w:szCs w:val="18"/>
                <w:lang w:val="es-ES"/>
              </w:rPr>
              <w:t xml:space="preserve">Antigua and Barbuda, Dominica, </w:t>
            </w:r>
            <w:proofErr w:type="spellStart"/>
            <w:r w:rsidRPr="002A506C">
              <w:rPr>
                <w:sz w:val="18"/>
                <w:szCs w:val="18"/>
                <w:lang w:val="es-ES"/>
              </w:rPr>
              <w:t>Grenada</w:t>
            </w:r>
            <w:proofErr w:type="spellEnd"/>
            <w:r w:rsidRPr="002A506C">
              <w:rPr>
                <w:sz w:val="18"/>
                <w:szCs w:val="18"/>
                <w:lang w:val="es-ES"/>
              </w:rPr>
              <w:t xml:space="preserve">, St. Lucia </w:t>
            </w:r>
          </w:p>
        </w:tc>
      </w:tr>
      <w:tr w:rsidR="002A506C" w:rsidRPr="002A506C" w14:paraId="05EB7C7C" w14:textId="77777777" w:rsidTr="00D10867">
        <w:trPr>
          <w:trHeight w:val="1520"/>
        </w:trPr>
        <w:tc>
          <w:tcPr>
            <w:tcW w:w="2535" w:type="dxa"/>
            <w:tcBorders>
              <w:top w:val="single" w:sz="4" w:space="0" w:color="000000"/>
              <w:left w:val="single" w:sz="4" w:space="0" w:color="000000"/>
              <w:bottom w:val="single" w:sz="4" w:space="0" w:color="000000"/>
              <w:right w:val="single" w:sz="4" w:space="0" w:color="000000"/>
            </w:tcBorders>
          </w:tcPr>
          <w:p w14:paraId="2BBF7CC7" w14:textId="77777777" w:rsidR="002A506C" w:rsidRPr="002A506C" w:rsidRDefault="002A506C" w:rsidP="002A506C">
            <w:pPr>
              <w:ind w:left="34"/>
            </w:pPr>
            <w:r w:rsidRPr="002A506C">
              <w:rPr>
                <w:sz w:val="18"/>
                <w:szCs w:val="18"/>
              </w:rPr>
              <w:t xml:space="preserve">Project Description </w:t>
            </w:r>
          </w:p>
        </w:tc>
        <w:tc>
          <w:tcPr>
            <w:tcW w:w="5672" w:type="dxa"/>
            <w:tcBorders>
              <w:top w:val="single" w:sz="4" w:space="0" w:color="000000"/>
              <w:left w:val="single" w:sz="4" w:space="0" w:color="000000"/>
              <w:bottom w:val="single" w:sz="4" w:space="0" w:color="000000"/>
              <w:right w:val="single" w:sz="4" w:space="0" w:color="000000"/>
            </w:tcBorders>
          </w:tcPr>
          <w:p w14:paraId="6C229643" w14:textId="77777777" w:rsidR="002A506C" w:rsidRPr="002A506C" w:rsidRDefault="002A506C" w:rsidP="002A506C">
            <w:pPr>
              <w:ind w:left="29" w:hanging="29"/>
            </w:pPr>
            <w:r w:rsidRPr="002A506C">
              <w:rPr>
                <w:sz w:val="18"/>
                <w:szCs w:val="18"/>
              </w:rPr>
              <w:t xml:space="preserve">To support biodiversity conservation in four Eastern Caribbean countries (Antigua and Barbuda, Dominica, Grenada, and St. Lucia) through enhanced political will and capacity building for improved management of marine protected areas (MPAs), marine management areas (MMAs) and protected areas (PAs). </w:t>
            </w:r>
          </w:p>
        </w:tc>
      </w:tr>
      <w:tr w:rsidR="002A506C" w:rsidRPr="002A506C" w14:paraId="4E92E173" w14:textId="77777777" w:rsidTr="00D10867">
        <w:trPr>
          <w:trHeight w:val="460"/>
        </w:trPr>
        <w:tc>
          <w:tcPr>
            <w:tcW w:w="2535" w:type="dxa"/>
            <w:tcBorders>
              <w:top w:val="single" w:sz="4" w:space="0" w:color="000000"/>
              <w:left w:val="single" w:sz="4" w:space="0" w:color="000000"/>
              <w:bottom w:val="single" w:sz="4" w:space="0" w:color="000000"/>
              <w:right w:val="single" w:sz="4" w:space="0" w:color="000000"/>
            </w:tcBorders>
          </w:tcPr>
          <w:p w14:paraId="36134324" w14:textId="77777777" w:rsidR="002A506C" w:rsidRPr="002A506C" w:rsidRDefault="002A506C" w:rsidP="002A506C">
            <w:pPr>
              <w:ind w:left="34"/>
            </w:pPr>
            <w:r w:rsidRPr="002A506C">
              <w:rPr>
                <w:sz w:val="18"/>
                <w:szCs w:val="18"/>
              </w:rPr>
              <w:t xml:space="preserve">Estimated duration of project: </w:t>
            </w:r>
          </w:p>
        </w:tc>
        <w:tc>
          <w:tcPr>
            <w:tcW w:w="5672" w:type="dxa"/>
            <w:tcBorders>
              <w:top w:val="single" w:sz="4" w:space="0" w:color="000000"/>
              <w:left w:val="single" w:sz="4" w:space="0" w:color="000000"/>
              <w:bottom w:val="single" w:sz="4" w:space="0" w:color="000000"/>
              <w:right w:val="single" w:sz="4" w:space="0" w:color="000000"/>
            </w:tcBorders>
          </w:tcPr>
          <w:p w14:paraId="1C03885C" w14:textId="77777777" w:rsidR="002A506C" w:rsidRPr="002A506C" w:rsidRDefault="002A506C" w:rsidP="002A506C">
            <w:r w:rsidRPr="002A506C">
              <w:rPr>
                <w:i/>
                <w:sz w:val="18"/>
                <w:szCs w:val="18"/>
              </w:rPr>
              <w:t xml:space="preserve">36 months </w:t>
            </w:r>
          </w:p>
        </w:tc>
      </w:tr>
      <w:tr w:rsidR="002A506C" w:rsidRPr="002A506C" w14:paraId="4F35E571" w14:textId="77777777" w:rsidTr="00D10867">
        <w:trPr>
          <w:trHeight w:val="480"/>
        </w:trPr>
        <w:tc>
          <w:tcPr>
            <w:tcW w:w="2535" w:type="dxa"/>
            <w:tcBorders>
              <w:top w:val="single" w:sz="4" w:space="0" w:color="000000"/>
              <w:left w:val="single" w:sz="4" w:space="0" w:color="000000"/>
              <w:bottom w:val="single" w:sz="4" w:space="0" w:color="000000"/>
              <w:right w:val="single" w:sz="4" w:space="0" w:color="000000"/>
            </w:tcBorders>
          </w:tcPr>
          <w:p w14:paraId="73DFE32C" w14:textId="77777777" w:rsidR="002A506C" w:rsidRPr="002A506C" w:rsidRDefault="002A506C" w:rsidP="002A506C">
            <w:pPr>
              <w:ind w:left="34"/>
            </w:pPr>
            <w:r w:rsidRPr="002A506C">
              <w:rPr>
                <w:sz w:val="18"/>
                <w:szCs w:val="18"/>
              </w:rPr>
              <w:t xml:space="preserve">Estimated cost of the project: </w:t>
            </w:r>
          </w:p>
        </w:tc>
        <w:tc>
          <w:tcPr>
            <w:tcW w:w="5672" w:type="dxa"/>
            <w:tcBorders>
              <w:top w:val="single" w:sz="4" w:space="0" w:color="000000"/>
              <w:left w:val="single" w:sz="4" w:space="0" w:color="000000"/>
              <w:bottom w:val="single" w:sz="4" w:space="0" w:color="000000"/>
              <w:right w:val="single" w:sz="4" w:space="0" w:color="000000"/>
            </w:tcBorders>
          </w:tcPr>
          <w:p w14:paraId="6F1B0C7D" w14:textId="77777777" w:rsidR="002A506C" w:rsidRPr="002A506C" w:rsidRDefault="002A506C" w:rsidP="002A506C">
            <w:pPr>
              <w:ind w:right="2556"/>
              <w:jc w:val="both"/>
              <w:rPr>
                <w:i/>
                <w:sz w:val="18"/>
                <w:szCs w:val="18"/>
              </w:rPr>
            </w:pPr>
            <w:r w:rsidRPr="002A506C">
              <w:rPr>
                <w:i/>
                <w:sz w:val="18"/>
                <w:szCs w:val="18"/>
              </w:rPr>
              <w:t>GEF Grant: 1,866,700</w:t>
            </w:r>
          </w:p>
          <w:p w14:paraId="7BBAFAD6" w14:textId="77777777" w:rsidR="002A506C" w:rsidRPr="002A506C" w:rsidRDefault="002A506C" w:rsidP="002A506C">
            <w:pPr>
              <w:ind w:right="2556"/>
              <w:jc w:val="both"/>
            </w:pPr>
            <w:r w:rsidRPr="002A506C">
              <w:rPr>
                <w:i/>
                <w:sz w:val="18"/>
                <w:szCs w:val="18"/>
              </w:rPr>
              <w:t xml:space="preserve">Co-finance: 2,185,000 </w:t>
            </w:r>
          </w:p>
        </w:tc>
      </w:tr>
    </w:tbl>
    <w:p w14:paraId="61B00A13" w14:textId="77777777" w:rsidR="002A506C" w:rsidRPr="002A506C" w:rsidRDefault="002A506C" w:rsidP="002A506C">
      <w:pPr>
        <w:rPr>
          <w:rFonts w:ascii="Calibri" w:eastAsia="Calibri" w:hAnsi="Calibri" w:cs="Calibri"/>
          <w:color w:val="000000"/>
          <w:sz w:val="22"/>
          <w:szCs w:val="22"/>
        </w:rPr>
      </w:pPr>
      <w:r w:rsidRPr="002A506C">
        <w:rPr>
          <w:b/>
          <w:sz w:val="20"/>
          <w:szCs w:val="20"/>
        </w:rPr>
        <w:t xml:space="preserve"> </w:t>
      </w:r>
    </w:p>
    <w:p w14:paraId="397F5591" w14:textId="77777777" w:rsidR="002A506C" w:rsidRPr="002A506C" w:rsidRDefault="002A506C" w:rsidP="002A506C">
      <w:r w:rsidRPr="002A506C">
        <w:rPr>
          <w:b/>
          <w:sz w:val="13"/>
          <w:szCs w:val="13"/>
        </w:rPr>
        <w:t xml:space="preserve"> </w:t>
      </w:r>
    </w:p>
    <w:p w14:paraId="65026D45" w14:textId="77777777" w:rsidR="002A506C" w:rsidRPr="002A506C" w:rsidRDefault="002A506C" w:rsidP="002A506C">
      <w:r w:rsidRPr="002A506C">
        <w:t>Environmental Social and Economic Screening Determination</w:t>
      </w:r>
      <w:r w:rsidRPr="002A506C">
        <w:rPr>
          <w:b/>
        </w:rPr>
        <w:t xml:space="preserve"> </w:t>
      </w:r>
    </w:p>
    <w:p w14:paraId="2926E8DA" w14:textId="77777777" w:rsidR="002A506C" w:rsidRPr="002A506C" w:rsidRDefault="002A506C" w:rsidP="002A506C">
      <w:r w:rsidRPr="002A506C">
        <w:rPr>
          <w:b/>
          <w:sz w:val="29"/>
          <w:szCs w:val="29"/>
        </w:rPr>
        <w:t xml:space="preserve"> </w:t>
      </w:r>
    </w:p>
    <w:tbl>
      <w:tblPr>
        <w:tblW w:w="8859" w:type="dxa"/>
        <w:tblInd w:w="173" w:type="dxa"/>
        <w:tblLayout w:type="fixed"/>
        <w:tblLook w:val="0400" w:firstRow="0" w:lastRow="0" w:firstColumn="0" w:lastColumn="0" w:noHBand="0" w:noVBand="1"/>
      </w:tblPr>
      <w:tblGrid>
        <w:gridCol w:w="237"/>
        <w:gridCol w:w="6025"/>
        <w:gridCol w:w="745"/>
        <w:gridCol w:w="833"/>
        <w:gridCol w:w="663"/>
        <w:gridCol w:w="356"/>
      </w:tblGrid>
      <w:tr w:rsidR="002A506C" w:rsidRPr="002A506C" w14:paraId="66BA2E8C" w14:textId="77777777" w:rsidTr="00D10867">
        <w:trPr>
          <w:trHeight w:val="440"/>
        </w:trPr>
        <w:tc>
          <w:tcPr>
            <w:tcW w:w="123" w:type="dxa"/>
            <w:vMerge w:val="restart"/>
            <w:tcBorders>
              <w:top w:val="single" w:sz="4" w:space="0" w:color="000000"/>
              <w:left w:val="single" w:sz="4" w:space="0" w:color="000000"/>
              <w:bottom w:val="single" w:sz="4" w:space="0" w:color="000000"/>
              <w:right w:val="nil"/>
            </w:tcBorders>
          </w:tcPr>
          <w:p w14:paraId="54BFC58A" w14:textId="77777777" w:rsidR="002A506C" w:rsidRPr="002A506C" w:rsidRDefault="002A506C" w:rsidP="002A506C">
            <w:pPr>
              <w:ind w:left="108" w:right="-5"/>
            </w:pPr>
          </w:p>
        </w:tc>
        <w:tc>
          <w:tcPr>
            <w:tcW w:w="6114" w:type="dxa"/>
            <w:tcBorders>
              <w:top w:val="single" w:sz="4" w:space="0" w:color="000000"/>
              <w:left w:val="nil"/>
              <w:bottom w:val="single" w:sz="4" w:space="0" w:color="000000"/>
              <w:right w:val="nil"/>
            </w:tcBorders>
          </w:tcPr>
          <w:p w14:paraId="5C0A30DF" w14:textId="77777777" w:rsidR="002A506C" w:rsidRPr="002A506C" w:rsidRDefault="002A506C" w:rsidP="002A506C">
            <w:pPr>
              <w:ind w:left="-108"/>
            </w:pPr>
            <w:r w:rsidRPr="002A506C">
              <w:rPr>
                <w:b/>
              </w:rPr>
              <w:t xml:space="preserve">   A. Summary of the Safeguard Risks Triggered </w:t>
            </w:r>
          </w:p>
        </w:tc>
        <w:tc>
          <w:tcPr>
            <w:tcW w:w="753" w:type="dxa"/>
            <w:tcBorders>
              <w:top w:val="single" w:sz="4" w:space="0" w:color="000000"/>
              <w:left w:val="nil"/>
              <w:bottom w:val="single" w:sz="4" w:space="0" w:color="000000"/>
              <w:right w:val="nil"/>
            </w:tcBorders>
          </w:tcPr>
          <w:p w14:paraId="0E01D0E1" w14:textId="77777777" w:rsidR="002A506C" w:rsidRPr="002A506C" w:rsidRDefault="002A506C" w:rsidP="002A506C">
            <w:pPr>
              <w:ind w:left="5" w:right="-5"/>
            </w:pPr>
          </w:p>
        </w:tc>
        <w:tc>
          <w:tcPr>
            <w:tcW w:w="842" w:type="dxa"/>
            <w:tcBorders>
              <w:top w:val="single" w:sz="4" w:space="0" w:color="000000"/>
              <w:left w:val="nil"/>
              <w:bottom w:val="single" w:sz="4" w:space="0" w:color="000000"/>
              <w:right w:val="nil"/>
            </w:tcBorders>
          </w:tcPr>
          <w:p w14:paraId="76B6F07F" w14:textId="77777777" w:rsidR="002A506C" w:rsidRPr="002A506C" w:rsidRDefault="002A506C" w:rsidP="002A506C">
            <w:pPr>
              <w:ind w:left="5" w:right="-5"/>
            </w:pPr>
          </w:p>
        </w:tc>
        <w:tc>
          <w:tcPr>
            <w:tcW w:w="670" w:type="dxa"/>
            <w:tcBorders>
              <w:top w:val="single" w:sz="4" w:space="0" w:color="000000"/>
              <w:left w:val="nil"/>
              <w:bottom w:val="single" w:sz="4" w:space="0" w:color="000000"/>
              <w:right w:val="nil"/>
            </w:tcBorders>
          </w:tcPr>
          <w:p w14:paraId="63353125" w14:textId="77777777" w:rsidR="002A506C" w:rsidRPr="002A506C" w:rsidRDefault="002A506C" w:rsidP="002A506C">
            <w:pPr>
              <w:ind w:left="5"/>
            </w:pPr>
          </w:p>
        </w:tc>
        <w:tc>
          <w:tcPr>
            <w:tcW w:w="358" w:type="dxa"/>
            <w:vMerge w:val="restart"/>
            <w:tcBorders>
              <w:top w:val="single" w:sz="4" w:space="0" w:color="000000"/>
              <w:left w:val="nil"/>
              <w:bottom w:val="single" w:sz="4" w:space="0" w:color="000000"/>
              <w:right w:val="single" w:sz="4" w:space="0" w:color="000000"/>
            </w:tcBorders>
          </w:tcPr>
          <w:p w14:paraId="0AAB3FC5" w14:textId="77777777" w:rsidR="002A506C" w:rsidRPr="002A506C" w:rsidRDefault="002A506C" w:rsidP="002A506C">
            <w:pPr>
              <w:ind w:left="-5"/>
            </w:pPr>
          </w:p>
        </w:tc>
      </w:tr>
      <w:tr w:rsidR="002A506C" w:rsidRPr="002A506C" w14:paraId="6DC80784" w14:textId="77777777" w:rsidTr="00D10867">
        <w:trPr>
          <w:trHeight w:val="500"/>
        </w:trPr>
        <w:tc>
          <w:tcPr>
            <w:tcW w:w="123" w:type="dxa"/>
            <w:vMerge/>
            <w:tcBorders>
              <w:top w:val="single" w:sz="4" w:space="0" w:color="000000"/>
              <w:left w:val="single" w:sz="4" w:space="0" w:color="000000"/>
              <w:bottom w:val="single" w:sz="4" w:space="0" w:color="000000"/>
              <w:right w:val="nil"/>
            </w:tcBorders>
          </w:tcPr>
          <w:p w14:paraId="0F98A3BA" w14:textId="77777777" w:rsidR="002A506C" w:rsidRPr="002A506C" w:rsidRDefault="002A506C" w:rsidP="002A506C">
            <w:pPr>
              <w:widowControl w:val="0"/>
              <w:pBdr>
                <w:top w:val="nil"/>
                <w:left w:val="nil"/>
                <w:bottom w:val="nil"/>
                <w:right w:val="nil"/>
                <w:between w:val="nil"/>
              </w:pBdr>
              <w:spacing w:line="276" w:lineRule="auto"/>
            </w:pPr>
          </w:p>
        </w:tc>
        <w:tc>
          <w:tcPr>
            <w:tcW w:w="6114" w:type="dxa"/>
            <w:tcBorders>
              <w:top w:val="single" w:sz="4" w:space="0" w:color="000000"/>
              <w:left w:val="single" w:sz="4" w:space="0" w:color="000000"/>
              <w:bottom w:val="single" w:sz="4" w:space="0" w:color="000000"/>
              <w:right w:val="single" w:sz="4" w:space="0" w:color="000000"/>
            </w:tcBorders>
          </w:tcPr>
          <w:p w14:paraId="6DCDDB80" w14:textId="77777777" w:rsidR="002A506C" w:rsidRPr="002A506C" w:rsidRDefault="002A506C" w:rsidP="002A506C">
            <w:pPr>
              <w:ind w:left="5"/>
              <w:rPr>
                <w:sz w:val="20"/>
                <w:szCs w:val="20"/>
              </w:rPr>
            </w:pPr>
            <w:r w:rsidRPr="002A506C">
              <w:rPr>
                <w:b/>
                <w:sz w:val="20"/>
                <w:szCs w:val="20"/>
              </w:rPr>
              <w:t>Safeguard Standard Triggered by the Project</w:t>
            </w:r>
          </w:p>
        </w:tc>
        <w:tc>
          <w:tcPr>
            <w:tcW w:w="753" w:type="dxa"/>
            <w:tcBorders>
              <w:top w:val="single" w:sz="4" w:space="0" w:color="000000"/>
              <w:left w:val="single" w:sz="4" w:space="0" w:color="000000"/>
              <w:bottom w:val="single" w:sz="4" w:space="0" w:color="000000"/>
              <w:right w:val="single" w:sz="4" w:space="0" w:color="000000"/>
            </w:tcBorders>
          </w:tcPr>
          <w:p w14:paraId="0D6AC1E7" w14:textId="77777777" w:rsidR="002A506C" w:rsidRPr="002A506C" w:rsidRDefault="002A506C" w:rsidP="002A506C">
            <w:pPr>
              <w:ind w:right="53"/>
              <w:jc w:val="center"/>
              <w:rPr>
                <w:sz w:val="16"/>
                <w:szCs w:val="16"/>
              </w:rPr>
            </w:pPr>
            <w:r w:rsidRPr="002A506C">
              <w:rPr>
                <w:sz w:val="16"/>
                <w:szCs w:val="16"/>
              </w:rPr>
              <w:t>Impact of Risk (1-5)</w:t>
            </w:r>
          </w:p>
        </w:tc>
        <w:tc>
          <w:tcPr>
            <w:tcW w:w="842" w:type="dxa"/>
            <w:tcBorders>
              <w:top w:val="single" w:sz="4" w:space="0" w:color="000000"/>
              <w:left w:val="single" w:sz="4" w:space="0" w:color="000000"/>
              <w:bottom w:val="single" w:sz="4" w:space="0" w:color="000000"/>
              <w:right w:val="single" w:sz="4" w:space="0" w:color="000000"/>
            </w:tcBorders>
          </w:tcPr>
          <w:p w14:paraId="539D6CE5" w14:textId="77777777" w:rsidR="002A506C" w:rsidRPr="002A506C" w:rsidRDefault="002A506C" w:rsidP="002A506C">
            <w:pPr>
              <w:ind w:right="53"/>
              <w:jc w:val="center"/>
              <w:rPr>
                <w:sz w:val="16"/>
                <w:szCs w:val="16"/>
              </w:rPr>
            </w:pPr>
            <w:r w:rsidRPr="002A506C">
              <w:rPr>
                <w:sz w:val="16"/>
                <w:szCs w:val="16"/>
              </w:rPr>
              <w:t>Probability of Risk (1-5)</w:t>
            </w:r>
          </w:p>
        </w:tc>
        <w:tc>
          <w:tcPr>
            <w:tcW w:w="670" w:type="dxa"/>
            <w:tcBorders>
              <w:top w:val="single" w:sz="4" w:space="0" w:color="000000"/>
              <w:left w:val="single" w:sz="4" w:space="0" w:color="000000"/>
              <w:bottom w:val="single" w:sz="4" w:space="0" w:color="000000"/>
              <w:right w:val="single" w:sz="4" w:space="0" w:color="000000"/>
            </w:tcBorders>
          </w:tcPr>
          <w:p w14:paraId="59676CF3" w14:textId="77777777" w:rsidR="002A506C" w:rsidRPr="002A506C" w:rsidRDefault="002A506C" w:rsidP="002A506C">
            <w:pPr>
              <w:ind w:right="53"/>
              <w:jc w:val="center"/>
              <w:rPr>
                <w:sz w:val="16"/>
                <w:szCs w:val="16"/>
              </w:rPr>
            </w:pPr>
            <w:r w:rsidRPr="002A506C">
              <w:rPr>
                <w:sz w:val="16"/>
                <w:szCs w:val="16"/>
              </w:rPr>
              <w:t>Significance of risk (L,M,H)</w:t>
            </w:r>
          </w:p>
        </w:tc>
        <w:tc>
          <w:tcPr>
            <w:tcW w:w="358" w:type="dxa"/>
            <w:vMerge/>
            <w:tcBorders>
              <w:top w:val="single" w:sz="4" w:space="0" w:color="000000"/>
              <w:left w:val="nil"/>
              <w:bottom w:val="single" w:sz="4" w:space="0" w:color="000000"/>
              <w:right w:val="single" w:sz="4" w:space="0" w:color="000000"/>
            </w:tcBorders>
          </w:tcPr>
          <w:p w14:paraId="6FCB855C" w14:textId="77777777" w:rsidR="002A506C" w:rsidRPr="002A506C" w:rsidRDefault="002A506C" w:rsidP="002A506C">
            <w:pPr>
              <w:widowControl w:val="0"/>
              <w:pBdr>
                <w:top w:val="nil"/>
                <w:left w:val="nil"/>
                <w:bottom w:val="nil"/>
                <w:right w:val="nil"/>
                <w:between w:val="nil"/>
              </w:pBdr>
              <w:spacing w:line="276" w:lineRule="auto"/>
              <w:rPr>
                <w:sz w:val="20"/>
                <w:szCs w:val="20"/>
              </w:rPr>
            </w:pPr>
          </w:p>
        </w:tc>
      </w:tr>
      <w:tr w:rsidR="002A506C" w:rsidRPr="002A506C" w14:paraId="7DA129EF" w14:textId="77777777" w:rsidTr="00D10867">
        <w:trPr>
          <w:trHeight w:val="500"/>
        </w:trPr>
        <w:tc>
          <w:tcPr>
            <w:tcW w:w="123" w:type="dxa"/>
            <w:vMerge/>
            <w:tcBorders>
              <w:top w:val="single" w:sz="4" w:space="0" w:color="000000"/>
              <w:left w:val="single" w:sz="4" w:space="0" w:color="000000"/>
              <w:bottom w:val="single" w:sz="4" w:space="0" w:color="000000"/>
              <w:right w:val="nil"/>
            </w:tcBorders>
          </w:tcPr>
          <w:p w14:paraId="2DD53EC7" w14:textId="77777777" w:rsidR="002A506C" w:rsidRPr="002A506C" w:rsidRDefault="002A506C" w:rsidP="002A506C">
            <w:pPr>
              <w:widowControl w:val="0"/>
              <w:pBdr>
                <w:top w:val="nil"/>
                <w:left w:val="nil"/>
                <w:bottom w:val="nil"/>
                <w:right w:val="nil"/>
                <w:between w:val="nil"/>
              </w:pBdr>
              <w:spacing w:line="276" w:lineRule="auto"/>
              <w:rPr>
                <w:sz w:val="20"/>
                <w:szCs w:val="20"/>
              </w:rPr>
            </w:pPr>
          </w:p>
        </w:tc>
        <w:tc>
          <w:tcPr>
            <w:tcW w:w="6114" w:type="dxa"/>
            <w:tcBorders>
              <w:top w:val="single" w:sz="4" w:space="0" w:color="000000"/>
              <w:left w:val="single" w:sz="4" w:space="0" w:color="000000"/>
              <w:bottom w:val="single" w:sz="4" w:space="0" w:color="000000"/>
              <w:right w:val="single" w:sz="4" w:space="0" w:color="000000"/>
            </w:tcBorders>
          </w:tcPr>
          <w:p w14:paraId="68D61A74" w14:textId="77777777" w:rsidR="002A506C" w:rsidRPr="002A506C" w:rsidRDefault="002A506C" w:rsidP="002A506C">
            <w:pPr>
              <w:ind w:left="5"/>
            </w:pPr>
            <w:r w:rsidRPr="002A506C">
              <w:rPr>
                <w:sz w:val="20"/>
                <w:szCs w:val="20"/>
              </w:rPr>
              <w:t xml:space="preserve">SS 1: Biodiversity, natural habitat and Sustainable Management of Living Resources </w:t>
            </w:r>
          </w:p>
        </w:tc>
        <w:tc>
          <w:tcPr>
            <w:tcW w:w="753" w:type="dxa"/>
            <w:tcBorders>
              <w:top w:val="single" w:sz="4" w:space="0" w:color="000000"/>
              <w:left w:val="single" w:sz="4" w:space="0" w:color="000000"/>
              <w:bottom w:val="single" w:sz="4" w:space="0" w:color="000000"/>
              <w:right w:val="single" w:sz="4" w:space="0" w:color="000000"/>
            </w:tcBorders>
          </w:tcPr>
          <w:p w14:paraId="78C1BCE3" w14:textId="77777777" w:rsidR="002A506C" w:rsidRPr="002A506C" w:rsidRDefault="002A506C" w:rsidP="002A506C">
            <w:pPr>
              <w:ind w:right="53"/>
              <w:jc w:val="center"/>
            </w:pPr>
            <w:r w:rsidRPr="002A506C">
              <w:rPr>
                <w:sz w:val="20"/>
                <w:szCs w:val="20"/>
              </w:rPr>
              <w:t xml:space="preserve"> 2</w:t>
            </w:r>
          </w:p>
        </w:tc>
        <w:tc>
          <w:tcPr>
            <w:tcW w:w="842" w:type="dxa"/>
            <w:tcBorders>
              <w:top w:val="single" w:sz="4" w:space="0" w:color="000000"/>
              <w:left w:val="single" w:sz="4" w:space="0" w:color="000000"/>
              <w:bottom w:val="single" w:sz="4" w:space="0" w:color="000000"/>
              <w:right w:val="single" w:sz="4" w:space="0" w:color="000000"/>
            </w:tcBorders>
          </w:tcPr>
          <w:p w14:paraId="3B784E1F" w14:textId="77777777" w:rsidR="002A506C" w:rsidRPr="002A506C" w:rsidRDefault="002A506C" w:rsidP="002A506C">
            <w:pPr>
              <w:ind w:left="155"/>
              <w:jc w:val="center"/>
            </w:pPr>
            <w:r w:rsidRPr="002A506C">
              <w:rPr>
                <w:sz w:val="20"/>
                <w:szCs w:val="20"/>
              </w:rPr>
              <w:t xml:space="preserve"> 1</w:t>
            </w:r>
          </w:p>
        </w:tc>
        <w:tc>
          <w:tcPr>
            <w:tcW w:w="670" w:type="dxa"/>
            <w:tcBorders>
              <w:top w:val="single" w:sz="4" w:space="0" w:color="000000"/>
              <w:left w:val="single" w:sz="4" w:space="0" w:color="000000"/>
              <w:bottom w:val="single" w:sz="4" w:space="0" w:color="000000"/>
              <w:right w:val="single" w:sz="4" w:space="0" w:color="000000"/>
            </w:tcBorders>
          </w:tcPr>
          <w:p w14:paraId="1159C645" w14:textId="77777777" w:rsidR="002A506C" w:rsidRPr="002A506C" w:rsidRDefault="002A506C" w:rsidP="002A506C">
            <w:pPr>
              <w:ind w:left="143"/>
              <w:jc w:val="center"/>
            </w:pPr>
            <w:r w:rsidRPr="002A506C">
              <w:rPr>
                <w:sz w:val="20"/>
                <w:szCs w:val="20"/>
              </w:rPr>
              <w:t xml:space="preserve">L </w:t>
            </w:r>
          </w:p>
        </w:tc>
        <w:tc>
          <w:tcPr>
            <w:tcW w:w="358" w:type="dxa"/>
            <w:vMerge/>
            <w:tcBorders>
              <w:top w:val="single" w:sz="4" w:space="0" w:color="000000"/>
              <w:left w:val="nil"/>
              <w:bottom w:val="single" w:sz="4" w:space="0" w:color="000000"/>
              <w:right w:val="single" w:sz="4" w:space="0" w:color="000000"/>
            </w:tcBorders>
          </w:tcPr>
          <w:p w14:paraId="3C17F1B9" w14:textId="77777777" w:rsidR="002A506C" w:rsidRPr="002A506C" w:rsidRDefault="002A506C" w:rsidP="002A506C">
            <w:pPr>
              <w:widowControl w:val="0"/>
              <w:pBdr>
                <w:top w:val="nil"/>
                <w:left w:val="nil"/>
                <w:bottom w:val="nil"/>
                <w:right w:val="nil"/>
                <w:between w:val="nil"/>
              </w:pBdr>
              <w:spacing w:line="276" w:lineRule="auto"/>
            </w:pPr>
          </w:p>
        </w:tc>
      </w:tr>
      <w:tr w:rsidR="002A506C" w:rsidRPr="002A506C" w14:paraId="1E8B9234" w14:textId="77777777" w:rsidTr="00D10867">
        <w:trPr>
          <w:trHeight w:val="480"/>
        </w:trPr>
        <w:tc>
          <w:tcPr>
            <w:tcW w:w="123" w:type="dxa"/>
            <w:vMerge/>
            <w:tcBorders>
              <w:top w:val="single" w:sz="4" w:space="0" w:color="000000"/>
              <w:left w:val="single" w:sz="4" w:space="0" w:color="000000"/>
              <w:bottom w:val="single" w:sz="4" w:space="0" w:color="000000"/>
              <w:right w:val="nil"/>
            </w:tcBorders>
          </w:tcPr>
          <w:p w14:paraId="2AD2ACF6" w14:textId="77777777" w:rsidR="002A506C" w:rsidRPr="002A506C" w:rsidRDefault="002A506C" w:rsidP="002A506C">
            <w:pPr>
              <w:widowControl w:val="0"/>
              <w:pBdr>
                <w:top w:val="nil"/>
                <w:left w:val="nil"/>
                <w:bottom w:val="nil"/>
                <w:right w:val="nil"/>
                <w:between w:val="nil"/>
              </w:pBdr>
              <w:spacing w:line="276" w:lineRule="auto"/>
            </w:pPr>
          </w:p>
        </w:tc>
        <w:tc>
          <w:tcPr>
            <w:tcW w:w="6114" w:type="dxa"/>
            <w:tcBorders>
              <w:top w:val="single" w:sz="4" w:space="0" w:color="000000"/>
              <w:left w:val="single" w:sz="4" w:space="0" w:color="000000"/>
              <w:bottom w:val="single" w:sz="4" w:space="0" w:color="000000"/>
              <w:right w:val="single" w:sz="4" w:space="0" w:color="000000"/>
            </w:tcBorders>
          </w:tcPr>
          <w:p w14:paraId="6F422C03" w14:textId="77777777" w:rsidR="002A506C" w:rsidRPr="002A506C" w:rsidRDefault="002A506C" w:rsidP="002A506C">
            <w:pPr>
              <w:ind w:left="5" w:right="144"/>
            </w:pPr>
            <w:r w:rsidRPr="002A506C">
              <w:rPr>
                <w:sz w:val="20"/>
                <w:szCs w:val="20"/>
              </w:rPr>
              <w:t xml:space="preserve">SS 2: Resource Efficiency, Pollution Prevention and Management of Chemicals and Wastes </w:t>
            </w:r>
          </w:p>
        </w:tc>
        <w:tc>
          <w:tcPr>
            <w:tcW w:w="753" w:type="dxa"/>
            <w:tcBorders>
              <w:top w:val="single" w:sz="4" w:space="0" w:color="000000"/>
              <w:left w:val="single" w:sz="4" w:space="0" w:color="000000"/>
              <w:bottom w:val="single" w:sz="4" w:space="0" w:color="000000"/>
              <w:right w:val="single" w:sz="4" w:space="0" w:color="000000"/>
            </w:tcBorders>
          </w:tcPr>
          <w:p w14:paraId="589F5657" w14:textId="77777777" w:rsidR="002A506C" w:rsidRPr="002A506C" w:rsidRDefault="002A506C" w:rsidP="002A506C">
            <w:pPr>
              <w:ind w:right="53"/>
              <w:jc w:val="center"/>
            </w:pPr>
            <w:r w:rsidRPr="002A506C">
              <w:rPr>
                <w:sz w:val="20"/>
                <w:szCs w:val="20"/>
              </w:rPr>
              <w:t xml:space="preserve">1 </w:t>
            </w:r>
          </w:p>
        </w:tc>
        <w:tc>
          <w:tcPr>
            <w:tcW w:w="842" w:type="dxa"/>
            <w:tcBorders>
              <w:top w:val="single" w:sz="4" w:space="0" w:color="000000"/>
              <w:left w:val="single" w:sz="4" w:space="0" w:color="000000"/>
              <w:bottom w:val="single" w:sz="4" w:space="0" w:color="000000"/>
              <w:right w:val="single" w:sz="4" w:space="0" w:color="000000"/>
            </w:tcBorders>
          </w:tcPr>
          <w:p w14:paraId="73C02D21" w14:textId="77777777" w:rsidR="002A506C" w:rsidRPr="002A506C" w:rsidRDefault="002A506C" w:rsidP="002A506C">
            <w:pPr>
              <w:ind w:left="155"/>
              <w:jc w:val="center"/>
            </w:pPr>
            <w:r w:rsidRPr="002A506C">
              <w:rPr>
                <w:sz w:val="20"/>
                <w:szCs w:val="20"/>
              </w:rPr>
              <w:t xml:space="preserve"> 1</w:t>
            </w:r>
          </w:p>
        </w:tc>
        <w:tc>
          <w:tcPr>
            <w:tcW w:w="670" w:type="dxa"/>
            <w:tcBorders>
              <w:top w:val="single" w:sz="4" w:space="0" w:color="000000"/>
              <w:left w:val="single" w:sz="4" w:space="0" w:color="000000"/>
              <w:bottom w:val="single" w:sz="4" w:space="0" w:color="000000"/>
              <w:right w:val="single" w:sz="4" w:space="0" w:color="000000"/>
            </w:tcBorders>
          </w:tcPr>
          <w:p w14:paraId="2E904FEA" w14:textId="77777777" w:rsidR="002A506C" w:rsidRPr="002A506C" w:rsidRDefault="002A506C" w:rsidP="002A506C">
            <w:pPr>
              <w:ind w:left="143"/>
              <w:jc w:val="center"/>
            </w:pPr>
            <w:r w:rsidRPr="002A506C">
              <w:rPr>
                <w:sz w:val="20"/>
                <w:szCs w:val="20"/>
              </w:rPr>
              <w:t xml:space="preserve">L </w:t>
            </w:r>
          </w:p>
        </w:tc>
        <w:tc>
          <w:tcPr>
            <w:tcW w:w="358" w:type="dxa"/>
            <w:vMerge/>
            <w:tcBorders>
              <w:top w:val="single" w:sz="4" w:space="0" w:color="000000"/>
              <w:left w:val="nil"/>
              <w:bottom w:val="single" w:sz="4" w:space="0" w:color="000000"/>
              <w:right w:val="single" w:sz="4" w:space="0" w:color="000000"/>
            </w:tcBorders>
          </w:tcPr>
          <w:p w14:paraId="71568079" w14:textId="77777777" w:rsidR="002A506C" w:rsidRPr="002A506C" w:rsidRDefault="002A506C" w:rsidP="002A506C">
            <w:pPr>
              <w:widowControl w:val="0"/>
              <w:pBdr>
                <w:top w:val="nil"/>
                <w:left w:val="nil"/>
                <w:bottom w:val="nil"/>
                <w:right w:val="nil"/>
                <w:between w:val="nil"/>
              </w:pBdr>
              <w:spacing w:line="276" w:lineRule="auto"/>
            </w:pPr>
          </w:p>
        </w:tc>
      </w:tr>
      <w:tr w:rsidR="002A506C" w:rsidRPr="002A506C" w14:paraId="2AA18037" w14:textId="77777777" w:rsidTr="00D10867">
        <w:trPr>
          <w:trHeight w:val="260"/>
        </w:trPr>
        <w:tc>
          <w:tcPr>
            <w:tcW w:w="123" w:type="dxa"/>
            <w:vMerge/>
            <w:tcBorders>
              <w:top w:val="single" w:sz="4" w:space="0" w:color="000000"/>
              <w:left w:val="single" w:sz="4" w:space="0" w:color="000000"/>
              <w:bottom w:val="single" w:sz="4" w:space="0" w:color="000000"/>
              <w:right w:val="nil"/>
            </w:tcBorders>
          </w:tcPr>
          <w:p w14:paraId="6B748C43" w14:textId="77777777" w:rsidR="002A506C" w:rsidRPr="002A506C" w:rsidRDefault="002A506C" w:rsidP="002A506C">
            <w:pPr>
              <w:widowControl w:val="0"/>
              <w:pBdr>
                <w:top w:val="nil"/>
                <w:left w:val="nil"/>
                <w:bottom w:val="nil"/>
                <w:right w:val="nil"/>
                <w:between w:val="nil"/>
              </w:pBdr>
              <w:spacing w:line="276" w:lineRule="auto"/>
            </w:pPr>
          </w:p>
        </w:tc>
        <w:tc>
          <w:tcPr>
            <w:tcW w:w="6114" w:type="dxa"/>
            <w:tcBorders>
              <w:top w:val="single" w:sz="4" w:space="0" w:color="000000"/>
              <w:left w:val="single" w:sz="4" w:space="0" w:color="000000"/>
              <w:bottom w:val="single" w:sz="8" w:space="0" w:color="000000"/>
              <w:right w:val="single" w:sz="4" w:space="0" w:color="000000"/>
            </w:tcBorders>
          </w:tcPr>
          <w:p w14:paraId="7135C918" w14:textId="77777777" w:rsidR="002A506C" w:rsidRPr="002A506C" w:rsidRDefault="002A506C" w:rsidP="002A506C">
            <w:pPr>
              <w:ind w:left="5"/>
            </w:pPr>
            <w:r w:rsidRPr="002A506C">
              <w:rPr>
                <w:sz w:val="20"/>
                <w:szCs w:val="20"/>
              </w:rPr>
              <w:t xml:space="preserve">SS 3: Safety of Dams </w:t>
            </w:r>
          </w:p>
        </w:tc>
        <w:tc>
          <w:tcPr>
            <w:tcW w:w="753" w:type="dxa"/>
            <w:tcBorders>
              <w:top w:val="single" w:sz="4" w:space="0" w:color="000000"/>
              <w:left w:val="single" w:sz="4" w:space="0" w:color="000000"/>
              <w:bottom w:val="single" w:sz="8" w:space="0" w:color="000000"/>
              <w:right w:val="single" w:sz="4" w:space="0" w:color="000000"/>
            </w:tcBorders>
          </w:tcPr>
          <w:p w14:paraId="37708725" w14:textId="77777777" w:rsidR="002A506C" w:rsidRPr="002A506C" w:rsidRDefault="002A506C" w:rsidP="002A506C">
            <w:pPr>
              <w:ind w:right="53"/>
              <w:jc w:val="center"/>
            </w:pPr>
            <w:r w:rsidRPr="002A506C">
              <w:rPr>
                <w:sz w:val="20"/>
                <w:szCs w:val="20"/>
              </w:rPr>
              <w:t xml:space="preserve"> 1</w:t>
            </w:r>
          </w:p>
        </w:tc>
        <w:tc>
          <w:tcPr>
            <w:tcW w:w="842" w:type="dxa"/>
            <w:tcBorders>
              <w:top w:val="single" w:sz="4" w:space="0" w:color="000000"/>
              <w:left w:val="single" w:sz="4" w:space="0" w:color="000000"/>
              <w:bottom w:val="single" w:sz="8" w:space="0" w:color="000000"/>
              <w:right w:val="single" w:sz="4" w:space="0" w:color="000000"/>
            </w:tcBorders>
          </w:tcPr>
          <w:p w14:paraId="72FD5FCB" w14:textId="77777777" w:rsidR="002A506C" w:rsidRPr="002A506C" w:rsidRDefault="002A506C" w:rsidP="002A506C">
            <w:pPr>
              <w:ind w:left="155"/>
              <w:jc w:val="center"/>
            </w:pPr>
            <w:r w:rsidRPr="002A506C">
              <w:rPr>
                <w:sz w:val="20"/>
                <w:szCs w:val="20"/>
              </w:rPr>
              <w:t xml:space="preserve">1 </w:t>
            </w:r>
          </w:p>
        </w:tc>
        <w:tc>
          <w:tcPr>
            <w:tcW w:w="670" w:type="dxa"/>
            <w:tcBorders>
              <w:top w:val="single" w:sz="4" w:space="0" w:color="000000"/>
              <w:left w:val="single" w:sz="4" w:space="0" w:color="000000"/>
              <w:bottom w:val="single" w:sz="8" w:space="0" w:color="000000"/>
              <w:right w:val="single" w:sz="4" w:space="0" w:color="000000"/>
            </w:tcBorders>
          </w:tcPr>
          <w:p w14:paraId="7D50E847" w14:textId="77777777" w:rsidR="002A506C" w:rsidRPr="002A506C" w:rsidRDefault="002A506C" w:rsidP="002A506C">
            <w:pPr>
              <w:ind w:left="143"/>
              <w:jc w:val="center"/>
            </w:pPr>
            <w:r w:rsidRPr="002A506C">
              <w:rPr>
                <w:sz w:val="20"/>
                <w:szCs w:val="20"/>
              </w:rPr>
              <w:t xml:space="preserve">L </w:t>
            </w:r>
          </w:p>
        </w:tc>
        <w:tc>
          <w:tcPr>
            <w:tcW w:w="358" w:type="dxa"/>
            <w:vMerge/>
            <w:tcBorders>
              <w:top w:val="single" w:sz="4" w:space="0" w:color="000000"/>
              <w:left w:val="nil"/>
              <w:bottom w:val="single" w:sz="4" w:space="0" w:color="000000"/>
              <w:right w:val="single" w:sz="4" w:space="0" w:color="000000"/>
            </w:tcBorders>
          </w:tcPr>
          <w:p w14:paraId="23EBDD9C" w14:textId="77777777" w:rsidR="002A506C" w:rsidRPr="002A506C" w:rsidRDefault="002A506C" w:rsidP="002A506C">
            <w:pPr>
              <w:widowControl w:val="0"/>
              <w:pBdr>
                <w:top w:val="nil"/>
                <w:left w:val="nil"/>
                <w:bottom w:val="nil"/>
                <w:right w:val="nil"/>
                <w:between w:val="nil"/>
              </w:pBdr>
              <w:spacing w:line="276" w:lineRule="auto"/>
            </w:pPr>
          </w:p>
        </w:tc>
      </w:tr>
    </w:tbl>
    <w:p w14:paraId="10C08FF5" w14:textId="77777777" w:rsidR="002A506C" w:rsidRPr="002A506C" w:rsidRDefault="002A506C" w:rsidP="002A506C">
      <w:pPr>
        <w:rPr>
          <w:rFonts w:ascii="Calibri" w:eastAsia="Calibri" w:hAnsi="Calibri" w:cs="Calibri"/>
          <w:color w:val="000000"/>
          <w:sz w:val="22"/>
          <w:szCs w:val="22"/>
        </w:rPr>
      </w:pPr>
      <w:r w:rsidRPr="002A506C">
        <w:rPr>
          <w:b/>
          <w:sz w:val="20"/>
          <w:szCs w:val="20"/>
        </w:rPr>
        <w:t xml:space="preserve"> </w:t>
      </w:r>
    </w:p>
    <w:p w14:paraId="465F528A" w14:textId="77777777" w:rsidR="002A506C" w:rsidRPr="002A506C" w:rsidRDefault="002A506C" w:rsidP="002A506C">
      <w:pPr>
        <w:spacing w:after="4" w:line="249" w:lineRule="auto"/>
        <w:ind w:left="276" w:right="120" w:hanging="10"/>
      </w:pPr>
      <w:r w:rsidRPr="002A506C">
        <w:rPr>
          <w:b/>
          <w:sz w:val="11"/>
          <w:szCs w:val="11"/>
        </w:rPr>
        <w:t xml:space="preserve"> </w:t>
      </w:r>
      <w:r w:rsidRPr="002A506C">
        <w:rPr>
          <w:sz w:val="20"/>
          <w:szCs w:val="20"/>
          <w:vertAlign w:val="superscript"/>
        </w:rPr>
        <w:t xml:space="preserve">1 </w:t>
      </w:r>
      <w:r w:rsidRPr="002A506C">
        <w:rPr>
          <w:sz w:val="20"/>
          <w:szCs w:val="20"/>
        </w:rPr>
        <w:t xml:space="preserve">Refer to UNEP Environment, Social and Economic Sustainability (ESES): Implementation Guidance Note to assign values to the Impact of Risk and the Probability of Risk to determine the overall significance of Risk (Low, Moderate or High). </w:t>
      </w:r>
    </w:p>
    <w:p w14:paraId="51EE5C3C" w14:textId="77777777" w:rsidR="002A506C" w:rsidRPr="002A506C" w:rsidRDefault="002A506C" w:rsidP="002A506C">
      <w:pPr>
        <w:spacing w:after="128"/>
      </w:pPr>
    </w:p>
    <w:p w14:paraId="40555D69" w14:textId="77777777" w:rsidR="002A506C" w:rsidRPr="002A506C" w:rsidRDefault="002A506C" w:rsidP="002A506C"/>
    <w:tbl>
      <w:tblPr>
        <w:tblW w:w="8860" w:type="dxa"/>
        <w:tblInd w:w="173" w:type="dxa"/>
        <w:tblLayout w:type="fixed"/>
        <w:tblLook w:val="0400" w:firstRow="0" w:lastRow="0" w:firstColumn="0" w:lastColumn="0" w:noHBand="0" w:noVBand="1"/>
      </w:tblPr>
      <w:tblGrid>
        <w:gridCol w:w="237"/>
        <w:gridCol w:w="6387"/>
        <w:gridCol w:w="625"/>
        <w:gridCol w:w="623"/>
        <w:gridCol w:w="620"/>
        <w:gridCol w:w="368"/>
      </w:tblGrid>
      <w:tr w:rsidR="002A506C" w:rsidRPr="002A506C" w14:paraId="3A5E6453" w14:textId="77777777" w:rsidTr="00D10867">
        <w:trPr>
          <w:trHeight w:val="260"/>
        </w:trPr>
        <w:tc>
          <w:tcPr>
            <w:tcW w:w="128" w:type="dxa"/>
            <w:vMerge w:val="restart"/>
            <w:tcBorders>
              <w:top w:val="single" w:sz="4" w:space="0" w:color="000000"/>
              <w:left w:val="single" w:sz="4" w:space="0" w:color="000000"/>
              <w:bottom w:val="single" w:sz="4" w:space="0" w:color="000000"/>
              <w:right w:val="nil"/>
            </w:tcBorders>
          </w:tcPr>
          <w:p w14:paraId="25ED6967" w14:textId="77777777" w:rsidR="002A506C" w:rsidRPr="002A506C" w:rsidRDefault="002A506C" w:rsidP="002A506C">
            <w:pPr>
              <w:ind w:left="108" w:right="-5"/>
            </w:pPr>
          </w:p>
        </w:tc>
        <w:tc>
          <w:tcPr>
            <w:tcW w:w="6476" w:type="dxa"/>
            <w:tcBorders>
              <w:top w:val="single" w:sz="8" w:space="0" w:color="000000"/>
              <w:left w:val="single" w:sz="4" w:space="0" w:color="000000"/>
              <w:bottom w:val="single" w:sz="4" w:space="0" w:color="000000"/>
              <w:right w:val="single" w:sz="4" w:space="0" w:color="000000"/>
            </w:tcBorders>
          </w:tcPr>
          <w:p w14:paraId="1FF1493F" w14:textId="77777777" w:rsidR="002A506C" w:rsidRPr="002A506C" w:rsidRDefault="002A506C" w:rsidP="002A506C">
            <w:pPr>
              <w:ind w:left="5"/>
            </w:pPr>
            <w:r w:rsidRPr="002A506C">
              <w:rPr>
                <w:sz w:val="20"/>
                <w:szCs w:val="20"/>
              </w:rPr>
              <w:t xml:space="preserve">SS 4: Involuntary resettlement </w:t>
            </w:r>
          </w:p>
        </w:tc>
        <w:tc>
          <w:tcPr>
            <w:tcW w:w="631" w:type="dxa"/>
            <w:tcBorders>
              <w:top w:val="single" w:sz="8" w:space="0" w:color="000000"/>
              <w:left w:val="single" w:sz="4" w:space="0" w:color="000000"/>
              <w:bottom w:val="single" w:sz="4" w:space="0" w:color="000000"/>
              <w:right w:val="single" w:sz="4" w:space="0" w:color="000000"/>
            </w:tcBorders>
          </w:tcPr>
          <w:p w14:paraId="0693AB8A" w14:textId="7A6F2C1D" w:rsidR="002A506C" w:rsidRPr="002A506C" w:rsidRDefault="002A506C" w:rsidP="002A506C">
            <w:pPr>
              <w:ind w:right="53"/>
              <w:jc w:val="center"/>
            </w:pPr>
            <w:r w:rsidRPr="002A506C">
              <w:rPr>
                <w:sz w:val="20"/>
                <w:szCs w:val="20"/>
              </w:rPr>
              <w:t xml:space="preserve"> </w:t>
            </w:r>
            <w:r w:rsidRPr="002A506C">
              <w:rPr>
                <w:sz w:val="20"/>
                <w:szCs w:val="20"/>
                <w:highlight w:val="yellow"/>
              </w:rPr>
              <w:t>3</w:t>
            </w:r>
          </w:p>
        </w:tc>
        <w:tc>
          <w:tcPr>
            <w:tcW w:w="629" w:type="dxa"/>
            <w:tcBorders>
              <w:top w:val="single" w:sz="8" w:space="0" w:color="000000"/>
              <w:left w:val="single" w:sz="4" w:space="0" w:color="000000"/>
              <w:bottom w:val="single" w:sz="4" w:space="0" w:color="000000"/>
              <w:right w:val="single" w:sz="4" w:space="0" w:color="000000"/>
            </w:tcBorders>
          </w:tcPr>
          <w:p w14:paraId="6A2882B4" w14:textId="77777777" w:rsidR="002A506C" w:rsidRPr="002A506C" w:rsidRDefault="002A506C" w:rsidP="002A506C">
            <w:pPr>
              <w:ind w:left="155"/>
              <w:jc w:val="center"/>
            </w:pPr>
            <w:r w:rsidRPr="002A506C">
              <w:rPr>
                <w:sz w:val="20"/>
                <w:szCs w:val="20"/>
              </w:rPr>
              <w:t>1</w:t>
            </w:r>
          </w:p>
        </w:tc>
        <w:tc>
          <w:tcPr>
            <w:tcW w:w="626" w:type="dxa"/>
            <w:tcBorders>
              <w:top w:val="single" w:sz="8" w:space="0" w:color="000000"/>
              <w:left w:val="single" w:sz="4" w:space="0" w:color="000000"/>
              <w:bottom w:val="single" w:sz="4" w:space="0" w:color="000000"/>
              <w:right w:val="single" w:sz="4" w:space="0" w:color="000000"/>
            </w:tcBorders>
          </w:tcPr>
          <w:p w14:paraId="2F2B2EB9" w14:textId="77777777" w:rsidR="002A506C" w:rsidRPr="002A506C" w:rsidRDefault="002A506C" w:rsidP="002A506C">
            <w:pPr>
              <w:ind w:right="53"/>
              <w:jc w:val="center"/>
            </w:pPr>
            <w:r w:rsidRPr="002A506C">
              <w:rPr>
                <w:sz w:val="20"/>
                <w:szCs w:val="20"/>
              </w:rPr>
              <w:t>L</w:t>
            </w:r>
          </w:p>
        </w:tc>
        <w:tc>
          <w:tcPr>
            <w:tcW w:w="370" w:type="dxa"/>
            <w:vMerge w:val="restart"/>
            <w:tcBorders>
              <w:top w:val="single" w:sz="4" w:space="0" w:color="000000"/>
              <w:left w:val="nil"/>
              <w:bottom w:val="single" w:sz="4" w:space="0" w:color="000000"/>
              <w:right w:val="single" w:sz="4" w:space="0" w:color="000000"/>
            </w:tcBorders>
          </w:tcPr>
          <w:p w14:paraId="26AC484C" w14:textId="77777777" w:rsidR="002A506C" w:rsidRPr="002A506C" w:rsidRDefault="002A506C" w:rsidP="002A506C">
            <w:pPr>
              <w:ind w:left="-5"/>
            </w:pPr>
          </w:p>
        </w:tc>
      </w:tr>
      <w:tr w:rsidR="002A506C" w:rsidRPr="002A506C" w14:paraId="0391DAFF" w14:textId="77777777" w:rsidTr="00D10867">
        <w:trPr>
          <w:trHeight w:val="260"/>
        </w:trPr>
        <w:tc>
          <w:tcPr>
            <w:tcW w:w="128" w:type="dxa"/>
            <w:vMerge/>
            <w:tcBorders>
              <w:top w:val="single" w:sz="4" w:space="0" w:color="000000"/>
              <w:left w:val="single" w:sz="4" w:space="0" w:color="000000"/>
              <w:bottom w:val="single" w:sz="4" w:space="0" w:color="000000"/>
              <w:right w:val="nil"/>
            </w:tcBorders>
          </w:tcPr>
          <w:p w14:paraId="523BA063" w14:textId="77777777" w:rsidR="002A506C" w:rsidRPr="002A506C" w:rsidRDefault="002A506C" w:rsidP="002A506C">
            <w:pPr>
              <w:widowControl w:val="0"/>
              <w:pBdr>
                <w:top w:val="nil"/>
                <w:left w:val="nil"/>
                <w:bottom w:val="nil"/>
                <w:right w:val="nil"/>
                <w:between w:val="nil"/>
              </w:pBdr>
              <w:spacing w:line="276" w:lineRule="auto"/>
            </w:pPr>
          </w:p>
        </w:tc>
        <w:tc>
          <w:tcPr>
            <w:tcW w:w="6476" w:type="dxa"/>
            <w:tcBorders>
              <w:top w:val="single" w:sz="4" w:space="0" w:color="000000"/>
              <w:left w:val="single" w:sz="4" w:space="0" w:color="000000"/>
              <w:bottom w:val="single" w:sz="4" w:space="0" w:color="000000"/>
              <w:right w:val="single" w:sz="4" w:space="0" w:color="000000"/>
            </w:tcBorders>
          </w:tcPr>
          <w:p w14:paraId="5484E6CE" w14:textId="77777777" w:rsidR="002A506C" w:rsidRPr="002A506C" w:rsidRDefault="002A506C" w:rsidP="002A506C">
            <w:pPr>
              <w:ind w:left="5"/>
            </w:pPr>
            <w:r w:rsidRPr="002A506C">
              <w:rPr>
                <w:sz w:val="20"/>
                <w:szCs w:val="20"/>
              </w:rPr>
              <w:t xml:space="preserve">SS 5: Indigenous peoples </w:t>
            </w:r>
          </w:p>
        </w:tc>
        <w:tc>
          <w:tcPr>
            <w:tcW w:w="631" w:type="dxa"/>
            <w:tcBorders>
              <w:top w:val="single" w:sz="4" w:space="0" w:color="000000"/>
              <w:left w:val="single" w:sz="4" w:space="0" w:color="000000"/>
              <w:bottom w:val="single" w:sz="4" w:space="0" w:color="000000"/>
              <w:right w:val="single" w:sz="4" w:space="0" w:color="000000"/>
            </w:tcBorders>
          </w:tcPr>
          <w:p w14:paraId="09975BCF" w14:textId="77777777" w:rsidR="002A506C" w:rsidRPr="002A506C" w:rsidRDefault="002A506C" w:rsidP="002A506C">
            <w:pPr>
              <w:ind w:right="53"/>
              <w:jc w:val="center"/>
            </w:pPr>
            <w:r w:rsidRPr="002A506C">
              <w:rPr>
                <w:sz w:val="20"/>
                <w:szCs w:val="20"/>
              </w:rPr>
              <w:t xml:space="preserve">1 </w:t>
            </w:r>
          </w:p>
        </w:tc>
        <w:tc>
          <w:tcPr>
            <w:tcW w:w="629" w:type="dxa"/>
            <w:tcBorders>
              <w:top w:val="single" w:sz="4" w:space="0" w:color="000000"/>
              <w:left w:val="single" w:sz="4" w:space="0" w:color="000000"/>
              <w:bottom w:val="single" w:sz="4" w:space="0" w:color="000000"/>
              <w:right w:val="single" w:sz="4" w:space="0" w:color="000000"/>
            </w:tcBorders>
          </w:tcPr>
          <w:p w14:paraId="0EA9C80E" w14:textId="77777777" w:rsidR="002A506C" w:rsidRPr="002A506C" w:rsidRDefault="002A506C" w:rsidP="002A506C">
            <w:pPr>
              <w:ind w:left="155"/>
              <w:jc w:val="center"/>
            </w:pPr>
            <w:r w:rsidRPr="002A506C">
              <w:rPr>
                <w:sz w:val="20"/>
                <w:szCs w:val="20"/>
              </w:rPr>
              <w:t>1</w:t>
            </w:r>
          </w:p>
        </w:tc>
        <w:tc>
          <w:tcPr>
            <w:tcW w:w="626" w:type="dxa"/>
            <w:tcBorders>
              <w:top w:val="single" w:sz="4" w:space="0" w:color="000000"/>
              <w:left w:val="single" w:sz="4" w:space="0" w:color="000000"/>
              <w:bottom w:val="single" w:sz="4" w:space="0" w:color="000000"/>
              <w:right w:val="single" w:sz="4" w:space="0" w:color="000000"/>
            </w:tcBorders>
          </w:tcPr>
          <w:p w14:paraId="226C68E0" w14:textId="77777777" w:rsidR="002A506C" w:rsidRPr="002A506C" w:rsidRDefault="002A506C" w:rsidP="002A506C">
            <w:pPr>
              <w:ind w:right="53"/>
              <w:jc w:val="center"/>
            </w:pPr>
            <w:r w:rsidRPr="002A506C">
              <w:rPr>
                <w:sz w:val="20"/>
                <w:szCs w:val="20"/>
              </w:rPr>
              <w:t>L</w:t>
            </w:r>
          </w:p>
        </w:tc>
        <w:tc>
          <w:tcPr>
            <w:tcW w:w="370" w:type="dxa"/>
            <w:vMerge/>
            <w:tcBorders>
              <w:top w:val="single" w:sz="4" w:space="0" w:color="000000"/>
              <w:left w:val="nil"/>
              <w:bottom w:val="single" w:sz="4" w:space="0" w:color="000000"/>
              <w:right w:val="single" w:sz="4" w:space="0" w:color="000000"/>
            </w:tcBorders>
          </w:tcPr>
          <w:p w14:paraId="34001E29" w14:textId="77777777" w:rsidR="002A506C" w:rsidRPr="002A506C" w:rsidRDefault="002A506C" w:rsidP="002A506C">
            <w:pPr>
              <w:widowControl w:val="0"/>
              <w:pBdr>
                <w:top w:val="nil"/>
                <w:left w:val="nil"/>
                <w:bottom w:val="nil"/>
                <w:right w:val="nil"/>
                <w:between w:val="nil"/>
              </w:pBdr>
              <w:spacing w:line="276" w:lineRule="auto"/>
            </w:pPr>
          </w:p>
        </w:tc>
      </w:tr>
      <w:tr w:rsidR="002A506C" w:rsidRPr="002A506C" w14:paraId="068824D4" w14:textId="77777777" w:rsidTr="00D10867">
        <w:trPr>
          <w:trHeight w:val="260"/>
        </w:trPr>
        <w:tc>
          <w:tcPr>
            <w:tcW w:w="128" w:type="dxa"/>
            <w:vMerge/>
            <w:tcBorders>
              <w:top w:val="single" w:sz="4" w:space="0" w:color="000000"/>
              <w:left w:val="single" w:sz="4" w:space="0" w:color="000000"/>
              <w:bottom w:val="single" w:sz="4" w:space="0" w:color="000000"/>
              <w:right w:val="nil"/>
            </w:tcBorders>
          </w:tcPr>
          <w:p w14:paraId="0D8B22C9" w14:textId="77777777" w:rsidR="002A506C" w:rsidRPr="002A506C" w:rsidRDefault="002A506C" w:rsidP="002A506C">
            <w:pPr>
              <w:widowControl w:val="0"/>
              <w:pBdr>
                <w:top w:val="nil"/>
                <w:left w:val="nil"/>
                <w:bottom w:val="nil"/>
                <w:right w:val="nil"/>
                <w:between w:val="nil"/>
              </w:pBdr>
              <w:spacing w:line="276" w:lineRule="auto"/>
            </w:pPr>
          </w:p>
        </w:tc>
        <w:tc>
          <w:tcPr>
            <w:tcW w:w="6476" w:type="dxa"/>
            <w:tcBorders>
              <w:top w:val="single" w:sz="4" w:space="0" w:color="000000"/>
              <w:left w:val="single" w:sz="4" w:space="0" w:color="000000"/>
              <w:bottom w:val="single" w:sz="4" w:space="0" w:color="000000"/>
              <w:right w:val="single" w:sz="4" w:space="0" w:color="000000"/>
            </w:tcBorders>
          </w:tcPr>
          <w:p w14:paraId="2DC22AB3" w14:textId="77777777" w:rsidR="002A506C" w:rsidRPr="002A506C" w:rsidRDefault="002A506C" w:rsidP="002A506C">
            <w:pPr>
              <w:ind w:left="5"/>
            </w:pPr>
            <w:r w:rsidRPr="002A506C">
              <w:rPr>
                <w:sz w:val="20"/>
                <w:szCs w:val="20"/>
              </w:rPr>
              <w:t xml:space="preserve">SS 6: Labor and working conditions </w:t>
            </w:r>
          </w:p>
        </w:tc>
        <w:tc>
          <w:tcPr>
            <w:tcW w:w="631" w:type="dxa"/>
            <w:tcBorders>
              <w:top w:val="single" w:sz="4" w:space="0" w:color="000000"/>
              <w:left w:val="single" w:sz="4" w:space="0" w:color="000000"/>
              <w:bottom w:val="single" w:sz="4" w:space="0" w:color="000000"/>
              <w:right w:val="single" w:sz="4" w:space="0" w:color="000000"/>
            </w:tcBorders>
          </w:tcPr>
          <w:p w14:paraId="0CECD8EA" w14:textId="77777777" w:rsidR="002A506C" w:rsidRPr="002A506C" w:rsidRDefault="002A506C" w:rsidP="002A506C">
            <w:pPr>
              <w:ind w:right="53"/>
              <w:jc w:val="center"/>
            </w:pPr>
            <w:r w:rsidRPr="002A506C">
              <w:rPr>
                <w:sz w:val="20"/>
                <w:szCs w:val="20"/>
              </w:rPr>
              <w:t xml:space="preserve">1 </w:t>
            </w:r>
          </w:p>
        </w:tc>
        <w:tc>
          <w:tcPr>
            <w:tcW w:w="629" w:type="dxa"/>
            <w:tcBorders>
              <w:top w:val="single" w:sz="4" w:space="0" w:color="000000"/>
              <w:left w:val="single" w:sz="4" w:space="0" w:color="000000"/>
              <w:bottom w:val="single" w:sz="4" w:space="0" w:color="000000"/>
              <w:right w:val="single" w:sz="4" w:space="0" w:color="000000"/>
            </w:tcBorders>
          </w:tcPr>
          <w:p w14:paraId="754A5236" w14:textId="77777777" w:rsidR="002A506C" w:rsidRPr="002A506C" w:rsidRDefault="002A506C" w:rsidP="002A506C">
            <w:pPr>
              <w:ind w:left="155"/>
              <w:jc w:val="center"/>
            </w:pPr>
            <w:r w:rsidRPr="002A506C">
              <w:rPr>
                <w:sz w:val="20"/>
                <w:szCs w:val="20"/>
              </w:rPr>
              <w:t>1</w:t>
            </w:r>
          </w:p>
        </w:tc>
        <w:tc>
          <w:tcPr>
            <w:tcW w:w="626" w:type="dxa"/>
            <w:tcBorders>
              <w:top w:val="single" w:sz="4" w:space="0" w:color="000000"/>
              <w:left w:val="single" w:sz="4" w:space="0" w:color="000000"/>
              <w:bottom w:val="single" w:sz="4" w:space="0" w:color="000000"/>
              <w:right w:val="single" w:sz="4" w:space="0" w:color="000000"/>
            </w:tcBorders>
          </w:tcPr>
          <w:p w14:paraId="3F40CD37" w14:textId="77777777" w:rsidR="002A506C" w:rsidRPr="002A506C" w:rsidRDefault="002A506C" w:rsidP="002A506C">
            <w:pPr>
              <w:ind w:right="53"/>
              <w:jc w:val="center"/>
            </w:pPr>
            <w:r w:rsidRPr="002A506C">
              <w:rPr>
                <w:sz w:val="20"/>
                <w:szCs w:val="20"/>
              </w:rPr>
              <w:t>L</w:t>
            </w:r>
          </w:p>
        </w:tc>
        <w:tc>
          <w:tcPr>
            <w:tcW w:w="370" w:type="dxa"/>
            <w:vMerge/>
            <w:tcBorders>
              <w:top w:val="single" w:sz="4" w:space="0" w:color="000000"/>
              <w:left w:val="nil"/>
              <w:bottom w:val="single" w:sz="4" w:space="0" w:color="000000"/>
              <w:right w:val="single" w:sz="4" w:space="0" w:color="000000"/>
            </w:tcBorders>
          </w:tcPr>
          <w:p w14:paraId="340D8A87" w14:textId="77777777" w:rsidR="002A506C" w:rsidRPr="002A506C" w:rsidRDefault="002A506C" w:rsidP="002A506C">
            <w:pPr>
              <w:widowControl w:val="0"/>
              <w:pBdr>
                <w:top w:val="nil"/>
                <w:left w:val="nil"/>
                <w:bottom w:val="nil"/>
                <w:right w:val="nil"/>
                <w:between w:val="nil"/>
              </w:pBdr>
              <w:spacing w:line="276" w:lineRule="auto"/>
            </w:pPr>
          </w:p>
        </w:tc>
      </w:tr>
      <w:tr w:rsidR="002A506C" w:rsidRPr="002A506C" w14:paraId="654AA17A" w14:textId="77777777" w:rsidTr="00D10867">
        <w:trPr>
          <w:trHeight w:val="260"/>
        </w:trPr>
        <w:tc>
          <w:tcPr>
            <w:tcW w:w="128" w:type="dxa"/>
            <w:vMerge/>
            <w:tcBorders>
              <w:top w:val="single" w:sz="4" w:space="0" w:color="000000"/>
              <w:left w:val="single" w:sz="4" w:space="0" w:color="000000"/>
              <w:bottom w:val="single" w:sz="4" w:space="0" w:color="000000"/>
              <w:right w:val="nil"/>
            </w:tcBorders>
          </w:tcPr>
          <w:p w14:paraId="2FF98CF1" w14:textId="77777777" w:rsidR="002A506C" w:rsidRPr="002A506C" w:rsidRDefault="002A506C" w:rsidP="002A506C">
            <w:pPr>
              <w:widowControl w:val="0"/>
              <w:pBdr>
                <w:top w:val="nil"/>
                <w:left w:val="nil"/>
                <w:bottom w:val="nil"/>
                <w:right w:val="nil"/>
                <w:between w:val="nil"/>
              </w:pBdr>
              <w:spacing w:line="276" w:lineRule="auto"/>
            </w:pPr>
          </w:p>
        </w:tc>
        <w:tc>
          <w:tcPr>
            <w:tcW w:w="6476" w:type="dxa"/>
            <w:tcBorders>
              <w:top w:val="single" w:sz="4" w:space="0" w:color="000000"/>
              <w:left w:val="single" w:sz="4" w:space="0" w:color="000000"/>
              <w:bottom w:val="single" w:sz="4" w:space="0" w:color="000000"/>
              <w:right w:val="single" w:sz="4" w:space="0" w:color="000000"/>
            </w:tcBorders>
          </w:tcPr>
          <w:p w14:paraId="13A0CEAC" w14:textId="77777777" w:rsidR="002A506C" w:rsidRPr="002A506C" w:rsidRDefault="002A506C" w:rsidP="002A506C">
            <w:pPr>
              <w:ind w:left="5"/>
            </w:pPr>
            <w:r w:rsidRPr="002A506C">
              <w:rPr>
                <w:sz w:val="20"/>
                <w:szCs w:val="20"/>
              </w:rPr>
              <w:t xml:space="preserve">SS 7: Cultural Heritage </w:t>
            </w:r>
          </w:p>
        </w:tc>
        <w:tc>
          <w:tcPr>
            <w:tcW w:w="631" w:type="dxa"/>
            <w:tcBorders>
              <w:top w:val="single" w:sz="4" w:space="0" w:color="000000"/>
              <w:left w:val="single" w:sz="4" w:space="0" w:color="000000"/>
              <w:bottom w:val="single" w:sz="4" w:space="0" w:color="000000"/>
              <w:right w:val="single" w:sz="4" w:space="0" w:color="000000"/>
            </w:tcBorders>
          </w:tcPr>
          <w:p w14:paraId="1B255D26" w14:textId="77777777" w:rsidR="002A506C" w:rsidRPr="002A506C" w:rsidRDefault="002A506C" w:rsidP="002A506C">
            <w:pPr>
              <w:ind w:right="53"/>
              <w:jc w:val="center"/>
            </w:pPr>
            <w:r w:rsidRPr="002A506C">
              <w:rPr>
                <w:sz w:val="20"/>
                <w:szCs w:val="20"/>
              </w:rPr>
              <w:t xml:space="preserve">1 </w:t>
            </w:r>
          </w:p>
        </w:tc>
        <w:tc>
          <w:tcPr>
            <w:tcW w:w="629" w:type="dxa"/>
            <w:tcBorders>
              <w:top w:val="single" w:sz="4" w:space="0" w:color="000000"/>
              <w:left w:val="single" w:sz="4" w:space="0" w:color="000000"/>
              <w:bottom w:val="single" w:sz="4" w:space="0" w:color="000000"/>
              <w:right w:val="single" w:sz="4" w:space="0" w:color="000000"/>
            </w:tcBorders>
          </w:tcPr>
          <w:p w14:paraId="03734B48" w14:textId="77777777" w:rsidR="002A506C" w:rsidRPr="002A506C" w:rsidRDefault="002A506C" w:rsidP="002A506C">
            <w:pPr>
              <w:ind w:left="155"/>
              <w:jc w:val="center"/>
            </w:pPr>
            <w:r w:rsidRPr="002A506C">
              <w:rPr>
                <w:sz w:val="20"/>
                <w:szCs w:val="20"/>
              </w:rPr>
              <w:t>1</w:t>
            </w:r>
          </w:p>
        </w:tc>
        <w:tc>
          <w:tcPr>
            <w:tcW w:w="626" w:type="dxa"/>
            <w:tcBorders>
              <w:top w:val="single" w:sz="4" w:space="0" w:color="000000"/>
              <w:left w:val="single" w:sz="4" w:space="0" w:color="000000"/>
              <w:bottom w:val="single" w:sz="4" w:space="0" w:color="000000"/>
              <w:right w:val="single" w:sz="4" w:space="0" w:color="000000"/>
            </w:tcBorders>
          </w:tcPr>
          <w:p w14:paraId="791BBFC7" w14:textId="77777777" w:rsidR="002A506C" w:rsidRPr="002A506C" w:rsidRDefault="002A506C" w:rsidP="002A506C">
            <w:pPr>
              <w:ind w:right="53"/>
              <w:jc w:val="center"/>
            </w:pPr>
            <w:r w:rsidRPr="002A506C">
              <w:rPr>
                <w:sz w:val="20"/>
                <w:szCs w:val="20"/>
              </w:rPr>
              <w:t>L</w:t>
            </w:r>
          </w:p>
        </w:tc>
        <w:tc>
          <w:tcPr>
            <w:tcW w:w="370" w:type="dxa"/>
            <w:vMerge/>
            <w:tcBorders>
              <w:top w:val="single" w:sz="4" w:space="0" w:color="000000"/>
              <w:left w:val="nil"/>
              <w:bottom w:val="single" w:sz="4" w:space="0" w:color="000000"/>
              <w:right w:val="single" w:sz="4" w:space="0" w:color="000000"/>
            </w:tcBorders>
          </w:tcPr>
          <w:p w14:paraId="38991F18" w14:textId="77777777" w:rsidR="002A506C" w:rsidRPr="002A506C" w:rsidRDefault="002A506C" w:rsidP="002A506C">
            <w:pPr>
              <w:widowControl w:val="0"/>
              <w:pBdr>
                <w:top w:val="nil"/>
                <w:left w:val="nil"/>
                <w:bottom w:val="nil"/>
                <w:right w:val="nil"/>
                <w:between w:val="nil"/>
              </w:pBdr>
              <w:spacing w:line="276" w:lineRule="auto"/>
            </w:pPr>
          </w:p>
        </w:tc>
      </w:tr>
      <w:tr w:rsidR="002A506C" w:rsidRPr="002A506C" w14:paraId="57D0031D" w14:textId="77777777" w:rsidTr="00D10867">
        <w:trPr>
          <w:trHeight w:val="260"/>
        </w:trPr>
        <w:tc>
          <w:tcPr>
            <w:tcW w:w="128" w:type="dxa"/>
            <w:vMerge/>
            <w:tcBorders>
              <w:top w:val="single" w:sz="4" w:space="0" w:color="000000"/>
              <w:left w:val="single" w:sz="4" w:space="0" w:color="000000"/>
              <w:bottom w:val="single" w:sz="4" w:space="0" w:color="000000"/>
              <w:right w:val="nil"/>
            </w:tcBorders>
          </w:tcPr>
          <w:p w14:paraId="7B21A347" w14:textId="77777777" w:rsidR="002A506C" w:rsidRPr="002A506C" w:rsidRDefault="002A506C" w:rsidP="002A506C">
            <w:pPr>
              <w:widowControl w:val="0"/>
              <w:pBdr>
                <w:top w:val="nil"/>
                <w:left w:val="nil"/>
                <w:bottom w:val="nil"/>
                <w:right w:val="nil"/>
                <w:between w:val="nil"/>
              </w:pBdr>
              <w:spacing w:line="276" w:lineRule="auto"/>
            </w:pPr>
          </w:p>
        </w:tc>
        <w:tc>
          <w:tcPr>
            <w:tcW w:w="6476" w:type="dxa"/>
            <w:tcBorders>
              <w:top w:val="single" w:sz="4" w:space="0" w:color="000000"/>
              <w:left w:val="single" w:sz="4" w:space="0" w:color="000000"/>
              <w:bottom w:val="single" w:sz="4" w:space="0" w:color="000000"/>
              <w:right w:val="single" w:sz="4" w:space="0" w:color="000000"/>
            </w:tcBorders>
          </w:tcPr>
          <w:p w14:paraId="5481D274" w14:textId="77777777" w:rsidR="002A506C" w:rsidRPr="002A506C" w:rsidRDefault="002A506C" w:rsidP="002A506C">
            <w:pPr>
              <w:ind w:left="5"/>
            </w:pPr>
            <w:r w:rsidRPr="002A506C">
              <w:rPr>
                <w:sz w:val="20"/>
                <w:szCs w:val="20"/>
              </w:rPr>
              <w:t xml:space="preserve">SS 8: Gender equity </w:t>
            </w:r>
          </w:p>
        </w:tc>
        <w:tc>
          <w:tcPr>
            <w:tcW w:w="631" w:type="dxa"/>
            <w:tcBorders>
              <w:top w:val="single" w:sz="4" w:space="0" w:color="000000"/>
              <w:left w:val="single" w:sz="4" w:space="0" w:color="000000"/>
              <w:bottom w:val="single" w:sz="4" w:space="0" w:color="000000"/>
              <w:right w:val="single" w:sz="4" w:space="0" w:color="000000"/>
            </w:tcBorders>
          </w:tcPr>
          <w:p w14:paraId="13738921" w14:textId="77777777" w:rsidR="002A506C" w:rsidRPr="002A506C" w:rsidRDefault="002A506C" w:rsidP="002A506C">
            <w:pPr>
              <w:ind w:right="53"/>
              <w:jc w:val="center"/>
            </w:pPr>
            <w:r w:rsidRPr="002A506C">
              <w:rPr>
                <w:sz w:val="20"/>
                <w:szCs w:val="20"/>
              </w:rPr>
              <w:t xml:space="preserve">1 </w:t>
            </w:r>
          </w:p>
        </w:tc>
        <w:tc>
          <w:tcPr>
            <w:tcW w:w="629" w:type="dxa"/>
            <w:tcBorders>
              <w:top w:val="single" w:sz="4" w:space="0" w:color="000000"/>
              <w:left w:val="single" w:sz="4" w:space="0" w:color="000000"/>
              <w:bottom w:val="single" w:sz="4" w:space="0" w:color="000000"/>
              <w:right w:val="single" w:sz="4" w:space="0" w:color="000000"/>
            </w:tcBorders>
          </w:tcPr>
          <w:p w14:paraId="52607A6C" w14:textId="77777777" w:rsidR="002A506C" w:rsidRPr="002A506C" w:rsidRDefault="002A506C" w:rsidP="002A506C">
            <w:pPr>
              <w:ind w:left="155"/>
              <w:jc w:val="center"/>
            </w:pPr>
            <w:r w:rsidRPr="002A506C">
              <w:rPr>
                <w:sz w:val="20"/>
                <w:szCs w:val="20"/>
              </w:rPr>
              <w:t>1</w:t>
            </w:r>
          </w:p>
        </w:tc>
        <w:tc>
          <w:tcPr>
            <w:tcW w:w="626" w:type="dxa"/>
            <w:tcBorders>
              <w:top w:val="single" w:sz="4" w:space="0" w:color="000000"/>
              <w:left w:val="single" w:sz="4" w:space="0" w:color="000000"/>
              <w:bottom w:val="single" w:sz="4" w:space="0" w:color="000000"/>
              <w:right w:val="single" w:sz="4" w:space="0" w:color="000000"/>
            </w:tcBorders>
          </w:tcPr>
          <w:p w14:paraId="5A456D5B" w14:textId="77777777" w:rsidR="002A506C" w:rsidRPr="002A506C" w:rsidRDefault="002A506C" w:rsidP="002A506C">
            <w:pPr>
              <w:ind w:right="53"/>
              <w:jc w:val="center"/>
            </w:pPr>
            <w:r w:rsidRPr="002A506C">
              <w:rPr>
                <w:sz w:val="20"/>
                <w:szCs w:val="20"/>
              </w:rPr>
              <w:t>L</w:t>
            </w:r>
          </w:p>
        </w:tc>
        <w:tc>
          <w:tcPr>
            <w:tcW w:w="370" w:type="dxa"/>
            <w:vMerge/>
            <w:tcBorders>
              <w:top w:val="single" w:sz="4" w:space="0" w:color="000000"/>
              <w:left w:val="nil"/>
              <w:bottom w:val="single" w:sz="4" w:space="0" w:color="000000"/>
              <w:right w:val="single" w:sz="4" w:space="0" w:color="000000"/>
            </w:tcBorders>
          </w:tcPr>
          <w:p w14:paraId="34811A05" w14:textId="77777777" w:rsidR="002A506C" w:rsidRPr="002A506C" w:rsidRDefault="002A506C" w:rsidP="002A506C">
            <w:pPr>
              <w:widowControl w:val="0"/>
              <w:pBdr>
                <w:top w:val="nil"/>
                <w:left w:val="nil"/>
                <w:bottom w:val="nil"/>
                <w:right w:val="nil"/>
                <w:between w:val="nil"/>
              </w:pBdr>
              <w:spacing w:line="276" w:lineRule="auto"/>
            </w:pPr>
          </w:p>
        </w:tc>
      </w:tr>
      <w:tr w:rsidR="002A506C" w:rsidRPr="002A506C" w14:paraId="109EF8F5" w14:textId="77777777" w:rsidTr="00D10867">
        <w:trPr>
          <w:trHeight w:val="260"/>
        </w:trPr>
        <w:tc>
          <w:tcPr>
            <w:tcW w:w="128" w:type="dxa"/>
            <w:vMerge/>
            <w:tcBorders>
              <w:top w:val="single" w:sz="4" w:space="0" w:color="000000"/>
              <w:left w:val="single" w:sz="4" w:space="0" w:color="000000"/>
              <w:bottom w:val="single" w:sz="4" w:space="0" w:color="000000"/>
              <w:right w:val="nil"/>
            </w:tcBorders>
          </w:tcPr>
          <w:p w14:paraId="62144C72" w14:textId="77777777" w:rsidR="002A506C" w:rsidRPr="002A506C" w:rsidRDefault="002A506C" w:rsidP="002A506C">
            <w:pPr>
              <w:widowControl w:val="0"/>
              <w:pBdr>
                <w:top w:val="nil"/>
                <w:left w:val="nil"/>
                <w:bottom w:val="nil"/>
                <w:right w:val="nil"/>
                <w:between w:val="nil"/>
              </w:pBdr>
              <w:spacing w:line="276" w:lineRule="auto"/>
            </w:pPr>
          </w:p>
        </w:tc>
        <w:tc>
          <w:tcPr>
            <w:tcW w:w="6476" w:type="dxa"/>
            <w:tcBorders>
              <w:top w:val="single" w:sz="4" w:space="0" w:color="000000"/>
              <w:left w:val="single" w:sz="4" w:space="0" w:color="000000"/>
              <w:bottom w:val="single" w:sz="4" w:space="0" w:color="000000"/>
              <w:right w:val="single" w:sz="4" w:space="0" w:color="000000"/>
            </w:tcBorders>
          </w:tcPr>
          <w:p w14:paraId="3FC5943F" w14:textId="77777777" w:rsidR="002A506C" w:rsidRPr="002A506C" w:rsidRDefault="002A506C" w:rsidP="002A506C">
            <w:pPr>
              <w:ind w:left="5"/>
            </w:pPr>
            <w:r w:rsidRPr="002A506C">
              <w:rPr>
                <w:sz w:val="20"/>
                <w:szCs w:val="20"/>
              </w:rPr>
              <w:t xml:space="preserve">SS 9: Economic Sustainability </w:t>
            </w:r>
          </w:p>
        </w:tc>
        <w:tc>
          <w:tcPr>
            <w:tcW w:w="631" w:type="dxa"/>
            <w:tcBorders>
              <w:top w:val="single" w:sz="4" w:space="0" w:color="000000"/>
              <w:left w:val="single" w:sz="4" w:space="0" w:color="000000"/>
              <w:bottom w:val="single" w:sz="4" w:space="0" w:color="000000"/>
              <w:right w:val="single" w:sz="4" w:space="0" w:color="000000"/>
            </w:tcBorders>
          </w:tcPr>
          <w:p w14:paraId="19D4FEC5" w14:textId="77777777" w:rsidR="002A506C" w:rsidRPr="002A506C" w:rsidRDefault="002A506C" w:rsidP="002A506C">
            <w:pPr>
              <w:ind w:right="53"/>
              <w:jc w:val="center"/>
            </w:pPr>
            <w:r w:rsidRPr="002A506C">
              <w:rPr>
                <w:sz w:val="20"/>
                <w:szCs w:val="20"/>
              </w:rPr>
              <w:t xml:space="preserve">1 </w:t>
            </w:r>
          </w:p>
        </w:tc>
        <w:tc>
          <w:tcPr>
            <w:tcW w:w="629" w:type="dxa"/>
            <w:tcBorders>
              <w:top w:val="single" w:sz="4" w:space="0" w:color="000000"/>
              <w:left w:val="single" w:sz="4" w:space="0" w:color="000000"/>
              <w:bottom w:val="single" w:sz="4" w:space="0" w:color="000000"/>
              <w:right w:val="single" w:sz="4" w:space="0" w:color="000000"/>
            </w:tcBorders>
          </w:tcPr>
          <w:p w14:paraId="1B3E82CB" w14:textId="77777777" w:rsidR="002A506C" w:rsidRPr="002A506C" w:rsidRDefault="002A506C" w:rsidP="002A506C">
            <w:pPr>
              <w:ind w:left="155"/>
              <w:jc w:val="center"/>
            </w:pPr>
            <w:r w:rsidRPr="002A506C">
              <w:rPr>
                <w:sz w:val="20"/>
                <w:szCs w:val="20"/>
              </w:rPr>
              <w:t>1</w:t>
            </w:r>
          </w:p>
        </w:tc>
        <w:tc>
          <w:tcPr>
            <w:tcW w:w="626" w:type="dxa"/>
            <w:tcBorders>
              <w:top w:val="single" w:sz="4" w:space="0" w:color="000000"/>
              <w:left w:val="single" w:sz="4" w:space="0" w:color="000000"/>
              <w:bottom w:val="single" w:sz="4" w:space="0" w:color="000000"/>
              <w:right w:val="single" w:sz="4" w:space="0" w:color="000000"/>
            </w:tcBorders>
          </w:tcPr>
          <w:p w14:paraId="482C5434" w14:textId="77777777" w:rsidR="002A506C" w:rsidRPr="002A506C" w:rsidRDefault="002A506C" w:rsidP="002A506C">
            <w:pPr>
              <w:ind w:right="53"/>
              <w:jc w:val="center"/>
            </w:pPr>
            <w:r w:rsidRPr="002A506C">
              <w:rPr>
                <w:sz w:val="20"/>
                <w:szCs w:val="20"/>
              </w:rPr>
              <w:t>L</w:t>
            </w:r>
          </w:p>
        </w:tc>
        <w:tc>
          <w:tcPr>
            <w:tcW w:w="370" w:type="dxa"/>
            <w:vMerge/>
            <w:tcBorders>
              <w:top w:val="single" w:sz="4" w:space="0" w:color="000000"/>
              <w:left w:val="nil"/>
              <w:bottom w:val="single" w:sz="4" w:space="0" w:color="000000"/>
              <w:right w:val="single" w:sz="4" w:space="0" w:color="000000"/>
            </w:tcBorders>
          </w:tcPr>
          <w:p w14:paraId="67A71A0B" w14:textId="77777777" w:rsidR="002A506C" w:rsidRPr="002A506C" w:rsidRDefault="002A506C" w:rsidP="002A506C">
            <w:pPr>
              <w:widowControl w:val="0"/>
              <w:pBdr>
                <w:top w:val="nil"/>
                <w:left w:val="nil"/>
                <w:bottom w:val="nil"/>
                <w:right w:val="nil"/>
                <w:between w:val="nil"/>
              </w:pBdr>
              <w:spacing w:line="276" w:lineRule="auto"/>
            </w:pPr>
          </w:p>
        </w:tc>
      </w:tr>
      <w:tr w:rsidR="002A506C" w:rsidRPr="002A506C" w14:paraId="0C855337" w14:textId="77777777" w:rsidTr="00D10867">
        <w:trPr>
          <w:trHeight w:val="260"/>
        </w:trPr>
        <w:tc>
          <w:tcPr>
            <w:tcW w:w="128" w:type="dxa"/>
            <w:vMerge/>
            <w:tcBorders>
              <w:top w:val="single" w:sz="4" w:space="0" w:color="000000"/>
              <w:left w:val="single" w:sz="4" w:space="0" w:color="000000"/>
              <w:bottom w:val="single" w:sz="4" w:space="0" w:color="000000"/>
              <w:right w:val="nil"/>
            </w:tcBorders>
          </w:tcPr>
          <w:p w14:paraId="3DC18421" w14:textId="77777777" w:rsidR="002A506C" w:rsidRPr="002A506C" w:rsidRDefault="002A506C" w:rsidP="002A506C">
            <w:pPr>
              <w:widowControl w:val="0"/>
              <w:pBdr>
                <w:top w:val="nil"/>
                <w:left w:val="nil"/>
                <w:bottom w:val="nil"/>
                <w:right w:val="nil"/>
                <w:between w:val="nil"/>
              </w:pBdr>
              <w:spacing w:line="276" w:lineRule="auto"/>
            </w:pPr>
          </w:p>
        </w:tc>
        <w:tc>
          <w:tcPr>
            <w:tcW w:w="6476" w:type="dxa"/>
            <w:tcBorders>
              <w:top w:val="single" w:sz="4" w:space="0" w:color="000000"/>
              <w:left w:val="single" w:sz="4" w:space="0" w:color="000000"/>
              <w:bottom w:val="single" w:sz="4" w:space="0" w:color="000000"/>
              <w:right w:val="single" w:sz="4" w:space="0" w:color="000000"/>
            </w:tcBorders>
          </w:tcPr>
          <w:p w14:paraId="43F6B783" w14:textId="77777777" w:rsidR="002A506C" w:rsidRPr="002A506C" w:rsidRDefault="002A506C" w:rsidP="002A506C">
            <w:pPr>
              <w:ind w:left="5"/>
            </w:pPr>
            <w:r w:rsidRPr="002A506C">
              <w:rPr>
                <w:sz w:val="20"/>
                <w:szCs w:val="20"/>
              </w:rPr>
              <w:t xml:space="preserve">Additional Safeguard questions for projects seeking GCF-funding (Section IV) </w:t>
            </w:r>
          </w:p>
          <w:p w14:paraId="6AEAE80A" w14:textId="77777777" w:rsidR="002A506C" w:rsidRPr="002A506C" w:rsidRDefault="002A506C" w:rsidP="002A506C">
            <w:pPr>
              <w:ind w:left="5"/>
              <w:rPr>
                <w:sz w:val="20"/>
                <w:szCs w:val="20"/>
              </w:rPr>
            </w:pPr>
          </w:p>
        </w:tc>
        <w:tc>
          <w:tcPr>
            <w:tcW w:w="631" w:type="dxa"/>
            <w:tcBorders>
              <w:top w:val="single" w:sz="4" w:space="0" w:color="000000"/>
              <w:left w:val="single" w:sz="4" w:space="0" w:color="000000"/>
              <w:bottom w:val="single" w:sz="4" w:space="0" w:color="000000"/>
              <w:right w:val="single" w:sz="4" w:space="0" w:color="000000"/>
            </w:tcBorders>
          </w:tcPr>
          <w:p w14:paraId="50D4C476" w14:textId="77777777" w:rsidR="002A506C" w:rsidRPr="002A506C" w:rsidRDefault="002A506C" w:rsidP="002A506C">
            <w:pPr>
              <w:ind w:right="53"/>
              <w:jc w:val="center"/>
              <w:rPr>
                <w:sz w:val="20"/>
                <w:szCs w:val="20"/>
              </w:rPr>
            </w:pPr>
            <w:r w:rsidRPr="002A506C">
              <w:rPr>
                <w:sz w:val="20"/>
                <w:szCs w:val="20"/>
              </w:rPr>
              <w:t>NA</w:t>
            </w:r>
          </w:p>
        </w:tc>
        <w:tc>
          <w:tcPr>
            <w:tcW w:w="629" w:type="dxa"/>
            <w:tcBorders>
              <w:top w:val="single" w:sz="4" w:space="0" w:color="000000"/>
              <w:left w:val="single" w:sz="4" w:space="0" w:color="000000"/>
              <w:bottom w:val="single" w:sz="4" w:space="0" w:color="000000"/>
              <w:right w:val="single" w:sz="4" w:space="0" w:color="000000"/>
            </w:tcBorders>
          </w:tcPr>
          <w:p w14:paraId="0D81D463" w14:textId="77777777" w:rsidR="002A506C" w:rsidRPr="002A506C" w:rsidRDefault="002A506C" w:rsidP="002A506C">
            <w:pPr>
              <w:ind w:left="155"/>
              <w:jc w:val="center"/>
              <w:rPr>
                <w:sz w:val="20"/>
                <w:szCs w:val="20"/>
              </w:rPr>
            </w:pPr>
            <w:r w:rsidRPr="002A506C">
              <w:rPr>
                <w:sz w:val="20"/>
                <w:szCs w:val="20"/>
              </w:rPr>
              <w:t>NA</w:t>
            </w:r>
          </w:p>
        </w:tc>
        <w:tc>
          <w:tcPr>
            <w:tcW w:w="626" w:type="dxa"/>
            <w:tcBorders>
              <w:top w:val="single" w:sz="4" w:space="0" w:color="000000"/>
              <w:left w:val="single" w:sz="4" w:space="0" w:color="000000"/>
              <w:bottom w:val="single" w:sz="4" w:space="0" w:color="000000"/>
              <w:right w:val="single" w:sz="4" w:space="0" w:color="000000"/>
            </w:tcBorders>
          </w:tcPr>
          <w:p w14:paraId="48BD948F" w14:textId="77777777" w:rsidR="002A506C" w:rsidRPr="002A506C" w:rsidRDefault="002A506C" w:rsidP="002A506C">
            <w:pPr>
              <w:ind w:right="53"/>
              <w:jc w:val="center"/>
              <w:rPr>
                <w:sz w:val="20"/>
                <w:szCs w:val="20"/>
              </w:rPr>
            </w:pPr>
            <w:r w:rsidRPr="002A506C">
              <w:rPr>
                <w:sz w:val="20"/>
                <w:szCs w:val="20"/>
              </w:rPr>
              <w:t>NA</w:t>
            </w:r>
          </w:p>
        </w:tc>
        <w:tc>
          <w:tcPr>
            <w:tcW w:w="370" w:type="dxa"/>
            <w:vMerge/>
            <w:tcBorders>
              <w:top w:val="single" w:sz="4" w:space="0" w:color="000000"/>
              <w:left w:val="nil"/>
              <w:bottom w:val="single" w:sz="4" w:space="0" w:color="000000"/>
              <w:right w:val="single" w:sz="4" w:space="0" w:color="000000"/>
            </w:tcBorders>
          </w:tcPr>
          <w:p w14:paraId="2BF90D70" w14:textId="77777777" w:rsidR="002A506C" w:rsidRPr="002A506C" w:rsidRDefault="002A506C" w:rsidP="002A506C">
            <w:pPr>
              <w:widowControl w:val="0"/>
              <w:pBdr>
                <w:top w:val="nil"/>
                <w:left w:val="nil"/>
                <w:bottom w:val="nil"/>
                <w:right w:val="nil"/>
                <w:between w:val="nil"/>
              </w:pBdr>
              <w:spacing w:line="276" w:lineRule="auto"/>
              <w:rPr>
                <w:sz w:val="20"/>
                <w:szCs w:val="20"/>
              </w:rPr>
            </w:pPr>
          </w:p>
        </w:tc>
      </w:tr>
      <w:tr w:rsidR="002A506C" w:rsidRPr="002A506C" w14:paraId="1362FCB7" w14:textId="77777777" w:rsidTr="00D10867">
        <w:trPr>
          <w:trHeight w:val="4020"/>
        </w:trPr>
        <w:tc>
          <w:tcPr>
            <w:tcW w:w="128" w:type="dxa"/>
            <w:vMerge/>
            <w:tcBorders>
              <w:top w:val="single" w:sz="4" w:space="0" w:color="000000"/>
              <w:left w:val="single" w:sz="4" w:space="0" w:color="000000"/>
              <w:bottom w:val="single" w:sz="4" w:space="0" w:color="000000"/>
              <w:right w:val="nil"/>
            </w:tcBorders>
          </w:tcPr>
          <w:p w14:paraId="71D60A11" w14:textId="77777777" w:rsidR="002A506C" w:rsidRPr="002A506C" w:rsidRDefault="002A506C" w:rsidP="002A506C">
            <w:pPr>
              <w:widowControl w:val="0"/>
              <w:pBdr>
                <w:top w:val="nil"/>
                <w:left w:val="nil"/>
                <w:bottom w:val="nil"/>
                <w:right w:val="nil"/>
                <w:between w:val="nil"/>
              </w:pBdr>
              <w:spacing w:line="276" w:lineRule="auto"/>
              <w:rPr>
                <w:sz w:val="20"/>
                <w:szCs w:val="20"/>
              </w:rPr>
            </w:pPr>
          </w:p>
        </w:tc>
        <w:tc>
          <w:tcPr>
            <w:tcW w:w="8362" w:type="dxa"/>
            <w:gridSpan w:val="4"/>
            <w:tcBorders>
              <w:top w:val="single" w:sz="4" w:space="0" w:color="000000"/>
              <w:left w:val="nil"/>
              <w:bottom w:val="single" w:sz="4" w:space="0" w:color="000000"/>
              <w:right w:val="nil"/>
            </w:tcBorders>
          </w:tcPr>
          <w:p w14:paraId="3B4D2B02" w14:textId="77777777" w:rsidR="002A506C" w:rsidRPr="002A506C" w:rsidRDefault="002A506C" w:rsidP="002A506C">
            <w:pPr>
              <w:spacing w:after="309"/>
              <w:ind w:left="5"/>
            </w:pPr>
          </w:p>
          <w:p w14:paraId="1A77B6E2" w14:textId="77777777" w:rsidR="002A506C" w:rsidRPr="002A506C" w:rsidRDefault="002A506C" w:rsidP="002A506C">
            <w:pPr>
              <w:numPr>
                <w:ilvl w:val="0"/>
                <w:numId w:val="49"/>
              </w:numPr>
              <w:spacing w:after="280" w:line="249" w:lineRule="auto"/>
              <w:ind w:right="-127"/>
              <w:rPr>
                <w:b/>
              </w:rPr>
            </w:pPr>
            <w:r w:rsidRPr="002A506C">
              <w:rPr>
                <w:b/>
              </w:rPr>
              <w:t>ESE Screening Decision</w:t>
            </w:r>
            <w:r w:rsidRPr="002A506C">
              <w:rPr>
                <w:vertAlign w:val="superscript"/>
              </w:rPr>
              <w:t>2</w:t>
            </w:r>
            <w:r w:rsidRPr="002A506C">
              <w:t xml:space="preserve"> (Refer to the UNEP ESES Framework (Chapter 2) and the UNEP’s ESES Guidelines.) </w:t>
            </w:r>
            <w:r w:rsidRPr="002A506C">
              <w:rPr>
                <w:b/>
              </w:rPr>
              <w:t xml:space="preserve"> </w:t>
            </w:r>
          </w:p>
          <w:tbl>
            <w:tblPr>
              <w:tblStyle w:val="TableGrid"/>
              <w:tblW w:w="0" w:type="auto"/>
              <w:tblLayout w:type="fixed"/>
              <w:tblLook w:val="04A0" w:firstRow="1" w:lastRow="0" w:firstColumn="1" w:lastColumn="0" w:noHBand="0" w:noVBand="1"/>
            </w:tblPr>
            <w:tblGrid>
              <w:gridCol w:w="1109"/>
              <w:gridCol w:w="283"/>
              <w:gridCol w:w="1555"/>
              <w:gridCol w:w="283"/>
              <w:gridCol w:w="1276"/>
              <w:gridCol w:w="283"/>
              <w:gridCol w:w="3261"/>
            </w:tblGrid>
            <w:tr w:rsidR="002A506C" w:rsidRPr="002A506C" w14:paraId="7008F8E8" w14:textId="77777777" w:rsidTr="00D10867">
              <w:tc>
                <w:tcPr>
                  <w:tcW w:w="1109" w:type="dxa"/>
                  <w:tcBorders>
                    <w:top w:val="nil"/>
                    <w:left w:val="nil"/>
                    <w:bottom w:val="nil"/>
                  </w:tcBorders>
                  <w:vAlign w:val="center"/>
                </w:tcPr>
                <w:p w14:paraId="7DAFB6B1" w14:textId="77777777" w:rsidR="002A506C" w:rsidRPr="002A506C" w:rsidRDefault="002A506C" w:rsidP="002A506C">
                  <w:pPr>
                    <w:spacing w:line="249" w:lineRule="auto"/>
                    <w:ind w:right="-127"/>
                  </w:pPr>
                  <w:r w:rsidRPr="002A506C">
                    <w:t xml:space="preserve">Low risk </w:t>
                  </w:r>
                </w:p>
              </w:tc>
              <w:tc>
                <w:tcPr>
                  <w:tcW w:w="283" w:type="dxa"/>
                  <w:vAlign w:val="center"/>
                </w:tcPr>
                <w:p w14:paraId="5900A626" w14:textId="77777777" w:rsidR="002A506C" w:rsidRPr="002A506C" w:rsidRDefault="002A506C" w:rsidP="002A506C">
                  <w:pPr>
                    <w:spacing w:line="249" w:lineRule="auto"/>
                    <w:ind w:right="-127"/>
                    <w:rPr>
                      <w:highlight w:val="yellow"/>
                    </w:rPr>
                  </w:pPr>
                  <w:r w:rsidRPr="002A506C">
                    <w:rPr>
                      <w:highlight w:val="yellow"/>
                    </w:rPr>
                    <w:t>x</w:t>
                  </w:r>
                </w:p>
              </w:tc>
              <w:tc>
                <w:tcPr>
                  <w:tcW w:w="1555" w:type="dxa"/>
                  <w:tcBorders>
                    <w:top w:val="nil"/>
                    <w:bottom w:val="nil"/>
                  </w:tcBorders>
                  <w:vAlign w:val="center"/>
                </w:tcPr>
                <w:p w14:paraId="08F2F7C5" w14:textId="77777777" w:rsidR="002A506C" w:rsidRPr="002A506C" w:rsidRDefault="002A506C" w:rsidP="002A506C">
                  <w:pPr>
                    <w:spacing w:line="249" w:lineRule="auto"/>
                    <w:ind w:right="-127"/>
                  </w:pPr>
                  <w:r w:rsidRPr="002A506C">
                    <w:t>Moderate risk</w:t>
                  </w:r>
                </w:p>
              </w:tc>
              <w:tc>
                <w:tcPr>
                  <w:tcW w:w="283" w:type="dxa"/>
                  <w:vAlign w:val="center"/>
                </w:tcPr>
                <w:p w14:paraId="6C17EC9F" w14:textId="62B7E647" w:rsidR="002A506C" w:rsidRPr="002A506C" w:rsidRDefault="002A506C" w:rsidP="002A506C">
                  <w:pPr>
                    <w:spacing w:line="249" w:lineRule="auto"/>
                    <w:ind w:left="-99" w:right="-115"/>
                  </w:pPr>
                </w:p>
              </w:tc>
              <w:tc>
                <w:tcPr>
                  <w:tcW w:w="1276" w:type="dxa"/>
                  <w:tcBorders>
                    <w:top w:val="nil"/>
                    <w:bottom w:val="nil"/>
                  </w:tcBorders>
                  <w:vAlign w:val="center"/>
                </w:tcPr>
                <w:p w14:paraId="6CDD8878" w14:textId="77777777" w:rsidR="002A506C" w:rsidRPr="002A506C" w:rsidRDefault="002A506C" w:rsidP="002A506C">
                  <w:pPr>
                    <w:spacing w:line="249" w:lineRule="auto"/>
                    <w:ind w:right="-127"/>
                  </w:pPr>
                  <w:r w:rsidRPr="002A506C">
                    <w:t>High risk</w:t>
                  </w:r>
                </w:p>
              </w:tc>
              <w:tc>
                <w:tcPr>
                  <w:tcW w:w="283" w:type="dxa"/>
                  <w:vAlign w:val="center"/>
                </w:tcPr>
                <w:p w14:paraId="09C9556A" w14:textId="77777777" w:rsidR="002A506C" w:rsidRPr="002A506C" w:rsidRDefault="002A506C" w:rsidP="002A506C">
                  <w:pPr>
                    <w:spacing w:line="249" w:lineRule="auto"/>
                    <w:ind w:right="-127"/>
                  </w:pPr>
                </w:p>
              </w:tc>
              <w:tc>
                <w:tcPr>
                  <w:tcW w:w="3261" w:type="dxa"/>
                  <w:tcBorders>
                    <w:top w:val="nil"/>
                    <w:bottom w:val="nil"/>
                  </w:tcBorders>
                  <w:vAlign w:val="center"/>
                </w:tcPr>
                <w:p w14:paraId="0BDE73B1" w14:textId="77777777" w:rsidR="002A506C" w:rsidRPr="002A506C" w:rsidRDefault="002A506C" w:rsidP="002A506C">
                  <w:pPr>
                    <w:spacing w:line="249" w:lineRule="auto"/>
                    <w:ind w:right="-127"/>
                  </w:pPr>
                  <w:r w:rsidRPr="002A506C">
                    <w:t>Additional information required</w:t>
                  </w:r>
                </w:p>
              </w:tc>
            </w:tr>
          </w:tbl>
          <w:p w14:paraId="2341D18C" w14:textId="77777777" w:rsidR="002A506C" w:rsidRPr="002A506C" w:rsidRDefault="002A506C" w:rsidP="002A506C">
            <w:pPr>
              <w:tabs>
                <w:tab w:val="center" w:pos="2269"/>
                <w:tab w:val="center" w:pos="3931"/>
                <w:tab w:val="center" w:pos="6689"/>
              </w:tabs>
              <w:spacing w:after="280"/>
              <w:ind w:left="-58"/>
            </w:pPr>
          </w:p>
          <w:p w14:paraId="2F10A5AD" w14:textId="77777777" w:rsidR="002A506C" w:rsidRPr="002A506C" w:rsidRDefault="002A506C" w:rsidP="002A506C">
            <w:pPr>
              <w:numPr>
                <w:ilvl w:val="0"/>
                <w:numId w:val="49"/>
              </w:numPr>
              <w:ind w:right="-127"/>
            </w:pPr>
            <w:r w:rsidRPr="002A506C">
              <w:rPr>
                <w:b/>
              </w:rPr>
              <w:t>Development of ESE Review Note and Screening Decision:</w:t>
            </w:r>
            <w:r w:rsidRPr="002A506C">
              <w:t xml:space="preserve"> </w:t>
            </w:r>
          </w:p>
          <w:p w14:paraId="2CB0B212" w14:textId="39141EBC" w:rsidR="002A506C" w:rsidRPr="002A506C" w:rsidRDefault="002A506C" w:rsidP="002A506C">
            <w:pPr>
              <w:tabs>
                <w:tab w:val="center" w:pos="2918"/>
              </w:tabs>
              <w:ind w:left="-108"/>
              <w:rPr>
                <w:highlight w:val="yellow"/>
              </w:rPr>
            </w:pPr>
            <w:r w:rsidRPr="002A506C">
              <w:t xml:space="preserve">  </w:t>
            </w:r>
            <w:r w:rsidRPr="002A506C">
              <w:rPr>
                <w:highlight w:val="yellow"/>
              </w:rPr>
              <w:t xml:space="preserve">Prepared by: </w:t>
            </w:r>
            <w:r w:rsidRPr="002A506C">
              <w:rPr>
                <w:highlight w:val="yellow"/>
              </w:rPr>
              <w:tab/>
            </w:r>
            <w:r w:rsidR="00F211C9" w:rsidRPr="00F211C9">
              <w:rPr>
                <w:highlight w:val="yellow"/>
              </w:rPr>
              <w:t xml:space="preserve">                      </w:t>
            </w:r>
            <w:r w:rsidRPr="002A506C">
              <w:rPr>
                <w:highlight w:val="yellow"/>
              </w:rPr>
              <w:t>Name:</w:t>
            </w:r>
            <w:r w:rsidR="002F5F32" w:rsidRPr="00F211C9">
              <w:rPr>
                <w:highlight w:val="yellow"/>
              </w:rPr>
              <w:t xml:space="preserve"> </w:t>
            </w:r>
            <w:r w:rsidR="002F5F32" w:rsidRPr="00F211C9">
              <w:rPr>
                <w:highlight w:val="yellow"/>
                <w:u w:val="single"/>
              </w:rPr>
              <w:t>Olivia Blanchette</w:t>
            </w:r>
            <w:r w:rsidRPr="002A506C">
              <w:rPr>
                <w:highlight w:val="yellow"/>
              </w:rPr>
              <w:t xml:space="preserve"> Date: </w:t>
            </w:r>
            <w:r w:rsidR="00F211C9" w:rsidRPr="00F211C9">
              <w:rPr>
                <w:highlight w:val="yellow"/>
              </w:rPr>
              <w:t>24 Mar 2019</w:t>
            </w:r>
            <w:r w:rsidRPr="002A506C">
              <w:rPr>
                <w:highlight w:val="yellow"/>
              </w:rPr>
              <w:t xml:space="preserve">   </w:t>
            </w:r>
          </w:p>
          <w:p w14:paraId="11AC1650" w14:textId="77777777" w:rsidR="002A506C" w:rsidRPr="002A506C" w:rsidRDefault="002A506C" w:rsidP="002A506C">
            <w:pPr>
              <w:ind w:right="741" w:hanging="108"/>
              <w:jc w:val="both"/>
              <w:rPr>
                <w:highlight w:val="yellow"/>
              </w:rPr>
            </w:pPr>
            <w:r w:rsidRPr="002A506C">
              <w:rPr>
                <w:highlight w:val="yellow"/>
              </w:rPr>
              <w:t xml:space="preserve">  Safeguard Advisor:            Name:</w:t>
            </w:r>
            <w:r w:rsidRPr="002A506C">
              <w:rPr>
                <w:highlight w:val="yellow"/>
                <w:u w:val="single"/>
              </w:rPr>
              <w:t xml:space="preserve"> Yunae Yi              </w:t>
            </w:r>
            <w:r w:rsidRPr="002A506C">
              <w:rPr>
                <w:highlight w:val="yellow"/>
              </w:rPr>
              <w:t xml:space="preserve">Date: 09 Aug. 2019 </w:t>
            </w:r>
          </w:p>
          <w:p w14:paraId="11E0B044" w14:textId="73030966" w:rsidR="002A506C" w:rsidRPr="002A506C" w:rsidRDefault="002A506C" w:rsidP="002A506C">
            <w:pPr>
              <w:ind w:right="741" w:hanging="108"/>
              <w:jc w:val="both"/>
            </w:pPr>
            <w:r w:rsidRPr="002A506C">
              <w:rPr>
                <w:highlight w:val="yellow"/>
              </w:rPr>
              <w:t xml:space="preserve">  Project Manager:               Name:</w:t>
            </w:r>
            <w:r w:rsidR="002F5F32" w:rsidRPr="00F211C9">
              <w:rPr>
                <w:highlight w:val="yellow"/>
              </w:rPr>
              <w:t xml:space="preserve"> </w:t>
            </w:r>
            <w:r w:rsidR="002F5F32" w:rsidRPr="00F211C9">
              <w:rPr>
                <w:highlight w:val="yellow"/>
                <w:u w:val="single"/>
              </w:rPr>
              <w:t xml:space="preserve">Christopher Cox   </w:t>
            </w:r>
            <w:r w:rsidRPr="002A506C">
              <w:rPr>
                <w:highlight w:val="yellow"/>
              </w:rPr>
              <w:t xml:space="preserve"> Date:  </w:t>
            </w:r>
            <w:r w:rsidR="002F5F32" w:rsidRPr="00F211C9">
              <w:rPr>
                <w:highlight w:val="yellow"/>
              </w:rPr>
              <w:t>09 Aug 2019</w:t>
            </w:r>
            <w:r w:rsidRPr="002A506C">
              <w:t xml:space="preserve">         </w:t>
            </w:r>
          </w:p>
        </w:tc>
        <w:tc>
          <w:tcPr>
            <w:tcW w:w="370" w:type="dxa"/>
            <w:vMerge/>
            <w:tcBorders>
              <w:top w:val="single" w:sz="4" w:space="0" w:color="000000"/>
              <w:left w:val="nil"/>
              <w:bottom w:val="single" w:sz="4" w:space="0" w:color="000000"/>
              <w:right w:val="single" w:sz="4" w:space="0" w:color="000000"/>
            </w:tcBorders>
          </w:tcPr>
          <w:p w14:paraId="73D6D2D4" w14:textId="77777777" w:rsidR="002A506C" w:rsidRPr="002A506C" w:rsidRDefault="002A506C" w:rsidP="002A506C">
            <w:pPr>
              <w:widowControl w:val="0"/>
              <w:pBdr>
                <w:top w:val="nil"/>
                <w:left w:val="nil"/>
                <w:bottom w:val="nil"/>
                <w:right w:val="nil"/>
                <w:between w:val="nil"/>
              </w:pBdr>
              <w:spacing w:line="276" w:lineRule="auto"/>
            </w:pPr>
          </w:p>
        </w:tc>
      </w:tr>
      <w:tr w:rsidR="002A506C" w:rsidRPr="002A506C" w14:paraId="2D237747" w14:textId="77777777" w:rsidTr="00D10867">
        <w:trPr>
          <w:trHeight w:val="20"/>
        </w:trPr>
        <w:tc>
          <w:tcPr>
            <w:tcW w:w="8860" w:type="dxa"/>
            <w:gridSpan w:val="6"/>
            <w:tcBorders>
              <w:top w:val="single" w:sz="4" w:space="0" w:color="000000"/>
              <w:left w:val="single" w:sz="4" w:space="0" w:color="000000"/>
              <w:bottom w:val="single" w:sz="4" w:space="0" w:color="000000"/>
              <w:right w:val="single" w:sz="4" w:space="0" w:color="000000"/>
            </w:tcBorders>
          </w:tcPr>
          <w:p w14:paraId="5785A8F5" w14:textId="77777777" w:rsidR="002A506C" w:rsidRPr="002A506C" w:rsidRDefault="002A506C" w:rsidP="002A506C">
            <w:pPr>
              <w:numPr>
                <w:ilvl w:val="0"/>
                <w:numId w:val="49"/>
              </w:numPr>
              <w:pBdr>
                <w:top w:val="nil"/>
                <w:left w:val="nil"/>
                <w:bottom w:val="nil"/>
                <w:right w:val="nil"/>
                <w:between w:val="nil"/>
              </w:pBdr>
            </w:pPr>
            <w:r w:rsidRPr="002A506C">
              <w:rPr>
                <w:b/>
                <w:color w:val="000000"/>
              </w:rPr>
              <w:t xml:space="preserve">Recommended further action from the Safeguard Advisor: </w:t>
            </w:r>
          </w:p>
          <w:p w14:paraId="3DAFACD9" w14:textId="77777777" w:rsidR="002A506C" w:rsidRPr="002A506C" w:rsidRDefault="002A506C" w:rsidP="002A506C"/>
          <w:p w14:paraId="1786E59D" w14:textId="77777777" w:rsidR="002A506C" w:rsidRPr="002A506C" w:rsidRDefault="002A506C" w:rsidP="002A506C">
            <w:r w:rsidRPr="002A506C">
              <w:rPr>
                <w:highlight w:val="yellow"/>
              </w:rPr>
              <w:t xml:space="preserve">The project seems to be in the low risk Category.  The project is committed to respect </w:t>
            </w:r>
            <w:r w:rsidRPr="002A506C">
              <w:rPr>
                <w:sz w:val="20"/>
                <w:szCs w:val="20"/>
                <w:highlight w:val="yellow"/>
                <w:lang w:eastAsia="en-GB"/>
              </w:rPr>
              <w:t xml:space="preserve">local land tenure rights in the project countries. </w:t>
            </w:r>
            <w:r w:rsidRPr="002A506C">
              <w:rPr>
                <w:highlight w:val="yellow"/>
              </w:rPr>
              <w:t xml:space="preserve">The project committed to </w:t>
            </w:r>
            <w:r w:rsidRPr="002A506C">
              <w:rPr>
                <w:sz w:val="20"/>
                <w:szCs w:val="20"/>
                <w:highlight w:val="yellow"/>
              </w:rPr>
              <w:t>develop an implementation plan of the existing land management plans of the countries.  We recommend close monitoring and communication of the related matters with the local communities throughout the project implementation.</w:t>
            </w:r>
            <w:r w:rsidRPr="002A506C">
              <w:rPr>
                <w:sz w:val="20"/>
                <w:szCs w:val="20"/>
              </w:rPr>
              <w:t xml:space="preserve">  </w:t>
            </w:r>
          </w:p>
        </w:tc>
      </w:tr>
    </w:tbl>
    <w:p w14:paraId="44A39DF5" w14:textId="77777777" w:rsidR="002A506C" w:rsidRPr="002A506C" w:rsidRDefault="002A506C" w:rsidP="002A506C">
      <w:pPr>
        <w:rPr>
          <w:rFonts w:ascii="Calibri" w:eastAsia="Calibri" w:hAnsi="Calibri" w:cs="Calibri"/>
          <w:color w:val="000000"/>
          <w:sz w:val="22"/>
          <w:szCs w:val="22"/>
        </w:rPr>
      </w:pPr>
      <w:r w:rsidRPr="002A506C">
        <w:rPr>
          <w:sz w:val="20"/>
          <w:szCs w:val="20"/>
        </w:rPr>
        <w:t xml:space="preserve"> </w:t>
      </w:r>
    </w:p>
    <w:p w14:paraId="53EF9E90" w14:textId="77777777" w:rsidR="002A506C" w:rsidRPr="002A506C" w:rsidRDefault="002A506C" w:rsidP="002A506C">
      <w:pPr>
        <w:spacing w:after="254"/>
      </w:pPr>
      <w:r w:rsidRPr="002A506C">
        <w:rPr>
          <w:sz w:val="11"/>
          <w:szCs w:val="11"/>
        </w:rPr>
        <w:t xml:space="preserve"> </w:t>
      </w:r>
    </w:p>
    <w:p w14:paraId="2AA2DCFF" w14:textId="77777777" w:rsidR="002A506C" w:rsidRPr="002A506C" w:rsidRDefault="002A506C" w:rsidP="002A506C">
      <w:pPr>
        <w:ind w:left="281"/>
      </w:pPr>
      <w:r w:rsidRPr="002A506C">
        <w:rPr>
          <w:sz w:val="23"/>
          <w:szCs w:val="23"/>
        </w:rPr>
        <w:t>2</w:t>
      </w:r>
      <w:r w:rsidRPr="002A506C">
        <w:rPr>
          <w:rFonts w:ascii="Arial" w:eastAsia="Arial" w:hAnsi="Arial" w:cs="Arial"/>
          <w:sz w:val="36"/>
          <w:szCs w:val="36"/>
        </w:rPr>
        <w:t xml:space="preserve"> </w:t>
      </w:r>
    </w:p>
    <w:p w14:paraId="4504DE94" w14:textId="77777777" w:rsidR="002A506C" w:rsidRPr="002A506C" w:rsidRDefault="002A506C" w:rsidP="002A506C">
      <w:pPr>
        <w:spacing w:after="4" w:line="249" w:lineRule="auto"/>
        <w:ind w:left="428" w:right="120" w:hanging="10"/>
      </w:pPr>
      <w:r w:rsidRPr="002A506C">
        <w:rPr>
          <w:b/>
          <w:sz w:val="20"/>
          <w:szCs w:val="20"/>
        </w:rPr>
        <w:t>Low risk</w:t>
      </w:r>
      <w:r w:rsidRPr="002A506C">
        <w:rPr>
          <w:sz w:val="20"/>
          <w:szCs w:val="20"/>
        </w:rPr>
        <w:t>: Negative impacts negligible: no further study or impact management required.</w:t>
      </w:r>
      <w:r w:rsidRPr="002A506C">
        <w:t xml:space="preserve"> </w:t>
      </w:r>
    </w:p>
    <w:p w14:paraId="66DBB997" w14:textId="77777777" w:rsidR="002A506C" w:rsidRPr="002A506C" w:rsidRDefault="002A506C" w:rsidP="002A506C">
      <w:pPr>
        <w:spacing w:after="4" w:line="249" w:lineRule="auto"/>
        <w:ind w:left="276" w:right="120" w:hanging="10"/>
      </w:pPr>
      <w:r w:rsidRPr="002A506C">
        <w:rPr>
          <w:b/>
          <w:sz w:val="20"/>
          <w:szCs w:val="20"/>
        </w:rPr>
        <w:t>Moderate risk</w:t>
      </w:r>
      <w:r w:rsidRPr="002A506C">
        <w:rPr>
          <w:sz w:val="20"/>
          <w:szCs w:val="20"/>
        </w:rPr>
        <w:t xml:space="preserve">: Potential negative impacts, but less significant; few if any impacts irreversible; impact amenable to management using standard mitigation measures; limited environmental or social analysis may be required to develop an ESEMP. Straightforward application of good practice may be sufficient without additional study. </w:t>
      </w:r>
    </w:p>
    <w:p w14:paraId="166BD04B" w14:textId="77777777" w:rsidR="002A506C" w:rsidRPr="002A506C" w:rsidRDefault="002A506C" w:rsidP="002A506C">
      <w:pPr>
        <w:spacing w:after="4" w:line="249" w:lineRule="auto"/>
        <w:ind w:left="276" w:right="120" w:hanging="10"/>
        <w:sectPr w:rsidR="002A506C" w:rsidRPr="002A506C">
          <w:pgSz w:w="12240" w:h="15840"/>
          <w:pgMar w:top="1440" w:right="1440" w:bottom="1440" w:left="1440" w:header="576" w:footer="705" w:gutter="0"/>
          <w:cols w:space="720"/>
        </w:sectPr>
      </w:pPr>
      <w:r w:rsidRPr="002A506C">
        <w:rPr>
          <w:b/>
          <w:sz w:val="20"/>
          <w:szCs w:val="20"/>
        </w:rPr>
        <w:t>High risk</w:t>
      </w:r>
      <w:r w:rsidRPr="002A506C">
        <w:rPr>
          <w:sz w:val="20"/>
          <w:szCs w:val="20"/>
        </w:rPr>
        <w:t xml:space="preserve">: Potential for significant negative impacts, possibly irreversible, ESEA including a full impact assessment may be required, followed by an effective safeguard management plan. </w:t>
      </w:r>
    </w:p>
    <w:p w14:paraId="41227914" w14:textId="77777777" w:rsidR="002A506C" w:rsidRPr="002A506C" w:rsidRDefault="002A506C" w:rsidP="002A506C">
      <w:pPr>
        <w:sectPr w:rsidR="002A506C" w:rsidRPr="002A506C">
          <w:type w:val="continuous"/>
          <w:pgSz w:w="12240" w:h="15840"/>
          <w:pgMar w:top="1440" w:right="1440" w:bottom="1440" w:left="1440" w:header="576" w:footer="705" w:gutter="0"/>
          <w:cols w:space="720"/>
        </w:sectPr>
      </w:pPr>
    </w:p>
    <w:p w14:paraId="628BD811" w14:textId="77777777" w:rsidR="002A506C" w:rsidRPr="002A506C" w:rsidRDefault="002A506C" w:rsidP="002A506C">
      <w:r w:rsidRPr="002A506C">
        <w:lastRenderedPageBreak/>
        <w:t>ESES Principle and Safeguard checklist</w:t>
      </w:r>
      <w:r w:rsidRPr="002A506C">
        <w:rPr>
          <w:b/>
        </w:rPr>
        <w:t xml:space="preserve"> </w:t>
      </w:r>
    </w:p>
    <w:p w14:paraId="29ED0248" w14:textId="77777777" w:rsidR="002A506C" w:rsidRPr="002A506C" w:rsidRDefault="002A506C" w:rsidP="002A506C">
      <w:pPr>
        <w:pBdr>
          <w:top w:val="single" w:sz="6" w:space="0" w:color="000000"/>
          <w:left w:val="single" w:sz="6" w:space="0" w:color="000000"/>
          <w:bottom w:val="single" w:sz="6" w:space="0" w:color="000000"/>
          <w:right w:val="single" w:sz="6" w:space="0" w:color="000000"/>
        </w:pBdr>
        <w:shd w:val="clear" w:color="auto" w:fill="FFC000"/>
        <w:spacing w:after="33"/>
        <w:ind w:left="623" w:right="809"/>
        <w:jc w:val="center"/>
      </w:pPr>
      <w:r w:rsidRPr="002A506C">
        <w:rPr>
          <w:sz w:val="20"/>
          <w:szCs w:val="20"/>
        </w:rPr>
        <w:t xml:space="preserve"> </w:t>
      </w:r>
    </w:p>
    <w:p w14:paraId="047D5289" w14:textId="77777777" w:rsidR="002A506C" w:rsidRPr="002A506C" w:rsidRDefault="002A506C" w:rsidP="002A506C">
      <w:pPr>
        <w:spacing w:after="41"/>
        <w:ind w:left="300" w:right="1469"/>
      </w:pPr>
      <w:r w:rsidRPr="002A506C">
        <w:rPr>
          <w:sz w:val="18"/>
          <w:szCs w:val="18"/>
        </w:rPr>
        <w:t xml:space="preserve">(Section III and IV should be retained in UNEP) </w:t>
      </w:r>
    </w:p>
    <w:p w14:paraId="56D40518" w14:textId="77777777" w:rsidR="002A506C" w:rsidRPr="002A506C" w:rsidRDefault="002A506C" w:rsidP="002A506C">
      <w:r w:rsidRPr="002A506C">
        <w:t xml:space="preserve"> </w:t>
      </w:r>
    </w:p>
    <w:tbl>
      <w:tblPr>
        <w:tblW w:w="13404" w:type="dxa"/>
        <w:tblInd w:w="121" w:type="dxa"/>
        <w:tblLayout w:type="fixed"/>
        <w:tblLook w:val="0400" w:firstRow="0" w:lastRow="0" w:firstColumn="0" w:lastColumn="0" w:noHBand="0" w:noVBand="1"/>
      </w:tblPr>
      <w:tblGrid>
        <w:gridCol w:w="13404"/>
      </w:tblGrid>
      <w:tr w:rsidR="002A506C" w:rsidRPr="002A506C" w14:paraId="52A05A8E" w14:textId="77777777" w:rsidTr="00D10867">
        <w:trPr>
          <w:trHeight w:val="240"/>
        </w:trPr>
        <w:tc>
          <w:tcPr>
            <w:tcW w:w="13404" w:type="dxa"/>
            <w:tcBorders>
              <w:top w:val="single" w:sz="4" w:space="0" w:color="000000"/>
              <w:left w:val="single" w:sz="4" w:space="0" w:color="000000"/>
              <w:bottom w:val="single" w:sz="4" w:space="0" w:color="000000"/>
              <w:right w:val="single" w:sz="4" w:space="0" w:color="000000"/>
            </w:tcBorders>
            <w:shd w:val="clear" w:color="auto" w:fill="FFFF00"/>
          </w:tcPr>
          <w:p w14:paraId="1ED453D2" w14:textId="77777777" w:rsidR="002A506C" w:rsidRPr="002A506C" w:rsidRDefault="002A506C" w:rsidP="002A506C">
            <w:pPr>
              <w:ind w:right="14"/>
              <w:jc w:val="center"/>
            </w:pPr>
            <w:r w:rsidRPr="002A506C">
              <w:rPr>
                <w:b/>
                <w:sz w:val="20"/>
                <w:szCs w:val="20"/>
              </w:rPr>
              <w:t xml:space="preserve">Precautionary Approach </w:t>
            </w:r>
          </w:p>
        </w:tc>
      </w:tr>
      <w:tr w:rsidR="002A506C" w:rsidRPr="002A506C" w14:paraId="73A74164" w14:textId="77777777" w:rsidTr="00D10867">
        <w:trPr>
          <w:trHeight w:val="500"/>
        </w:trPr>
        <w:tc>
          <w:tcPr>
            <w:tcW w:w="13404" w:type="dxa"/>
            <w:tcBorders>
              <w:top w:val="single" w:sz="4" w:space="0" w:color="000000"/>
              <w:left w:val="single" w:sz="4" w:space="0" w:color="000000"/>
              <w:bottom w:val="single" w:sz="4" w:space="0" w:color="000000"/>
              <w:right w:val="single" w:sz="4" w:space="0" w:color="000000"/>
            </w:tcBorders>
          </w:tcPr>
          <w:p w14:paraId="6CBEED6C" w14:textId="77777777" w:rsidR="002A506C" w:rsidRPr="002A506C" w:rsidRDefault="002A506C" w:rsidP="002A506C">
            <w:pPr>
              <w:ind w:left="108" w:hanging="108"/>
            </w:pPr>
            <w:r w:rsidRPr="002A506C">
              <w:rPr>
                <w:sz w:val="20"/>
                <w:szCs w:val="20"/>
              </w:rPr>
              <w:t xml:space="preserve">The project will take precautionary measures even if some cause and effect relationships are not fully established scientifically and there is risk of causing harm to the people or to the environment. </w:t>
            </w:r>
          </w:p>
        </w:tc>
      </w:tr>
      <w:tr w:rsidR="002A506C" w:rsidRPr="002A506C" w14:paraId="625F1B08" w14:textId="77777777" w:rsidTr="00D10867">
        <w:trPr>
          <w:trHeight w:val="240"/>
        </w:trPr>
        <w:tc>
          <w:tcPr>
            <w:tcW w:w="13404" w:type="dxa"/>
            <w:tcBorders>
              <w:top w:val="single" w:sz="4" w:space="0" w:color="000000"/>
              <w:left w:val="single" w:sz="4" w:space="0" w:color="000000"/>
              <w:bottom w:val="single" w:sz="4" w:space="0" w:color="000000"/>
              <w:right w:val="single" w:sz="4" w:space="0" w:color="000000"/>
            </w:tcBorders>
            <w:shd w:val="clear" w:color="auto" w:fill="FFFF00"/>
          </w:tcPr>
          <w:p w14:paraId="72848E97" w14:textId="77777777" w:rsidR="002A506C" w:rsidRPr="002A506C" w:rsidRDefault="002A506C" w:rsidP="002A506C">
            <w:pPr>
              <w:ind w:right="23"/>
              <w:jc w:val="center"/>
            </w:pPr>
            <w:r w:rsidRPr="002A506C">
              <w:rPr>
                <w:b/>
                <w:sz w:val="20"/>
                <w:szCs w:val="20"/>
              </w:rPr>
              <w:t xml:space="preserve">Human Rights Principle </w:t>
            </w:r>
          </w:p>
        </w:tc>
      </w:tr>
      <w:tr w:rsidR="002A506C" w:rsidRPr="002A506C" w14:paraId="2292076A" w14:textId="77777777" w:rsidTr="00D10867">
        <w:trPr>
          <w:trHeight w:val="500"/>
        </w:trPr>
        <w:tc>
          <w:tcPr>
            <w:tcW w:w="13404" w:type="dxa"/>
            <w:tcBorders>
              <w:top w:val="single" w:sz="4" w:space="0" w:color="000000"/>
              <w:left w:val="single" w:sz="4" w:space="0" w:color="000000"/>
              <w:bottom w:val="single" w:sz="4" w:space="0" w:color="000000"/>
              <w:right w:val="single" w:sz="4" w:space="0" w:color="000000"/>
            </w:tcBorders>
          </w:tcPr>
          <w:p w14:paraId="759CFC90" w14:textId="77777777" w:rsidR="002A506C" w:rsidRPr="002A506C" w:rsidRDefault="002A506C" w:rsidP="002A506C">
            <w:pPr>
              <w:ind w:left="108" w:hanging="108"/>
            </w:pPr>
            <w:r w:rsidRPr="002A506C">
              <w:rPr>
                <w:sz w:val="20"/>
                <w:szCs w:val="20"/>
              </w:rPr>
              <w:t xml:space="preserve">The project will make an effort to include any potentially affected stakeholders, in particular vulnerable and marginalized groups; from the decision making process that may affect them. </w:t>
            </w:r>
          </w:p>
        </w:tc>
      </w:tr>
      <w:tr w:rsidR="002A506C" w:rsidRPr="002A506C" w14:paraId="64E8F724" w14:textId="77777777" w:rsidTr="00D10867">
        <w:trPr>
          <w:trHeight w:val="300"/>
        </w:trPr>
        <w:tc>
          <w:tcPr>
            <w:tcW w:w="13404" w:type="dxa"/>
            <w:tcBorders>
              <w:top w:val="single" w:sz="4" w:space="0" w:color="000000"/>
              <w:left w:val="single" w:sz="4" w:space="0" w:color="000000"/>
              <w:bottom w:val="single" w:sz="4" w:space="0" w:color="000000"/>
              <w:right w:val="single" w:sz="4" w:space="0" w:color="000000"/>
            </w:tcBorders>
          </w:tcPr>
          <w:p w14:paraId="573344F3" w14:textId="77777777" w:rsidR="002A506C" w:rsidRPr="002A506C" w:rsidRDefault="002A506C" w:rsidP="002A506C">
            <w:r w:rsidRPr="002A506C">
              <w:rPr>
                <w:sz w:val="20"/>
                <w:szCs w:val="20"/>
              </w:rPr>
              <w:t xml:space="preserve">The project will respond to any significant concerns or disputes raised during the stakeholder engagement process. </w:t>
            </w:r>
          </w:p>
        </w:tc>
      </w:tr>
      <w:tr w:rsidR="002A506C" w:rsidRPr="002A506C" w14:paraId="2ABC21DA" w14:textId="77777777" w:rsidTr="00D10867">
        <w:trPr>
          <w:trHeight w:val="620"/>
        </w:trPr>
        <w:tc>
          <w:tcPr>
            <w:tcW w:w="13404" w:type="dxa"/>
            <w:tcBorders>
              <w:top w:val="single" w:sz="4" w:space="0" w:color="000000"/>
              <w:left w:val="single" w:sz="4" w:space="0" w:color="000000"/>
              <w:bottom w:val="single" w:sz="4" w:space="0" w:color="000000"/>
              <w:right w:val="single" w:sz="4" w:space="0" w:color="000000"/>
            </w:tcBorders>
          </w:tcPr>
          <w:p w14:paraId="585E0A40" w14:textId="77777777" w:rsidR="002A506C" w:rsidRPr="002A506C" w:rsidRDefault="002A506C" w:rsidP="002A506C">
            <w:r w:rsidRPr="002A506C">
              <w:rPr>
                <w:sz w:val="20"/>
                <w:szCs w:val="20"/>
              </w:rPr>
              <w:t>The project will make an effort to avoid inequitable or discriminatory negative impacts on the quality of and access to resources or basic services, on affected populations, particularly people living in poverty or marginalized or excluded individuals or groups.</w:t>
            </w:r>
            <w:r w:rsidRPr="002A506C">
              <w:rPr>
                <w:sz w:val="26"/>
                <w:szCs w:val="26"/>
                <w:vertAlign w:val="superscript"/>
              </w:rPr>
              <w:t>3</w:t>
            </w:r>
            <w:r w:rsidRPr="002A506C">
              <w:rPr>
                <w:sz w:val="16"/>
                <w:szCs w:val="16"/>
              </w:rPr>
              <w:t xml:space="preserve"> </w:t>
            </w:r>
          </w:p>
        </w:tc>
      </w:tr>
    </w:tbl>
    <w:p w14:paraId="0E6B718E" w14:textId="77777777" w:rsidR="002A506C" w:rsidRPr="002A506C" w:rsidRDefault="002A506C" w:rsidP="002A506C">
      <w:pPr>
        <w:spacing w:after="57"/>
        <w:rPr>
          <w:rFonts w:ascii="Calibri" w:eastAsia="Calibri" w:hAnsi="Calibri" w:cs="Calibri"/>
          <w:color w:val="000000"/>
          <w:sz w:val="22"/>
          <w:szCs w:val="22"/>
        </w:rPr>
      </w:pPr>
      <w:r w:rsidRPr="002A506C">
        <w:rPr>
          <w:sz w:val="20"/>
          <w:szCs w:val="20"/>
        </w:rPr>
        <w:t xml:space="preserve"> </w:t>
      </w:r>
    </w:p>
    <w:p w14:paraId="4AF00165" w14:textId="77777777" w:rsidR="002A506C" w:rsidRPr="002A506C" w:rsidRDefault="002A506C" w:rsidP="002A506C">
      <w:r w:rsidRPr="002A506C">
        <w:rPr>
          <w:sz w:val="28"/>
          <w:szCs w:val="28"/>
        </w:rPr>
        <w:t xml:space="preserve"> </w:t>
      </w:r>
    </w:p>
    <w:tbl>
      <w:tblPr>
        <w:tblW w:w="13413" w:type="dxa"/>
        <w:tblInd w:w="121" w:type="dxa"/>
        <w:tblLayout w:type="fixed"/>
        <w:tblLook w:val="0400" w:firstRow="0" w:lastRow="0" w:firstColumn="0" w:lastColumn="0" w:noHBand="0" w:noVBand="1"/>
      </w:tblPr>
      <w:tblGrid>
        <w:gridCol w:w="6571"/>
        <w:gridCol w:w="810"/>
        <w:gridCol w:w="6032"/>
      </w:tblGrid>
      <w:tr w:rsidR="002A506C" w:rsidRPr="002A506C" w14:paraId="1D9E73EC" w14:textId="77777777" w:rsidTr="00D10867">
        <w:trPr>
          <w:trHeight w:val="480"/>
        </w:trPr>
        <w:tc>
          <w:tcPr>
            <w:tcW w:w="6571" w:type="dxa"/>
            <w:tcBorders>
              <w:top w:val="single" w:sz="4" w:space="0" w:color="000000"/>
              <w:left w:val="single" w:sz="4" w:space="0" w:color="000000"/>
              <w:bottom w:val="single" w:sz="4" w:space="0" w:color="000000"/>
              <w:right w:val="single" w:sz="4" w:space="0" w:color="000000"/>
            </w:tcBorders>
            <w:shd w:val="clear" w:color="auto" w:fill="FFFF00"/>
          </w:tcPr>
          <w:p w14:paraId="74724AFE" w14:textId="77777777" w:rsidR="002A506C" w:rsidRPr="002A506C" w:rsidRDefault="002A506C" w:rsidP="002A506C">
            <w:pPr>
              <w:jc w:val="center"/>
            </w:pPr>
            <w:r w:rsidRPr="002A506C">
              <w:rPr>
                <w:b/>
                <w:sz w:val="20"/>
                <w:szCs w:val="20"/>
              </w:rPr>
              <w:t xml:space="preserve">Screening checklist </w:t>
            </w:r>
          </w:p>
        </w:tc>
        <w:tc>
          <w:tcPr>
            <w:tcW w:w="810" w:type="dxa"/>
            <w:tcBorders>
              <w:top w:val="single" w:sz="4" w:space="0" w:color="000000"/>
              <w:left w:val="single" w:sz="4" w:space="0" w:color="000000"/>
              <w:bottom w:val="single" w:sz="4" w:space="0" w:color="000000"/>
              <w:right w:val="single" w:sz="4" w:space="0" w:color="000000"/>
            </w:tcBorders>
            <w:shd w:val="clear" w:color="auto" w:fill="FFFF00"/>
          </w:tcPr>
          <w:p w14:paraId="5FB3E12A" w14:textId="77777777" w:rsidR="002A506C" w:rsidRPr="002A506C" w:rsidRDefault="002A506C" w:rsidP="002A506C">
            <w:pPr>
              <w:ind w:left="6" w:firstLine="84"/>
            </w:pPr>
            <w:r w:rsidRPr="002A506C">
              <w:rPr>
                <w:b/>
                <w:sz w:val="20"/>
                <w:szCs w:val="20"/>
              </w:rPr>
              <w:t xml:space="preserve">Y/N/ Maybe </w:t>
            </w:r>
          </w:p>
        </w:tc>
        <w:tc>
          <w:tcPr>
            <w:tcW w:w="6032" w:type="dxa"/>
            <w:tcBorders>
              <w:top w:val="single" w:sz="4" w:space="0" w:color="000000"/>
              <w:left w:val="single" w:sz="4" w:space="0" w:color="000000"/>
              <w:bottom w:val="single" w:sz="4" w:space="0" w:color="000000"/>
              <w:right w:val="single" w:sz="4" w:space="0" w:color="000000"/>
            </w:tcBorders>
            <w:shd w:val="clear" w:color="auto" w:fill="FFFF00"/>
          </w:tcPr>
          <w:p w14:paraId="12D201DF" w14:textId="77777777" w:rsidR="002A506C" w:rsidRPr="002A506C" w:rsidRDefault="002A506C" w:rsidP="002A506C">
            <w:pPr>
              <w:ind w:left="16"/>
              <w:jc w:val="center"/>
            </w:pPr>
            <w:r w:rsidRPr="002A506C">
              <w:rPr>
                <w:b/>
                <w:sz w:val="20"/>
                <w:szCs w:val="20"/>
              </w:rPr>
              <w:t xml:space="preserve">Comment </w:t>
            </w:r>
          </w:p>
        </w:tc>
      </w:tr>
      <w:tr w:rsidR="002A506C" w:rsidRPr="002A506C" w14:paraId="29EA0410" w14:textId="77777777" w:rsidTr="00D10867">
        <w:trPr>
          <w:trHeight w:val="240"/>
        </w:trPr>
        <w:tc>
          <w:tcPr>
            <w:tcW w:w="13413" w:type="dxa"/>
            <w:gridSpan w:val="3"/>
            <w:tcBorders>
              <w:top w:val="single" w:sz="4" w:space="0" w:color="000000"/>
              <w:left w:val="single" w:sz="4" w:space="0" w:color="000000"/>
              <w:bottom w:val="single" w:sz="4" w:space="0" w:color="000000"/>
              <w:right w:val="single" w:sz="4" w:space="0" w:color="000000"/>
            </w:tcBorders>
            <w:shd w:val="clear" w:color="auto" w:fill="FBE9D9"/>
          </w:tcPr>
          <w:p w14:paraId="62D1E924" w14:textId="77777777" w:rsidR="002A506C" w:rsidRPr="002A506C" w:rsidRDefault="002A506C" w:rsidP="002A506C">
            <w:r w:rsidRPr="002A506C">
              <w:rPr>
                <w:b/>
                <w:sz w:val="20"/>
                <w:szCs w:val="20"/>
              </w:rPr>
              <w:t xml:space="preserve">Safeguard Standard 1: Biodiversity, natural habitat and Sustainable Management of Living Resources </w:t>
            </w:r>
          </w:p>
        </w:tc>
      </w:tr>
      <w:tr w:rsidR="002A506C" w:rsidRPr="002A506C" w14:paraId="0963D7DB" w14:textId="77777777" w:rsidTr="00D10867">
        <w:trPr>
          <w:trHeight w:val="740"/>
        </w:trPr>
        <w:tc>
          <w:tcPr>
            <w:tcW w:w="6571" w:type="dxa"/>
            <w:tcBorders>
              <w:top w:val="single" w:sz="4" w:space="0" w:color="000000"/>
              <w:left w:val="single" w:sz="4" w:space="0" w:color="000000"/>
              <w:bottom w:val="single" w:sz="4" w:space="0" w:color="000000"/>
              <w:right w:val="single" w:sz="4" w:space="0" w:color="000000"/>
            </w:tcBorders>
          </w:tcPr>
          <w:p w14:paraId="11AAA891" w14:textId="77777777" w:rsidR="002A506C" w:rsidRPr="002A506C" w:rsidRDefault="002A506C" w:rsidP="002A506C">
            <w:r w:rsidRPr="002A506C">
              <w:rPr>
                <w:sz w:val="20"/>
                <w:szCs w:val="20"/>
              </w:rPr>
              <w:t xml:space="preserve">Will the proposed project support directly or indirectly any activities that significantly convert or degrade biodiversity and habitat including modified habitat, natural habitat and critical natural habitat? </w:t>
            </w:r>
          </w:p>
        </w:tc>
        <w:tc>
          <w:tcPr>
            <w:tcW w:w="810" w:type="dxa"/>
            <w:tcBorders>
              <w:top w:val="single" w:sz="4" w:space="0" w:color="000000"/>
              <w:left w:val="single" w:sz="4" w:space="0" w:color="000000"/>
              <w:bottom w:val="single" w:sz="4" w:space="0" w:color="000000"/>
              <w:right w:val="single" w:sz="4" w:space="0" w:color="000000"/>
            </w:tcBorders>
          </w:tcPr>
          <w:p w14:paraId="5B11727B" w14:textId="77777777" w:rsidR="002A506C" w:rsidRPr="002A506C" w:rsidRDefault="002A506C" w:rsidP="002A506C">
            <w:pPr>
              <w:ind w:left="1"/>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4761AE2D" w14:textId="77777777" w:rsidR="002A506C" w:rsidRPr="002A506C" w:rsidRDefault="002A506C" w:rsidP="002A506C">
            <w:pPr>
              <w:ind w:left="110" w:hanging="108"/>
            </w:pPr>
            <w:r w:rsidRPr="002A506C">
              <w:rPr>
                <w:sz w:val="20"/>
                <w:szCs w:val="20"/>
              </w:rPr>
              <w:t xml:space="preserve">Not anticipated. On the contrary, project activities are designed to improve habitats and ecosystems. </w:t>
            </w:r>
          </w:p>
        </w:tc>
      </w:tr>
      <w:tr w:rsidR="002A506C" w:rsidRPr="002A506C" w14:paraId="2A54CE60" w14:textId="77777777" w:rsidTr="00D10867">
        <w:trPr>
          <w:trHeight w:val="960"/>
        </w:trPr>
        <w:tc>
          <w:tcPr>
            <w:tcW w:w="6571" w:type="dxa"/>
            <w:tcBorders>
              <w:top w:val="single" w:sz="4" w:space="0" w:color="000000"/>
              <w:left w:val="single" w:sz="4" w:space="0" w:color="000000"/>
              <w:bottom w:val="single" w:sz="4" w:space="0" w:color="000000"/>
              <w:right w:val="single" w:sz="4" w:space="0" w:color="000000"/>
            </w:tcBorders>
          </w:tcPr>
          <w:p w14:paraId="565CA86D" w14:textId="77777777" w:rsidR="002A506C" w:rsidRPr="002A506C" w:rsidRDefault="002A506C" w:rsidP="002A506C">
            <w:pPr>
              <w:ind w:left="108" w:hanging="108"/>
            </w:pPr>
            <w:r w:rsidRPr="002A506C">
              <w:rPr>
                <w:sz w:val="20"/>
                <w:szCs w:val="20"/>
              </w:rPr>
              <w:t xml:space="preserve">Will the proposed project likely convert or degrade habitats that are legally protected? </w:t>
            </w:r>
          </w:p>
        </w:tc>
        <w:tc>
          <w:tcPr>
            <w:tcW w:w="810" w:type="dxa"/>
            <w:tcBorders>
              <w:top w:val="single" w:sz="4" w:space="0" w:color="000000"/>
              <w:left w:val="single" w:sz="4" w:space="0" w:color="000000"/>
              <w:bottom w:val="single" w:sz="4" w:space="0" w:color="000000"/>
              <w:right w:val="single" w:sz="4" w:space="0" w:color="000000"/>
            </w:tcBorders>
          </w:tcPr>
          <w:p w14:paraId="3BB63C75" w14:textId="77777777" w:rsidR="002A506C" w:rsidRPr="002A506C" w:rsidRDefault="002A506C" w:rsidP="002A506C">
            <w:pPr>
              <w:ind w:left="1"/>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593A2CB1" w14:textId="77777777" w:rsidR="002A506C" w:rsidRPr="002A506C" w:rsidRDefault="002A506C" w:rsidP="002A506C">
            <w:pPr>
              <w:ind w:left="110" w:hanging="108"/>
            </w:pPr>
            <w:r w:rsidRPr="002A506C">
              <w:rPr>
                <w:sz w:val="20"/>
                <w:szCs w:val="20"/>
              </w:rPr>
              <w:t xml:space="preserve">Not anticipated. On the contrary, project activities are designed to improve legally protected habitats. </w:t>
            </w:r>
          </w:p>
          <w:p w14:paraId="27D17A7D" w14:textId="77777777" w:rsidR="002A506C" w:rsidRPr="002A506C" w:rsidRDefault="002A506C" w:rsidP="002A506C">
            <w:pPr>
              <w:ind w:left="2"/>
            </w:pPr>
            <w:r w:rsidRPr="002A506C">
              <w:rPr>
                <w:sz w:val="20"/>
                <w:szCs w:val="20"/>
              </w:rPr>
              <w:t xml:space="preserve"> </w:t>
            </w:r>
          </w:p>
        </w:tc>
      </w:tr>
      <w:tr w:rsidR="002A506C" w:rsidRPr="002A506C" w14:paraId="48188B71" w14:textId="77777777" w:rsidTr="00D10867">
        <w:trPr>
          <w:trHeight w:val="500"/>
        </w:trPr>
        <w:tc>
          <w:tcPr>
            <w:tcW w:w="6571" w:type="dxa"/>
            <w:tcBorders>
              <w:top w:val="single" w:sz="4" w:space="0" w:color="000000"/>
              <w:left w:val="single" w:sz="4" w:space="0" w:color="000000"/>
              <w:bottom w:val="single" w:sz="4" w:space="0" w:color="000000"/>
              <w:right w:val="single" w:sz="4" w:space="0" w:color="000000"/>
            </w:tcBorders>
          </w:tcPr>
          <w:p w14:paraId="127DFEDC" w14:textId="77777777" w:rsidR="002A506C" w:rsidRPr="002A506C" w:rsidRDefault="002A506C" w:rsidP="002A506C">
            <w:r w:rsidRPr="002A506C">
              <w:rPr>
                <w:sz w:val="20"/>
                <w:szCs w:val="20"/>
              </w:rPr>
              <w:t xml:space="preserve">Will the proposed project likely convert or degrade habitats that are officially proposed for protection? (e.g.; National Park, Nature Conservancy, </w:t>
            </w:r>
          </w:p>
        </w:tc>
        <w:tc>
          <w:tcPr>
            <w:tcW w:w="810" w:type="dxa"/>
            <w:tcBorders>
              <w:top w:val="single" w:sz="4" w:space="0" w:color="000000"/>
              <w:left w:val="single" w:sz="4" w:space="0" w:color="000000"/>
              <w:bottom w:val="single" w:sz="4" w:space="0" w:color="000000"/>
              <w:right w:val="single" w:sz="4" w:space="0" w:color="000000"/>
            </w:tcBorders>
          </w:tcPr>
          <w:p w14:paraId="06A70A6D" w14:textId="77777777" w:rsidR="002A506C" w:rsidRPr="002A506C" w:rsidRDefault="002A506C" w:rsidP="002A506C">
            <w:pPr>
              <w:ind w:left="1"/>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5147BC88" w14:textId="77777777" w:rsidR="002A506C" w:rsidRPr="002A506C" w:rsidRDefault="002A506C" w:rsidP="002A506C">
            <w:pPr>
              <w:ind w:left="110" w:hanging="108"/>
            </w:pPr>
            <w:r w:rsidRPr="002A506C">
              <w:rPr>
                <w:sz w:val="20"/>
                <w:szCs w:val="20"/>
              </w:rPr>
              <w:t xml:space="preserve">Not anticipated. On the contrary, project activities are designed to improve habitats officially proposed for protection.  </w:t>
            </w:r>
          </w:p>
        </w:tc>
      </w:tr>
    </w:tbl>
    <w:p w14:paraId="70AA4650" w14:textId="77777777" w:rsidR="002A506C" w:rsidRPr="002A506C" w:rsidRDefault="002A506C" w:rsidP="002A506C">
      <w:pPr>
        <w:spacing w:line="319" w:lineRule="auto"/>
        <w:ind w:left="295" w:right="1469" w:hanging="310"/>
        <w:rPr>
          <w:rFonts w:ascii="Calibri" w:eastAsia="Calibri" w:hAnsi="Calibri" w:cs="Calibri"/>
          <w:color w:val="000000"/>
          <w:sz w:val="22"/>
          <w:szCs w:val="22"/>
        </w:rPr>
      </w:pPr>
      <w:r w:rsidRPr="002A506C">
        <w:rPr>
          <w:sz w:val="28"/>
          <w:szCs w:val="28"/>
        </w:rPr>
        <w:t xml:space="preserve"> </w:t>
      </w:r>
      <w:r w:rsidRPr="002A506C">
        <w:rPr>
          <w:rFonts w:ascii="Cambria" w:eastAsia="Cambria" w:hAnsi="Cambria" w:cs="Cambria"/>
          <w:sz w:val="23"/>
          <w:szCs w:val="23"/>
        </w:rPr>
        <w:t>3</w:t>
      </w:r>
      <w:r w:rsidRPr="002A506C">
        <w:rPr>
          <w:rFonts w:ascii="Arial" w:eastAsia="Arial" w:hAnsi="Arial" w:cs="Arial"/>
          <w:sz w:val="36"/>
          <w:szCs w:val="36"/>
        </w:rPr>
        <w:t xml:space="preserve"> </w:t>
      </w:r>
      <w:r w:rsidRPr="002A506C">
        <w:rPr>
          <w:sz w:val="18"/>
          <w:szCs w:val="18"/>
        </w:rPr>
        <w:t>Prohibited grounds of discrimination include race, ethnicity, gender, age, language, disability, sexual orientation, religion, political or other opinion, national or social or geographical origin, property, birth or other status including as an indigenous person or as a member of a minority. References to “women and men” or similar is understood to include women and men, boys and girls, and other groups discriminated against based on their gender identities, such as transgender people and transsexuals.</w:t>
      </w:r>
      <w:r w:rsidRPr="002A506C">
        <w:rPr>
          <w:rFonts w:ascii="Cambria" w:eastAsia="Cambria" w:hAnsi="Cambria" w:cs="Cambria"/>
        </w:rPr>
        <w:t xml:space="preserve"> </w:t>
      </w:r>
    </w:p>
    <w:p w14:paraId="4F586A37" w14:textId="77777777" w:rsidR="002A506C" w:rsidRPr="002A506C" w:rsidRDefault="002A506C" w:rsidP="002A506C">
      <w:r w:rsidRPr="002A506C">
        <w:rPr>
          <w:rFonts w:ascii="Cambria" w:eastAsia="Cambria" w:hAnsi="Cambria" w:cs="Cambria"/>
          <w:sz w:val="16"/>
          <w:szCs w:val="16"/>
        </w:rPr>
        <w:t xml:space="preserve"> </w:t>
      </w:r>
    </w:p>
    <w:p w14:paraId="0DEFA344" w14:textId="77777777" w:rsidR="002A506C" w:rsidRPr="002A506C" w:rsidRDefault="002A506C" w:rsidP="002A506C">
      <w:r w:rsidRPr="002A506C">
        <w:t xml:space="preserve"> </w:t>
      </w:r>
    </w:p>
    <w:p w14:paraId="3D570EAB" w14:textId="77777777" w:rsidR="002A506C" w:rsidRPr="002A506C" w:rsidRDefault="002A506C" w:rsidP="002A506C">
      <w:pPr>
        <w:ind w:left="1140"/>
        <w:jc w:val="both"/>
      </w:pPr>
      <w:r w:rsidRPr="002A506C">
        <w:rPr>
          <w:sz w:val="17"/>
          <w:szCs w:val="17"/>
        </w:rPr>
        <w:lastRenderedPageBreak/>
        <w:t xml:space="preserve"> </w:t>
      </w:r>
    </w:p>
    <w:tbl>
      <w:tblPr>
        <w:tblW w:w="13413" w:type="dxa"/>
        <w:jc w:val="center"/>
        <w:tblLayout w:type="fixed"/>
        <w:tblLook w:val="0400" w:firstRow="0" w:lastRow="0" w:firstColumn="0" w:lastColumn="0" w:noHBand="0" w:noVBand="1"/>
      </w:tblPr>
      <w:tblGrid>
        <w:gridCol w:w="6571"/>
        <w:gridCol w:w="810"/>
        <w:gridCol w:w="6032"/>
      </w:tblGrid>
      <w:tr w:rsidR="002A506C" w:rsidRPr="002A506C" w14:paraId="3A3482A2" w14:textId="77777777" w:rsidTr="00D10867">
        <w:trPr>
          <w:trHeight w:val="480"/>
          <w:jc w:val="center"/>
        </w:trPr>
        <w:tc>
          <w:tcPr>
            <w:tcW w:w="6571" w:type="dxa"/>
            <w:tcBorders>
              <w:top w:val="single" w:sz="4" w:space="0" w:color="000000"/>
              <w:left w:val="single" w:sz="4" w:space="0" w:color="000000"/>
              <w:bottom w:val="single" w:sz="4" w:space="0" w:color="000000"/>
              <w:right w:val="single" w:sz="4" w:space="0" w:color="000000"/>
            </w:tcBorders>
            <w:shd w:val="clear" w:color="auto" w:fill="FFFF00"/>
          </w:tcPr>
          <w:p w14:paraId="4FDA7AFB" w14:textId="77777777" w:rsidR="002A506C" w:rsidRPr="002A506C" w:rsidRDefault="002A506C" w:rsidP="002A506C">
            <w:pPr>
              <w:jc w:val="center"/>
            </w:pPr>
            <w:r w:rsidRPr="002A506C">
              <w:rPr>
                <w:b/>
                <w:sz w:val="20"/>
                <w:szCs w:val="20"/>
              </w:rPr>
              <w:t xml:space="preserve">Screening checklist </w:t>
            </w:r>
          </w:p>
        </w:tc>
        <w:tc>
          <w:tcPr>
            <w:tcW w:w="810" w:type="dxa"/>
            <w:tcBorders>
              <w:top w:val="single" w:sz="4" w:space="0" w:color="000000"/>
              <w:left w:val="single" w:sz="4" w:space="0" w:color="000000"/>
              <w:bottom w:val="single" w:sz="4" w:space="0" w:color="000000"/>
              <w:right w:val="single" w:sz="4" w:space="0" w:color="000000"/>
            </w:tcBorders>
            <w:shd w:val="clear" w:color="auto" w:fill="FFFF00"/>
          </w:tcPr>
          <w:p w14:paraId="0BACC641" w14:textId="77777777" w:rsidR="002A506C" w:rsidRPr="002A506C" w:rsidRDefault="002A506C" w:rsidP="002A506C">
            <w:pPr>
              <w:ind w:left="6" w:firstLine="84"/>
            </w:pPr>
            <w:r w:rsidRPr="002A506C">
              <w:rPr>
                <w:b/>
                <w:sz w:val="20"/>
                <w:szCs w:val="20"/>
              </w:rPr>
              <w:t xml:space="preserve">Y/N/ Maybe </w:t>
            </w:r>
          </w:p>
        </w:tc>
        <w:tc>
          <w:tcPr>
            <w:tcW w:w="6032" w:type="dxa"/>
            <w:tcBorders>
              <w:top w:val="single" w:sz="4" w:space="0" w:color="000000"/>
              <w:left w:val="single" w:sz="4" w:space="0" w:color="000000"/>
              <w:bottom w:val="single" w:sz="4" w:space="0" w:color="000000"/>
              <w:right w:val="single" w:sz="4" w:space="0" w:color="000000"/>
            </w:tcBorders>
            <w:shd w:val="clear" w:color="auto" w:fill="FFFF00"/>
          </w:tcPr>
          <w:p w14:paraId="7E3E61A2" w14:textId="77777777" w:rsidR="002A506C" w:rsidRPr="002A506C" w:rsidRDefault="002A506C" w:rsidP="002A506C">
            <w:pPr>
              <w:ind w:left="16"/>
              <w:jc w:val="center"/>
            </w:pPr>
            <w:r w:rsidRPr="002A506C">
              <w:rPr>
                <w:b/>
                <w:sz w:val="20"/>
                <w:szCs w:val="20"/>
              </w:rPr>
              <w:t xml:space="preserve">Comment </w:t>
            </w:r>
          </w:p>
        </w:tc>
      </w:tr>
      <w:tr w:rsidR="002A506C" w:rsidRPr="002A506C" w14:paraId="2125C432" w14:textId="77777777" w:rsidTr="00D10867">
        <w:trPr>
          <w:trHeight w:val="240"/>
          <w:jc w:val="center"/>
        </w:trPr>
        <w:tc>
          <w:tcPr>
            <w:tcW w:w="6571" w:type="dxa"/>
            <w:tcBorders>
              <w:top w:val="single" w:sz="4" w:space="0" w:color="000000"/>
              <w:left w:val="single" w:sz="4" w:space="0" w:color="000000"/>
              <w:bottom w:val="single" w:sz="4" w:space="0" w:color="000000"/>
              <w:right w:val="single" w:sz="4" w:space="0" w:color="000000"/>
            </w:tcBorders>
          </w:tcPr>
          <w:p w14:paraId="0B844138" w14:textId="77777777" w:rsidR="002A506C" w:rsidRPr="002A506C" w:rsidRDefault="002A506C" w:rsidP="002A506C">
            <w:r w:rsidRPr="002A506C">
              <w:rPr>
                <w:sz w:val="20"/>
                <w:szCs w:val="20"/>
              </w:rPr>
              <w:t xml:space="preserve">Indigenous Community Conserved Area, (ICCA); etc.) </w:t>
            </w:r>
          </w:p>
        </w:tc>
        <w:tc>
          <w:tcPr>
            <w:tcW w:w="810" w:type="dxa"/>
            <w:tcBorders>
              <w:top w:val="single" w:sz="4" w:space="0" w:color="000000"/>
              <w:left w:val="single" w:sz="4" w:space="0" w:color="000000"/>
              <w:bottom w:val="single" w:sz="4" w:space="0" w:color="000000"/>
              <w:right w:val="single" w:sz="4" w:space="0" w:color="000000"/>
            </w:tcBorders>
          </w:tcPr>
          <w:p w14:paraId="6BC6B5F1" w14:textId="77777777" w:rsidR="002A506C" w:rsidRPr="002A506C" w:rsidRDefault="002A506C" w:rsidP="002A506C"/>
        </w:tc>
        <w:tc>
          <w:tcPr>
            <w:tcW w:w="6032" w:type="dxa"/>
            <w:tcBorders>
              <w:top w:val="single" w:sz="4" w:space="0" w:color="000000"/>
              <w:left w:val="single" w:sz="4" w:space="0" w:color="000000"/>
              <w:bottom w:val="single" w:sz="4" w:space="0" w:color="000000"/>
              <w:right w:val="single" w:sz="4" w:space="0" w:color="000000"/>
            </w:tcBorders>
          </w:tcPr>
          <w:p w14:paraId="413ECC05" w14:textId="77777777" w:rsidR="002A506C" w:rsidRPr="002A506C" w:rsidRDefault="002A506C" w:rsidP="002A506C"/>
        </w:tc>
      </w:tr>
      <w:tr w:rsidR="002A506C" w:rsidRPr="002A506C" w14:paraId="3C5B3563" w14:textId="77777777" w:rsidTr="00D10867">
        <w:trPr>
          <w:trHeight w:val="980"/>
          <w:jc w:val="center"/>
        </w:trPr>
        <w:tc>
          <w:tcPr>
            <w:tcW w:w="6571" w:type="dxa"/>
            <w:tcBorders>
              <w:top w:val="single" w:sz="4" w:space="0" w:color="000000"/>
              <w:left w:val="single" w:sz="4" w:space="0" w:color="000000"/>
              <w:bottom w:val="single" w:sz="4" w:space="0" w:color="000000"/>
              <w:right w:val="single" w:sz="4" w:space="0" w:color="000000"/>
            </w:tcBorders>
          </w:tcPr>
          <w:p w14:paraId="40E4669D" w14:textId="77777777" w:rsidR="002A506C" w:rsidRPr="002A506C" w:rsidRDefault="002A506C" w:rsidP="002A506C">
            <w:pPr>
              <w:ind w:left="108" w:hanging="108"/>
            </w:pPr>
            <w:r w:rsidRPr="002A506C">
              <w:rPr>
                <w:sz w:val="20"/>
                <w:szCs w:val="20"/>
              </w:rPr>
              <w:t xml:space="preserve">Will the proposed project likely convert or degrade habitats that are identified by authoritative sources for their high conservation and biodiversity value? </w:t>
            </w:r>
          </w:p>
        </w:tc>
        <w:tc>
          <w:tcPr>
            <w:tcW w:w="810" w:type="dxa"/>
            <w:tcBorders>
              <w:top w:val="single" w:sz="4" w:space="0" w:color="000000"/>
              <w:left w:val="single" w:sz="4" w:space="0" w:color="000000"/>
              <w:bottom w:val="single" w:sz="4" w:space="0" w:color="000000"/>
              <w:right w:val="single" w:sz="4" w:space="0" w:color="000000"/>
            </w:tcBorders>
          </w:tcPr>
          <w:p w14:paraId="15417492" w14:textId="77777777" w:rsidR="002A506C" w:rsidRPr="002A506C" w:rsidRDefault="002A506C" w:rsidP="002A506C">
            <w:pPr>
              <w:ind w:left="1"/>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0B21CF39" w14:textId="77777777" w:rsidR="002A506C" w:rsidRPr="002A506C" w:rsidRDefault="002A506C" w:rsidP="002A506C">
            <w:pPr>
              <w:ind w:left="110" w:hanging="108"/>
            </w:pPr>
            <w:r w:rsidRPr="002A506C">
              <w:rPr>
                <w:sz w:val="20"/>
                <w:szCs w:val="20"/>
              </w:rPr>
              <w:t xml:space="preserve">Not anticipated. On the contrary, the project activities are designed to improve habitats identified as having high conservation/biodiversity value.  </w:t>
            </w:r>
          </w:p>
          <w:p w14:paraId="2B176A71" w14:textId="77777777" w:rsidR="002A506C" w:rsidRPr="002A506C" w:rsidRDefault="002A506C" w:rsidP="002A506C">
            <w:pPr>
              <w:ind w:left="2"/>
            </w:pPr>
            <w:r w:rsidRPr="002A506C">
              <w:rPr>
                <w:sz w:val="20"/>
                <w:szCs w:val="20"/>
              </w:rPr>
              <w:t xml:space="preserve"> </w:t>
            </w:r>
          </w:p>
        </w:tc>
      </w:tr>
      <w:tr w:rsidR="002A506C" w:rsidRPr="002A506C" w14:paraId="622CBBEF" w14:textId="77777777" w:rsidTr="00D10867">
        <w:trPr>
          <w:trHeight w:val="980"/>
          <w:jc w:val="center"/>
        </w:trPr>
        <w:tc>
          <w:tcPr>
            <w:tcW w:w="6571" w:type="dxa"/>
            <w:tcBorders>
              <w:top w:val="single" w:sz="4" w:space="0" w:color="000000"/>
              <w:left w:val="single" w:sz="4" w:space="0" w:color="000000"/>
              <w:bottom w:val="single" w:sz="4" w:space="0" w:color="000000"/>
              <w:right w:val="single" w:sz="4" w:space="0" w:color="000000"/>
            </w:tcBorders>
          </w:tcPr>
          <w:p w14:paraId="121BE39F" w14:textId="77777777" w:rsidR="002A506C" w:rsidRPr="002A506C" w:rsidRDefault="002A506C" w:rsidP="002A506C">
            <w:r w:rsidRPr="002A506C">
              <w:rPr>
                <w:sz w:val="20"/>
                <w:szCs w:val="20"/>
              </w:rPr>
              <w:t xml:space="preserve">Will the proposed project likely convert or degrade habitats that are recognized- including by authoritative sources and /or the national and local government entity, as protected and conserved by traditional local communities? </w:t>
            </w:r>
          </w:p>
        </w:tc>
        <w:tc>
          <w:tcPr>
            <w:tcW w:w="810" w:type="dxa"/>
            <w:tcBorders>
              <w:top w:val="single" w:sz="4" w:space="0" w:color="000000"/>
              <w:left w:val="single" w:sz="4" w:space="0" w:color="000000"/>
              <w:bottom w:val="single" w:sz="4" w:space="0" w:color="000000"/>
              <w:right w:val="single" w:sz="4" w:space="0" w:color="000000"/>
            </w:tcBorders>
          </w:tcPr>
          <w:p w14:paraId="52F7F745" w14:textId="77777777" w:rsidR="002A506C" w:rsidRPr="002A506C" w:rsidRDefault="002A506C" w:rsidP="002A506C">
            <w:pPr>
              <w:ind w:left="1"/>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0DD5E7DD" w14:textId="77777777" w:rsidR="002A506C" w:rsidRPr="002A506C" w:rsidRDefault="002A506C" w:rsidP="002A506C">
            <w:pPr>
              <w:ind w:left="2"/>
            </w:pPr>
            <w:r w:rsidRPr="002A506C">
              <w:rPr>
                <w:sz w:val="20"/>
                <w:szCs w:val="20"/>
              </w:rPr>
              <w:t xml:space="preserve">Not anticipated. </w:t>
            </w:r>
          </w:p>
        </w:tc>
      </w:tr>
      <w:tr w:rsidR="002A506C" w:rsidRPr="002A506C" w14:paraId="3FC39DD7" w14:textId="77777777" w:rsidTr="00D10867">
        <w:trPr>
          <w:trHeight w:val="500"/>
          <w:jc w:val="center"/>
        </w:trPr>
        <w:tc>
          <w:tcPr>
            <w:tcW w:w="6571" w:type="dxa"/>
            <w:tcBorders>
              <w:top w:val="single" w:sz="4" w:space="0" w:color="000000"/>
              <w:left w:val="single" w:sz="4" w:space="0" w:color="000000"/>
              <w:bottom w:val="single" w:sz="4" w:space="0" w:color="000000"/>
              <w:right w:val="single" w:sz="4" w:space="0" w:color="000000"/>
            </w:tcBorders>
          </w:tcPr>
          <w:p w14:paraId="6932B7EF" w14:textId="77777777" w:rsidR="002A506C" w:rsidRPr="002A506C" w:rsidRDefault="002A506C" w:rsidP="002A506C">
            <w:r w:rsidRPr="002A506C">
              <w:rPr>
                <w:sz w:val="20"/>
                <w:szCs w:val="20"/>
              </w:rPr>
              <w:t xml:space="preserve">Will the proposed project approach possibly not be legally permitted or inconsistent with any officially recognized management plans for the area? </w:t>
            </w:r>
          </w:p>
        </w:tc>
        <w:tc>
          <w:tcPr>
            <w:tcW w:w="810" w:type="dxa"/>
            <w:tcBorders>
              <w:top w:val="single" w:sz="4" w:space="0" w:color="000000"/>
              <w:left w:val="single" w:sz="4" w:space="0" w:color="000000"/>
              <w:bottom w:val="single" w:sz="4" w:space="0" w:color="000000"/>
              <w:right w:val="single" w:sz="4" w:space="0" w:color="000000"/>
            </w:tcBorders>
          </w:tcPr>
          <w:p w14:paraId="59C72C2E" w14:textId="77777777" w:rsidR="002A506C" w:rsidRPr="002A506C" w:rsidRDefault="002A506C" w:rsidP="002A506C">
            <w:pPr>
              <w:ind w:left="1"/>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48F6D12E" w14:textId="77777777" w:rsidR="002A506C" w:rsidRPr="002A506C" w:rsidRDefault="002A506C" w:rsidP="002A506C">
            <w:pPr>
              <w:ind w:left="2"/>
            </w:pPr>
            <w:r w:rsidRPr="002A506C">
              <w:rPr>
                <w:sz w:val="20"/>
                <w:szCs w:val="20"/>
              </w:rPr>
              <w:t xml:space="preserve">Not anticipated. </w:t>
            </w:r>
          </w:p>
        </w:tc>
      </w:tr>
      <w:tr w:rsidR="002A506C" w:rsidRPr="002A506C" w14:paraId="1C3F234A" w14:textId="77777777" w:rsidTr="00D10867">
        <w:trPr>
          <w:trHeight w:val="480"/>
          <w:jc w:val="center"/>
        </w:trPr>
        <w:tc>
          <w:tcPr>
            <w:tcW w:w="6571" w:type="dxa"/>
            <w:tcBorders>
              <w:top w:val="single" w:sz="4" w:space="0" w:color="000000"/>
              <w:left w:val="single" w:sz="4" w:space="0" w:color="000000"/>
              <w:bottom w:val="single" w:sz="4" w:space="0" w:color="000000"/>
              <w:right w:val="single" w:sz="4" w:space="0" w:color="000000"/>
            </w:tcBorders>
          </w:tcPr>
          <w:p w14:paraId="4E8B0990" w14:textId="77777777" w:rsidR="002A506C" w:rsidRPr="002A506C" w:rsidRDefault="002A506C" w:rsidP="002A506C">
            <w:r w:rsidRPr="002A506C">
              <w:rPr>
                <w:sz w:val="20"/>
                <w:szCs w:val="20"/>
              </w:rPr>
              <w:t xml:space="preserve">Will the proposed project activities result in soils deterioration and land degradation? </w:t>
            </w:r>
          </w:p>
        </w:tc>
        <w:tc>
          <w:tcPr>
            <w:tcW w:w="810" w:type="dxa"/>
            <w:tcBorders>
              <w:top w:val="single" w:sz="4" w:space="0" w:color="000000"/>
              <w:left w:val="single" w:sz="4" w:space="0" w:color="000000"/>
              <w:bottom w:val="single" w:sz="4" w:space="0" w:color="000000"/>
              <w:right w:val="single" w:sz="4" w:space="0" w:color="000000"/>
            </w:tcBorders>
          </w:tcPr>
          <w:p w14:paraId="46FAA597" w14:textId="77777777" w:rsidR="002A506C" w:rsidRPr="002A506C" w:rsidRDefault="002A506C" w:rsidP="002A506C">
            <w:pPr>
              <w:ind w:left="1"/>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18AF6840" w14:textId="77777777" w:rsidR="002A506C" w:rsidRPr="002A506C" w:rsidRDefault="002A506C" w:rsidP="002A506C">
            <w:pPr>
              <w:ind w:left="2"/>
            </w:pPr>
            <w:r w:rsidRPr="002A506C">
              <w:rPr>
                <w:sz w:val="20"/>
                <w:szCs w:val="20"/>
              </w:rPr>
              <w:t xml:space="preserve">On the contrary, the project activities are designed to improve biodiversity and ecosystems </w:t>
            </w:r>
          </w:p>
        </w:tc>
      </w:tr>
      <w:tr w:rsidR="002A506C" w:rsidRPr="002A506C" w14:paraId="4A34A586" w14:textId="77777777" w:rsidTr="00D10867">
        <w:trPr>
          <w:trHeight w:val="740"/>
          <w:jc w:val="center"/>
        </w:trPr>
        <w:tc>
          <w:tcPr>
            <w:tcW w:w="6571" w:type="dxa"/>
            <w:tcBorders>
              <w:top w:val="single" w:sz="4" w:space="0" w:color="000000"/>
              <w:left w:val="single" w:sz="4" w:space="0" w:color="000000"/>
              <w:bottom w:val="single" w:sz="4" w:space="0" w:color="000000"/>
              <w:right w:val="single" w:sz="4" w:space="0" w:color="000000"/>
            </w:tcBorders>
          </w:tcPr>
          <w:p w14:paraId="3D397EA9" w14:textId="77777777" w:rsidR="002A506C" w:rsidRPr="002A506C" w:rsidRDefault="002A506C" w:rsidP="002A506C">
            <w:r w:rsidRPr="002A506C">
              <w:rPr>
                <w:sz w:val="20"/>
                <w:szCs w:val="20"/>
              </w:rPr>
              <w:t xml:space="preserve">Will the proposed project interventions cause any changes to the quality or quantity of water in rivers, ponds, lakes or other wetlands? </w:t>
            </w:r>
          </w:p>
        </w:tc>
        <w:tc>
          <w:tcPr>
            <w:tcW w:w="810" w:type="dxa"/>
            <w:tcBorders>
              <w:top w:val="single" w:sz="4" w:space="0" w:color="000000"/>
              <w:left w:val="single" w:sz="4" w:space="0" w:color="000000"/>
              <w:bottom w:val="single" w:sz="4" w:space="0" w:color="000000"/>
              <w:right w:val="single" w:sz="4" w:space="0" w:color="000000"/>
            </w:tcBorders>
          </w:tcPr>
          <w:p w14:paraId="61BCFCBF" w14:textId="77777777" w:rsidR="002A506C" w:rsidRPr="002A506C" w:rsidRDefault="002A506C" w:rsidP="002A506C">
            <w:pPr>
              <w:ind w:left="3"/>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2A39260C" w14:textId="77777777" w:rsidR="002A506C" w:rsidRPr="002A506C" w:rsidRDefault="002A506C" w:rsidP="002A506C">
            <w:pPr>
              <w:spacing w:line="242" w:lineRule="auto"/>
              <w:ind w:left="110" w:hanging="108"/>
            </w:pPr>
            <w:r w:rsidRPr="002A506C">
              <w:rPr>
                <w:sz w:val="20"/>
                <w:szCs w:val="20"/>
              </w:rPr>
              <w:t xml:space="preserve">Project activities are designed to contribute to conservation of ecosystems; therefore, any impacts will be positive. </w:t>
            </w:r>
          </w:p>
          <w:p w14:paraId="6D755B18" w14:textId="77777777" w:rsidR="002A506C" w:rsidRPr="002A506C" w:rsidRDefault="002A506C" w:rsidP="002A506C">
            <w:pPr>
              <w:ind w:left="2"/>
            </w:pPr>
            <w:r w:rsidRPr="002A506C">
              <w:rPr>
                <w:sz w:val="20"/>
                <w:szCs w:val="20"/>
              </w:rPr>
              <w:t xml:space="preserve"> </w:t>
            </w:r>
          </w:p>
        </w:tc>
      </w:tr>
      <w:tr w:rsidR="002A506C" w:rsidRPr="002A506C" w14:paraId="2792BEC4" w14:textId="77777777" w:rsidTr="00D10867">
        <w:trPr>
          <w:trHeight w:val="500"/>
          <w:jc w:val="center"/>
        </w:trPr>
        <w:tc>
          <w:tcPr>
            <w:tcW w:w="6571" w:type="dxa"/>
            <w:tcBorders>
              <w:top w:val="single" w:sz="4" w:space="0" w:color="000000"/>
              <w:left w:val="single" w:sz="4" w:space="0" w:color="000000"/>
              <w:bottom w:val="single" w:sz="4" w:space="0" w:color="000000"/>
              <w:right w:val="single" w:sz="4" w:space="0" w:color="000000"/>
            </w:tcBorders>
          </w:tcPr>
          <w:p w14:paraId="60BEDE9E" w14:textId="77777777" w:rsidR="002A506C" w:rsidRPr="002A506C" w:rsidRDefault="002A506C" w:rsidP="002A506C">
            <w:r w:rsidRPr="002A506C">
              <w:rPr>
                <w:sz w:val="20"/>
                <w:szCs w:val="20"/>
              </w:rPr>
              <w:t xml:space="preserve">Will the proposed project possibly introduce or utilize any invasive alien species of flora and fauna, whether accidental or intentional? </w:t>
            </w:r>
          </w:p>
        </w:tc>
        <w:tc>
          <w:tcPr>
            <w:tcW w:w="810" w:type="dxa"/>
            <w:tcBorders>
              <w:top w:val="single" w:sz="4" w:space="0" w:color="000000"/>
              <w:left w:val="single" w:sz="4" w:space="0" w:color="000000"/>
              <w:bottom w:val="single" w:sz="4" w:space="0" w:color="000000"/>
              <w:right w:val="single" w:sz="4" w:space="0" w:color="000000"/>
            </w:tcBorders>
          </w:tcPr>
          <w:p w14:paraId="156F448B" w14:textId="77777777" w:rsidR="002A506C" w:rsidRPr="002A506C" w:rsidRDefault="002A506C" w:rsidP="002A506C">
            <w:pPr>
              <w:ind w:left="1"/>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68A5469C" w14:textId="77777777" w:rsidR="002A506C" w:rsidRPr="002A506C" w:rsidRDefault="002A506C" w:rsidP="002A506C">
            <w:pPr>
              <w:ind w:left="2"/>
            </w:pPr>
            <w:r w:rsidRPr="002A506C">
              <w:rPr>
                <w:sz w:val="20"/>
                <w:szCs w:val="20"/>
              </w:rPr>
              <w:t xml:space="preserve">Not anticipated. </w:t>
            </w:r>
          </w:p>
        </w:tc>
      </w:tr>
      <w:tr w:rsidR="002A506C" w:rsidRPr="002A506C" w14:paraId="66D16C41" w14:textId="77777777" w:rsidTr="00D10867">
        <w:trPr>
          <w:trHeight w:val="240"/>
          <w:jc w:val="center"/>
        </w:trPr>
        <w:tc>
          <w:tcPr>
            <w:tcW w:w="13413" w:type="dxa"/>
            <w:gridSpan w:val="3"/>
            <w:tcBorders>
              <w:top w:val="single" w:sz="4" w:space="0" w:color="000000"/>
              <w:left w:val="single" w:sz="4" w:space="0" w:color="000000"/>
              <w:bottom w:val="single" w:sz="4" w:space="0" w:color="000000"/>
              <w:right w:val="single" w:sz="4" w:space="0" w:color="000000"/>
            </w:tcBorders>
            <w:shd w:val="clear" w:color="auto" w:fill="FBE9D9"/>
          </w:tcPr>
          <w:p w14:paraId="43AD34DA" w14:textId="77777777" w:rsidR="002A506C" w:rsidRPr="002A506C" w:rsidRDefault="002A506C" w:rsidP="002A506C">
            <w:r w:rsidRPr="002A506C">
              <w:rPr>
                <w:b/>
                <w:sz w:val="20"/>
                <w:szCs w:val="20"/>
              </w:rPr>
              <w:t xml:space="preserve">Safeguard Standard 2: Resource Efficiency, Pollution Prevention and Management of Chemicals and Wastes </w:t>
            </w:r>
          </w:p>
        </w:tc>
      </w:tr>
      <w:tr w:rsidR="002A506C" w:rsidRPr="002A506C" w14:paraId="6D31DAE9" w14:textId="77777777" w:rsidTr="00D10867">
        <w:trPr>
          <w:trHeight w:val="500"/>
          <w:jc w:val="center"/>
        </w:trPr>
        <w:tc>
          <w:tcPr>
            <w:tcW w:w="6571" w:type="dxa"/>
            <w:tcBorders>
              <w:top w:val="single" w:sz="4" w:space="0" w:color="000000"/>
              <w:left w:val="single" w:sz="4" w:space="0" w:color="000000"/>
              <w:bottom w:val="single" w:sz="4" w:space="0" w:color="000000"/>
              <w:right w:val="single" w:sz="4" w:space="0" w:color="000000"/>
            </w:tcBorders>
          </w:tcPr>
          <w:p w14:paraId="0B32EA62" w14:textId="77777777" w:rsidR="002A506C" w:rsidRPr="002A506C" w:rsidRDefault="002A506C" w:rsidP="002A506C">
            <w:pPr>
              <w:ind w:right="86"/>
            </w:pPr>
            <w:r w:rsidRPr="002A506C">
              <w:rPr>
                <w:sz w:val="20"/>
                <w:szCs w:val="20"/>
              </w:rPr>
              <w:t xml:space="preserve">Will the proposed project likely result in the significant release of pollutants to air, water or soil? </w:t>
            </w:r>
          </w:p>
        </w:tc>
        <w:tc>
          <w:tcPr>
            <w:tcW w:w="810" w:type="dxa"/>
            <w:tcBorders>
              <w:top w:val="single" w:sz="4" w:space="0" w:color="000000"/>
              <w:left w:val="single" w:sz="4" w:space="0" w:color="000000"/>
              <w:bottom w:val="single" w:sz="4" w:space="0" w:color="000000"/>
              <w:right w:val="single" w:sz="4" w:space="0" w:color="000000"/>
            </w:tcBorders>
          </w:tcPr>
          <w:p w14:paraId="3B56733D" w14:textId="77777777" w:rsidR="002A506C" w:rsidRPr="002A506C" w:rsidRDefault="002A506C" w:rsidP="002A506C">
            <w:pPr>
              <w:ind w:left="1"/>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7E8FC97E" w14:textId="77777777" w:rsidR="002A506C" w:rsidRPr="002A506C" w:rsidRDefault="002A506C" w:rsidP="002A506C">
            <w:pPr>
              <w:ind w:left="2"/>
            </w:pPr>
            <w:r w:rsidRPr="002A506C">
              <w:rPr>
                <w:sz w:val="20"/>
                <w:szCs w:val="20"/>
              </w:rPr>
              <w:t xml:space="preserve">Not anticipated. </w:t>
            </w:r>
          </w:p>
        </w:tc>
      </w:tr>
      <w:tr w:rsidR="002A506C" w:rsidRPr="002A506C" w14:paraId="6FF80EAF" w14:textId="77777777" w:rsidTr="00D10867">
        <w:trPr>
          <w:trHeight w:val="740"/>
          <w:jc w:val="center"/>
        </w:trPr>
        <w:tc>
          <w:tcPr>
            <w:tcW w:w="6571" w:type="dxa"/>
            <w:tcBorders>
              <w:top w:val="single" w:sz="4" w:space="0" w:color="000000"/>
              <w:left w:val="single" w:sz="4" w:space="0" w:color="000000"/>
              <w:bottom w:val="single" w:sz="4" w:space="0" w:color="000000"/>
              <w:right w:val="single" w:sz="4" w:space="0" w:color="000000"/>
            </w:tcBorders>
          </w:tcPr>
          <w:p w14:paraId="2CA80B77" w14:textId="77777777" w:rsidR="002A506C" w:rsidRPr="002A506C" w:rsidRDefault="002A506C" w:rsidP="002A506C">
            <w:r w:rsidRPr="002A506C">
              <w:rPr>
                <w:sz w:val="20"/>
                <w:szCs w:val="20"/>
              </w:rPr>
              <w:t xml:space="preserve">Will the proposed project likely consume or cause significant consumption of water, energy or other resources through its own footprint or through the boundary of influence of the activity? </w:t>
            </w:r>
          </w:p>
        </w:tc>
        <w:tc>
          <w:tcPr>
            <w:tcW w:w="810" w:type="dxa"/>
            <w:tcBorders>
              <w:top w:val="single" w:sz="4" w:space="0" w:color="000000"/>
              <w:left w:val="single" w:sz="4" w:space="0" w:color="000000"/>
              <w:bottom w:val="single" w:sz="4" w:space="0" w:color="000000"/>
              <w:right w:val="single" w:sz="4" w:space="0" w:color="000000"/>
            </w:tcBorders>
          </w:tcPr>
          <w:p w14:paraId="45CCA095" w14:textId="77777777" w:rsidR="002A506C" w:rsidRPr="002A506C" w:rsidRDefault="002A506C" w:rsidP="002A506C">
            <w:pPr>
              <w:ind w:left="1"/>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5639517D" w14:textId="77777777" w:rsidR="002A506C" w:rsidRPr="002A506C" w:rsidRDefault="002A506C" w:rsidP="002A506C">
            <w:pPr>
              <w:ind w:left="2"/>
            </w:pPr>
            <w:r w:rsidRPr="002A506C">
              <w:rPr>
                <w:sz w:val="20"/>
                <w:szCs w:val="20"/>
              </w:rPr>
              <w:t xml:space="preserve">Not anticipated. </w:t>
            </w:r>
          </w:p>
        </w:tc>
      </w:tr>
      <w:tr w:rsidR="002A506C" w:rsidRPr="002A506C" w14:paraId="07018C34" w14:textId="77777777" w:rsidTr="00D10867">
        <w:trPr>
          <w:trHeight w:val="480"/>
          <w:jc w:val="center"/>
        </w:trPr>
        <w:tc>
          <w:tcPr>
            <w:tcW w:w="6571" w:type="dxa"/>
            <w:tcBorders>
              <w:top w:val="single" w:sz="4" w:space="0" w:color="000000"/>
              <w:left w:val="single" w:sz="4" w:space="0" w:color="000000"/>
              <w:bottom w:val="single" w:sz="4" w:space="0" w:color="000000"/>
              <w:right w:val="single" w:sz="4" w:space="0" w:color="000000"/>
            </w:tcBorders>
          </w:tcPr>
          <w:p w14:paraId="1A584D75" w14:textId="77777777" w:rsidR="002A506C" w:rsidRPr="002A506C" w:rsidRDefault="002A506C" w:rsidP="002A506C">
            <w:r w:rsidRPr="002A506C">
              <w:rPr>
                <w:sz w:val="20"/>
                <w:szCs w:val="20"/>
              </w:rPr>
              <w:t xml:space="preserve">Will the proposed project likely cause significant generation of Green House Gas (GHG) emissions during and/or after the project? </w:t>
            </w:r>
          </w:p>
        </w:tc>
        <w:tc>
          <w:tcPr>
            <w:tcW w:w="810" w:type="dxa"/>
            <w:tcBorders>
              <w:top w:val="single" w:sz="4" w:space="0" w:color="000000"/>
              <w:left w:val="single" w:sz="4" w:space="0" w:color="000000"/>
              <w:bottom w:val="single" w:sz="4" w:space="0" w:color="000000"/>
              <w:right w:val="single" w:sz="4" w:space="0" w:color="000000"/>
            </w:tcBorders>
          </w:tcPr>
          <w:p w14:paraId="48A03AF9" w14:textId="77777777" w:rsidR="002A506C" w:rsidRPr="002A506C" w:rsidRDefault="002A506C" w:rsidP="002A506C">
            <w:pPr>
              <w:ind w:left="1"/>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46034882" w14:textId="77777777" w:rsidR="002A506C" w:rsidRPr="002A506C" w:rsidRDefault="002A506C" w:rsidP="002A506C">
            <w:pPr>
              <w:ind w:left="2"/>
            </w:pPr>
            <w:r w:rsidRPr="002A506C">
              <w:rPr>
                <w:sz w:val="20"/>
                <w:szCs w:val="20"/>
              </w:rPr>
              <w:t xml:space="preserve">Not anticipated. </w:t>
            </w:r>
          </w:p>
        </w:tc>
      </w:tr>
      <w:tr w:rsidR="002A506C" w:rsidRPr="002A506C" w14:paraId="6F67311C" w14:textId="77777777" w:rsidTr="00D10867">
        <w:trPr>
          <w:trHeight w:val="740"/>
          <w:jc w:val="center"/>
        </w:trPr>
        <w:tc>
          <w:tcPr>
            <w:tcW w:w="6571" w:type="dxa"/>
            <w:tcBorders>
              <w:top w:val="single" w:sz="4" w:space="0" w:color="000000"/>
              <w:left w:val="single" w:sz="4" w:space="0" w:color="000000"/>
              <w:bottom w:val="single" w:sz="4" w:space="0" w:color="000000"/>
              <w:right w:val="single" w:sz="4" w:space="0" w:color="000000"/>
            </w:tcBorders>
          </w:tcPr>
          <w:p w14:paraId="616C6CB9" w14:textId="77777777" w:rsidR="002A506C" w:rsidRPr="002A506C" w:rsidRDefault="002A506C" w:rsidP="002A506C">
            <w:r w:rsidRPr="002A506C">
              <w:rPr>
                <w:sz w:val="20"/>
                <w:szCs w:val="20"/>
              </w:rPr>
              <w:t xml:space="preserve">Will the proposed project likely generate wastes, including hazardous waste that cannot be reused, recycled or disposed in an environmentally sound and safe manner? </w:t>
            </w:r>
          </w:p>
        </w:tc>
        <w:tc>
          <w:tcPr>
            <w:tcW w:w="810" w:type="dxa"/>
            <w:tcBorders>
              <w:top w:val="single" w:sz="4" w:space="0" w:color="000000"/>
              <w:left w:val="single" w:sz="4" w:space="0" w:color="000000"/>
              <w:bottom w:val="single" w:sz="4" w:space="0" w:color="000000"/>
              <w:right w:val="single" w:sz="4" w:space="0" w:color="000000"/>
            </w:tcBorders>
          </w:tcPr>
          <w:p w14:paraId="1793DA23" w14:textId="77777777" w:rsidR="002A506C" w:rsidRPr="002A506C" w:rsidRDefault="002A506C" w:rsidP="002A506C">
            <w:pPr>
              <w:ind w:left="1"/>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1E243DE5" w14:textId="77777777" w:rsidR="002A506C" w:rsidRPr="002A506C" w:rsidRDefault="002A506C" w:rsidP="002A506C">
            <w:pPr>
              <w:ind w:left="2"/>
            </w:pPr>
            <w:r w:rsidRPr="002A506C">
              <w:rPr>
                <w:sz w:val="20"/>
                <w:szCs w:val="20"/>
              </w:rPr>
              <w:t xml:space="preserve">Not anticipated. </w:t>
            </w:r>
          </w:p>
        </w:tc>
      </w:tr>
      <w:tr w:rsidR="002A506C" w:rsidRPr="002A506C" w14:paraId="5AB71747" w14:textId="77777777" w:rsidTr="00D10867">
        <w:trPr>
          <w:trHeight w:val="480"/>
          <w:jc w:val="center"/>
        </w:trPr>
        <w:tc>
          <w:tcPr>
            <w:tcW w:w="6571" w:type="dxa"/>
            <w:tcBorders>
              <w:top w:val="single" w:sz="4" w:space="0" w:color="000000"/>
              <w:left w:val="single" w:sz="4" w:space="0" w:color="000000"/>
              <w:bottom w:val="single" w:sz="4" w:space="0" w:color="000000"/>
              <w:right w:val="single" w:sz="4" w:space="0" w:color="000000"/>
            </w:tcBorders>
          </w:tcPr>
          <w:p w14:paraId="64D404D8" w14:textId="77777777" w:rsidR="002A506C" w:rsidRPr="002A506C" w:rsidRDefault="002A506C" w:rsidP="002A506C">
            <w:r w:rsidRPr="002A506C">
              <w:rPr>
                <w:sz w:val="20"/>
                <w:szCs w:val="20"/>
              </w:rPr>
              <w:t xml:space="preserve">Will the proposed project use, cause the use of, or manage the use of, storage and disposal of hazardous chemicals, including pesticides? </w:t>
            </w:r>
          </w:p>
        </w:tc>
        <w:tc>
          <w:tcPr>
            <w:tcW w:w="810" w:type="dxa"/>
            <w:tcBorders>
              <w:top w:val="single" w:sz="4" w:space="0" w:color="000000"/>
              <w:left w:val="single" w:sz="4" w:space="0" w:color="000000"/>
              <w:bottom w:val="single" w:sz="4" w:space="0" w:color="000000"/>
              <w:right w:val="single" w:sz="4" w:space="0" w:color="000000"/>
            </w:tcBorders>
          </w:tcPr>
          <w:p w14:paraId="34CAAE1B" w14:textId="77777777" w:rsidR="002A506C" w:rsidRPr="002A506C" w:rsidRDefault="002A506C" w:rsidP="002A506C">
            <w:pPr>
              <w:ind w:left="1"/>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5E862144" w14:textId="77777777" w:rsidR="002A506C" w:rsidRPr="002A506C" w:rsidRDefault="002A506C" w:rsidP="002A506C">
            <w:pPr>
              <w:ind w:left="2"/>
            </w:pPr>
            <w:r w:rsidRPr="002A506C">
              <w:rPr>
                <w:sz w:val="20"/>
                <w:szCs w:val="20"/>
              </w:rPr>
              <w:t xml:space="preserve">Not anticipated. </w:t>
            </w:r>
          </w:p>
        </w:tc>
      </w:tr>
      <w:tr w:rsidR="002A506C" w:rsidRPr="002A506C" w14:paraId="11BAA6C9" w14:textId="77777777" w:rsidTr="00D10867">
        <w:trPr>
          <w:trHeight w:val="500"/>
          <w:jc w:val="center"/>
        </w:trPr>
        <w:tc>
          <w:tcPr>
            <w:tcW w:w="6571" w:type="dxa"/>
            <w:tcBorders>
              <w:top w:val="single" w:sz="4" w:space="0" w:color="000000"/>
              <w:left w:val="single" w:sz="4" w:space="0" w:color="000000"/>
              <w:bottom w:val="single" w:sz="4" w:space="0" w:color="000000"/>
              <w:right w:val="single" w:sz="4" w:space="0" w:color="000000"/>
            </w:tcBorders>
          </w:tcPr>
          <w:p w14:paraId="3D04D603" w14:textId="77777777" w:rsidR="002A506C" w:rsidRPr="002A506C" w:rsidRDefault="002A506C" w:rsidP="002A506C">
            <w:pPr>
              <w:ind w:right="48"/>
              <w:rPr>
                <w:sz w:val="20"/>
                <w:szCs w:val="20"/>
              </w:rPr>
            </w:pPr>
            <w:r w:rsidRPr="002A506C">
              <w:rPr>
                <w:sz w:val="20"/>
                <w:szCs w:val="20"/>
              </w:rPr>
              <w:t xml:space="preserve">Will the proposed project involve the manufacturing, trade, release and/or use of hazardous materials subject to international action bans or phase-outs, such </w:t>
            </w:r>
            <w:r w:rsidRPr="002A506C">
              <w:rPr>
                <w:sz w:val="20"/>
                <w:szCs w:val="20"/>
              </w:rPr>
              <w:lastRenderedPageBreak/>
              <w:t>as DDT, PCBs and other chemicals listed in international conventions such as the Stockholm Convention on Persistent Organic Pollutants or the Montreal Protocol?</w:t>
            </w:r>
          </w:p>
          <w:p w14:paraId="7D92F50C" w14:textId="77777777" w:rsidR="002A506C" w:rsidRPr="002A506C" w:rsidRDefault="002A506C" w:rsidP="002A506C">
            <w:pPr>
              <w:ind w:right="48"/>
            </w:pPr>
          </w:p>
        </w:tc>
        <w:tc>
          <w:tcPr>
            <w:tcW w:w="810" w:type="dxa"/>
            <w:tcBorders>
              <w:top w:val="single" w:sz="4" w:space="0" w:color="000000"/>
              <w:left w:val="single" w:sz="4" w:space="0" w:color="000000"/>
              <w:bottom w:val="single" w:sz="4" w:space="0" w:color="000000"/>
              <w:right w:val="single" w:sz="4" w:space="0" w:color="000000"/>
            </w:tcBorders>
          </w:tcPr>
          <w:p w14:paraId="09CFC3E6" w14:textId="77777777" w:rsidR="002A506C" w:rsidRPr="002A506C" w:rsidRDefault="002A506C" w:rsidP="002A506C">
            <w:pPr>
              <w:ind w:left="1"/>
              <w:jc w:val="center"/>
            </w:pPr>
            <w:r w:rsidRPr="002A506C">
              <w:rPr>
                <w:sz w:val="20"/>
                <w:szCs w:val="20"/>
              </w:rPr>
              <w:lastRenderedPageBreak/>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029B0FD2" w14:textId="77777777" w:rsidR="002A506C" w:rsidRPr="002A506C" w:rsidRDefault="002A506C" w:rsidP="002A506C">
            <w:pPr>
              <w:ind w:left="2"/>
            </w:pPr>
            <w:r w:rsidRPr="002A506C">
              <w:rPr>
                <w:sz w:val="20"/>
                <w:szCs w:val="20"/>
              </w:rPr>
              <w:t xml:space="preserve">Not anticipated. </w:t>
            </w:r>
          </w:p>
        </w:tc>
      </w:tr>
      <w:tr w:rsidR="002A506C" w:rsidRPr="002A506C" w14:paraId="4DBBC9A1" w14:textId="77777777" w:rsidTr="00D10867">
        <w:trPr>
          <w:trHeight w:val="480"/>
          <w:jc w:val="center"/>
        </w:trPr>
        <w:tc>
          <w:tcPr>
            <w:tcW w:w="6571" w:type="dxa"/>
            <w:tcBorders>
              <w:top w:val="single" w:sz="4" w:space="0" w:color="000000"/>
              <w:left w:val="single" w:sz="4" w:space="0" w:color="000000"/>
              <w:bottom w:val="single" w:sz="4" w:space="0" w:color="000000"/>
              <w:right w:val="single" w:sz="4" w:space="0" w:color="000000"/>
            </w:tcBorders>
            <w:shd w:val="clear" w:color="auto" w:fill="FFFF00"/>
          </w:tcPr>
          <w:p w14:paraId="409D290A" w14:textId="77777777" w:rsidR="002A506C" w:rsidRPr="002A506C" w:rsidRDefault="002A506C" w:rsidP="002A506C">
            <w:pPr>
              <w:jc w:val="center"/>
            </w:pPr>
            <w:r w:rsidRPr="002A506C">
              <w:rPr>
                <w:b/>
                <w:sz w:val="20"/>
                <w:szCs w:val="20"/>
              </w:rPr>
              <w:t xml:space="preserve">Screening checklist </w:t>
            </w:r>
          </w:p>
        </w:tc>
        <w:tc>
          <w:tcPr>
            <w:tcW w:w="810" w:type="dxa"/>
            <w:tcBorders>
              <w:top w:val="single" w:sz="4" w:space="0" w:color="000000"/>
              <w:left w:val="single" w:sz="4" w:space="0" w:color="000000"/>
              <w:bottom w:val="single" w:sz="4" w:space="0" w:color="000000"/>
              <w:right w:val="single" w:sz="4" w:space="0" w:color="000000"/>
            </w:tcBorders>
            <w:shd w:val="clear" w:color="auto" w:fill="FFFF00"/>
          </w:tcPr>
          <w:p w14:paraId="683C4211" w14:textId="77777777" w:rsidR="002A506C" w:rsidRPr="002A506C" w:rsidRDefault="002A506C" w:rsidP="002A506C">
            <w:pPr>
              <w:ind w:left="6" w:firstLine="84"/>
            </w:pPr>
            <w:r w:rsidRPr="002A506C">
              <w:rPr>
                <w:b/>
                <w:sz w:val="20"/>
                <w:szCs w:val="20"/>
              </w:rPr>
              <w:t xml:space="preserve">Y/N/ Maybe </w:t>
            </w:r>
          </w:p>
        </w:tc>
        <w:tc>
          <w:tcPr>
            <w:tcW w:w="6032" w:type="dxa"/>
            <w:tcBorders>
              <w:top w:val="single" w:sz="4" w:space="0" w:color="000000"/>
              <w:left w:val="single" w:sz="4" w:space="0" w:color="000000"/>
              <w:bottom w:val="single" w:sz="4" w:space="0" w:color="000000"/>
              <w:right w:val="single" w:sz="4" w:space="0" w:color="000000"/>
            </w:tcBorders>
            <w:shd w:val="clear" w:color="auto" w:fill="FFFF00"/>
          </w:tcPr>
          <w:p w14:paraId="6ABF736B" w14:textId="77777777" w:rsidR="002A506C" w:rsidRPr="002A506C" w:rsidRDefault="002A506C" w:rsidP="002A506C">
            <w:pPr>
              <w:ind w:left="16"/>
              <w:jc w:val="center"/>
            </w:pPr>
            <w:r w:rsidRPr="002A506C">
              <w:rPr>
                <w:b/>
                <w:sz w:val="20"/>
                <w:szCs w:val="20"/>
              </w:rPr>
              <w:t xml:space="preserve">Comment </w:t>
            </w:r>
          </w:p>
        </w:tc>
      </w:tr>
      <w:tr w:rsidR="002A506C" w:rsidRPr="002A506C" w14:paraId="4138797A" w14:textId="77777777" w:rsidTr="00D10867">
        <w:trPr>
          <w:trHeight w:val="740"/>
          <w:jc w:val="center"/>
        </w:trPr>
        <w:tc>
          <w:tcPr>
            <w:tcW w:w="6571" w:type="dxa"/>
            <w:tcBorders>
              <w:top w:val="single" w:sz="4" w:space="0" w:color="000000"/>
              <w:left w:val="single" w:sz="4" w:space="0" w:color="000000"/>
              <w:bottom w:val="single" w:sz="4" w:space="0" w:color="000000"/>
              <w:right w:val="single" w:sz="4" w:space="0" w:color="000000"/>
            </w:tcBorders>
          </w:tcPr>
          <w:p w14:paraId="383305B2" w14:textId="77777777" w:rsidR="002A506C" w:rsidRPr="002A506C" w:rsidRDefault="002A506C" w:rsidP="002A506C">
            <w:r w:rsidRPr="002A506C">
              <w:rPr>
                <w:sz w:val="20"/>
                <w:szCs w:val="20"/>
              </w:rPr>
              <w:t>Will the proposed project require the procurement of chemical pesticides that is not a component of integrated pest management (IPM)</w:t>
            </w:r>
            <w:r w:rsidRPr="002A506C">
              <w:rPr>
                <w:sz w:val="20"/>
                <w:szCs w:val="20"/>
                <w:vertAlign w:val="superscript"/>
              </w:rPr>
              <w:footnoteReference w:id="129"/>
            </w:r>
            <w:r w:rsidRPr="002A506C">
              <w:rPr>
                <w:sz w:val="20"/>
                <w:szCs w:val="20"/>
              </w:rPr>
              <w:t xml:space="preserve"> or integrated vector management (IVM)</w:t>
            </w:r>
            <w:r w:rsidRPr="002A506C">
              <w:rPr>
                <w:sz w:val="20"/>
                <w:szCs w:val="20"/>
                <w:vertAlign w:val="superscript"/>
              </w:rPr>
              <w:footnoteReference w:id="130"/>
            </w:r>
            <w:r w:rsidRPr="002A506C">
              <w:rPr>
                <w:sz w:val="20"/>
                <w:szCs w:val="20"/>
              </w:rPr>
              <w:t xml:space="preserve"> approaches? </w:t>
            </w:r>
          </w:p>
        </w:tc>
        <w:tc>
          <w:tcPr>
            <w:tcW w:w="810" w:type="dxa"/>
            <w:tcBorders>
              <w:top w:val="single" w:sz="4" w:space="0" w:color="000000"/>
              <w:left w:val="single" w:sz="4" w:space="0" w:color="000000"/>
              <w:bottom w:val="single" w:sz="4" w:space="0" w:color="000000"/>
              <w:right w:val="single" w:sz="4" w:space="0" w:color="000000"/>
            </w:tcBorders>
          </w:tcPr>
          <w:p w14:paraId="186E6033" w14:textId="77777777" w:rsidR="002A506C" w:rsidRPr="002A506C" w:rsidRDefault="002A506C" w:rsidP="002A506C">
            <w:pPr>
              <w:ind w:left="1"/>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5D6D3288" w14:textId="77777777" w:rsidR="002A506C" w:rsidRPr="002A506C" w:rsidRDefault="002A506C" w:rsidP="002A506C">
            <w:pPr>
              <w:ind w:left="2"/>
            </w:pPr>
            <w:r w:rsidRPr="002A506C">
              <w:rPr>
                <w:sz w:val="20"/>
                <w:szCs w:val="20"/>
              </w:rPr>
              <w:t xml:space="preserve">Not anticipated. </w:t>
            </w:r>
          </w:p>
        </w:tc>
      </w:tr>
      <w:tr w:rsidR="002A506C" w:rsidRPr="002A506C" w14:paraId="3D1E75C3" w14:textId="77777777" w:rsidTr="00D10867">
        <w:trPr>
          <w:trHeight w:val="480"/>
          <w:jc w:val="center"/>
        </w:trPr>
        <w:tc>
          <w:tcPr>
            <w:tcW w:w="6571" w:type="dxa"/>
            <w:tcBorders>
              <w:top w:val="single" w:sz="4" w:space="0" w:color="000000"/>
              <w:left w:val="single" w:sz="4" w:space="0" w:color="000000"/>
              <w:bottom w:val="single" w:sz="4" w:space="0" w:color="000000"/>
              <w:right w:val="single" w:sz="4" w:space="0" w:color="000000"/>
            </w:tcBorders>
          </w:tcPr>
          <w:p w14:paraId="2E9910A4" w14:textId="77777777" w:rsidR="002A506C" w:rsidRPr="002A506C" w:rsidRDefault="002A506C" w:rsidP="002A506C">
            <w:r w:rsidRPr="002A506C">
              <w:rPr>
                <w:sz w:val="20"/>
                <w:szCs w:val="20"/>
              </w:rPr>
              <w:t xml:space="preserve">Will the proposed project require inclusion of chemical pesticides that are included in IPM or IVM but high in human toxicity? </w:t>
            </w:r>
          </w:p>
        </w:tc>
        <w:tc>
          <w:tcPr>
            <w:tcW w:w="810" w:type="dxa"/>
            <w:tcBorders>
              <w:top w:val="single" w:sz="4" w:space="0" w:color="000000"/>
              <w:left w:val="single" w:sz="4" w:space="0" w:color="000000"/>
              <w:bottom w:val="single" w:sz="4" w:space="0" w:color="000000"/>
              <w:right w:val="single" w:sz="4" w:space="0" w:color="000000"/>
            </w:tcBorders>
          </w:tcPr>
          <w:p w14:paraId="41203CD1" w14:textId="77777777" w:rsidR="002A506C" w:rsidRPr="002A506C" w:rsidRDefault="002A506C" w:rsidP="002A506C">
            <w:pPr>
              <w:ind w:left="1"/>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0CCA0495" w14:textId="77777777" w:rsidR="002A506C" w:rsidRPr="002A506C" w:rsidRDefault="002A506C" w:rsidP="002A506C">
            <w:pPr>
              <w:ind w:left="2"/>
            </w:pPr>
            <w:r w:rsidRPr="002A506C">
              <w:rPr>
                <w:sz w:val="20"/>
                <w:szCs w:val="20"/>
              </w:rPr>
              <w:t xml:space="preserve">Not anticipated. </w:t>
            </w:r>
          </w:p>
        </w:tc>
      </w:tr>
      <w:tr w:rsidR="002A506C" w:rsidRPr="002A506C" w14:paraId="2491949E" w14:textId="77777777" w:rsidTr="00D10867">
        <w:trPr>
          <w:trHeight w:val="740"/>
          <w:jc w:val="center"/>
        </w:trPr>
        <w:tc>
          <w:tcPr>
            <w:tcW w:w="6571" w:type="dxa"/>
            <w:tcBorders>
              <w:top w:val="single" w:sz="4" w:space="0" w:color="000000"/>
              <w:left w:val="single" w:sz="4" w:space="0" w:color="000000"/>
              <w:bottom w:val="single" w:sz="4" w:space="0" w:color="000000"/>
              <w:right w:val="single" w:sz="4" w:space="0" w:color="000000"/>
            </w:tcBorders>
          </w:tcPr>
          <w:p w14:paraId="54988511" w14:textId="77777777" w:rsidR="002A506C" w:rsidRPr="002A506C" w:rsidRDefault="002A506C" w:rsidP="002A506C">
            <w:r w:rsidRPr="002A506C">
              <w:rPr>
                <w:sz w:val="20"/>
                <w:szCs w:val="20"/>
              </w:rPr>
              <w:t xml:space="preserve">Will the proposed project have difficulty in abiding to FAO’s International </w:t>
            </w:r>
          </w:p>
          <w:p w14:paraId="7A35C519" w14:textId="77777777" w:rsidR="002A506C" w:rsidRPr="002A506C" w:rsidRDefault="002A506C" w:rsidP="002A506C">
            <w:pPr>
              <w:ind w:firstLine="108"/>
            </w:pPr>
            <w:r w:rsidRPr="002A506C">
              <w:rPr>
                <w:sz w:val="20"/>
                <w:szCs w:val="20"/>
              </w:rPr>
              <w:t>Code of Conduct</w:t>
            </w:r>
            <w:r w:rsidRPr="002A506C">
              <w:rPr>
                <w:sz w:val="20"/>
                <w:szCs w:val="20"/>
                <w:vertAlign w:val="superscript"/>
              </w:rPr>
              <w:footnoteReference w:id="131"/>
            </w:r>
            <w:r w:rsidRPr="002A506C">
              <w:rPr>
                <w:sz w:val="20"/>
                <w:szCs w:val="20"/>
              </w:rPr>
              <w:t xml:space="preserve"> in terms of handling, storage, application and disposal of pesticides? </w:t>
            </w:r>
          </w:p>
        </w:tc>
        <w:tc>
          <w:tcPr>
            <w:tcW w:w="810" w:type="dxa"/>
            <w:tcBorders>
              <w:top w:val="single" w:sz="4" w:space="0" w:color="000000"/>
              <w:left w:val="single" w:sz="4" w:space="0" w:color="000000"/>
              <w:bottom w:val="single" w:sz="4" w:space="0" w:color="000000"/>
              <w:right w:val="single" w:sz="4" w:space="0" w:color="000000"/>
            </w:tcBorders>
          </w:tcPr>
          <w:p w14:paraId="7BD74DCF" w14:textId="77777777" w:rsidR="002A506C" w:rsidRPr="002A506C" w:rsidRDefault="002A506C" w:rsidP="002A506C">
            <w:pPr>
              <w:ind w:left="1"/>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0DD0F69D" w14:textId="77777777" w:rsidR="002A506C" w:rsidRPr="002A506C" w:rsidRDefault="002A506C" w:rsidP="002A506C">
            <w:pPr>
              <w:ind w:left="2"/>
            </w:pPr>
            <w:r w:rsidRPr="002A506C">
              <w:rPr>
                <w:sz w:val="20"/>
                <w:szCs w:val="20"/>
              </w:rPr>
              <w:t xml:space="preserve">Not anticipated. </w:t>
            </w:r>
          </w:p>
        </w:tc>
      </w:tr>
      <w:tr w:rsidR="002A506C" w:rsidRPr="002A506C" w14:paraId="50C5A767" w14:textId="77777777" w:rsidTr="00D10867">
        <w:trPr>
          <w:trHeight w:val="740"/>
          <w:jc w:val="center"/>
        </w:trPr>
        <w:tc>
          <w:tcPr>
            <w:tcW w:w="6571" w:type="dxa"/>
            <w:tcBorders>
              <w:top w:val="single" w:sz="4" w:space="0" w:color="000000"/>
              <w:left w:val="single" w:sz="4" w:space="0" w:color="000000"/>
              <w:bottom w:val="single" w:sz="4" w:space="0" w:color="000000"/>
              <w:right w:val="single" w:sz="4" w:space="0" w:color="000000"/>
            </w:tcBorders>
          </w:tcPr>
          <w:p w14:paraId="7FFF31FC" w14:textId="77777777" w:rsidR="002A506C" w:rsidRPr="002A506C" w:rsidRDefault="002A506C" w:rsidP="002A506C">
            <w:pPr>
              <w:ind w:right="88"/>
            </w:pPr>
            <w:r w:rsidRPr="002A506C">
              <w:rPr>
                <w:sz w:val="20"/>
                <w:szCs w:val="20"/>
              </w:rPr>
              <w:t xml:space="preserve">Will the proposed project potentially expose the public to hazardous materials and substances and pose potentially serious risk to human health and the environment? </w:t>
            </w:r>
          </w:p>
        </w:tc>
        <w:tc>
          <w:tcPr>
            <w:tcW w:w="810" w:type="dxa"/>
            <w:tcBorders>
              <w:top w:val="single" w:sz="4" w:space="0" w:color="000000"/>
              <w:left w:val="single" w:sz="4" w:space="0" w:color="000000"/>
              <w:bottom w:val="single" w:sz="4" w:space="0" w:color="000000"/>
              <w:right w:val="single" w:sz="4" w:space="0" w:color="000000"/>
            </w:tcBorders>
          </w:tcPr>
          <w:p w14:paraId="7C2D8069" w14:textId="77777777" w:rsidR="002A506C" w:rsidRPr="002A506C" w:rsidRDefault="002A506C" w:rsidP="002A506C">
            <w:pPr>
              <w:ind w:left="1"/>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78A443B0" w14:textId="77777777" w:rsidR="002A506C" w:rsidRPr="002A506C" w:rsidRDefault="002A506C" w:rsidP="002A506C">
            <w:pPr>
              <w:ind w:left="2"/>
            </w:pPr>
            <w:r w:rsidRPr="002A506C">
              <w:rPr>
                <w:sz w:val="20"/>
                <w:szCs w:val="20"/>
              </w:rPr>
              <w:t xml:space="preserve">Not anticipated. </w:t>
            </w:r>
          </w:p>
        </w:tc>
      </w:tr>
      <w:tr w:rsidR="002A506C" w:rsidRPr="002A506C" w14:paraId="0849F3CE" w14:textId="77777777" w:rsidTr="00D10867">
        <w:trPr>
          <w:trHeight w:val="240"/>
          <w:jc w:val="center"/>
        </w:trPr>
        <w:tc>
          <w:tcPr>
            <w:tcW w:w="6571" w:type="dxa"/>
            <w:tcBorders>
              <w:top w:val="single" w:sz="4" w:space="0" w:color="000000"/>
              <w:left w:val="single" w:sz="4" w:space="0" w:color="000000"/>
              <w:bottom w:val="single" w:sz="4" w:space="0" w:color="000000"/>
              <w:right w:val="nil"/>
            </w:tcBorders>
            <w:shd w:val="clear" w:color="auto" w:fill="FBE9D9"/>
          </w:tcPr>
          <w:p w14:paraId="49B40CFC" w14:textId="77777777" w:rsidR="002A506C" w:rsidRPr="002A506C" w:rsidRDefault="002A506C" w:rsidP="002A506C">
            <w:r w:rsidRPr="002A506C">
              <w:rPr>
                <w:b/>
                <w:sz w:val="20"/>
                <w:szCs w:val="20"/>
              </w:rPr>
              <w:t xml:space="preserve">Safeguard Standard 3: Safety of Dams </w:t>
            </w:r>
          </w:p>
        </w:tc>
        <w:tc>
          <w:tcPr>
            <w:tcW w:w="810" w:type="dxa"/>
            <w:tcBorders>
              <w:top w:val="single" w:sz="4" w:space="0" w:color="000000"/>
              <w:left w:val="nil"/>
              <w:bottom w:val="single" w:sz="4" w:space="0" w:color="000000"/>
              <w:right w:val="nil"/>
            </w:tcBorders>
            <w:shd w:val="clear" w:color="auto" w:fill="FBE9D9"/>
          </w:tcPr>
          <w:p w14:paraId="1B62EEF9" w14:textId="77777777" w:rsidR="002A506C" w:rsidRPr="002A506C" w:rsidRDefault="002A506C" w:rsidP="002A506C"/>
        </w:tc>
        <w:tc>
          <w:tcPr>
            <w:tcW w:w="6032" w:type="dxa"/>
            <w:tcBorders>
              <w:top w:val="single" w:sz="4" w:space="0" w:color="000000"/>
              <w:left w:val="nil"/>
              <w:bottom w:val="single" w:sz="4" w:space="0" w:color="000000"/>
              <w:right w:val="single" w:sz="4" w:space="0" w:color="000000"/>
            </w:tcBorders>
            <w:shd w:val="clear" w:color="auto" w:fill="FBE9D9"/>
          </w:tcPr>
          <w:p w14:paraId="3D768E9D" w14:textId="77777777" w:rsidR="002A506C" w:rsidRPr="002A506C" w:rsidRDefault="002A506C" w:rsidP="002A506C"/>
        </w:tc>
      </w:tr>
      <w:tr w:rsidR="002A506C" w:rsidRPr="002A506C" w14:paraId="63487D71" w14:textId="77777777" w:rsidTr="00D10867">
        <w:trPr>
          <w:trHeight w:val="240"/>
          <w:jc w:val="center"/>
        </w:trPr>
        <w:tc>
          <w:tcPr>
            <w:tcW w:w="6571" w:type="dxa"/>
            <w:tcBorders>
              <w:top w:val="single" w:sz="4" w:space="0" w:color="000000"/>
              <w:left w:val="single" w:sz="4" w:space="0" w:color="000000"/>
              <w:bottom w:val="single" w:sz="4" w:space="0" w:color="000000"/>
              <w:right w:val="single" w:sz="4" w:space="0" w:color="000000"/>
            </w:tcBorders>
          </w:tcPr>
          <w:p w14:paraId="181AE65A" w14:textId="77777777" w:rsidR="002A506C" w:rsidRPr="002A506C" w:rsidRDefault="002A506C" w:rsidP="002A506C">
            <w:r w:rsidRPr="002A506C">
              <w:rPr>
                <w:sz w:val="20"/>
                <w:szCs w:val="20"/>
              </w:rPr>
              <w:t xml:space="preserve">Will the proposed project involve constructing a new dam(s)? </w:t>
            </w:r>
          </w:p>
        </w:tc>
        <w:tc>
          <w:tcPr>
            <w:tcW w:w="810" w:type="dxa"/>
            <w:tcBorders>
              <w:top w:val="single" w:sz="4" w:space="0" w:color="000000"/>
              <w:left w:val="single" w:sz="4" w:space="0" w:color="000000"/>
              <w:bottom w:val="single" w:sz="4" w:space="0" w:color="000000"/>
              <w:right w:val="single" w:sz="4" w:space="0" w:color="000000"/>
            </w:tcBorders>
          </w:tcPr>
          <w:p w14:paraId="5B03CD3B" w14:textId="77777777" w:rsidR="002A506C" w:rsidRPr="002A506C" w:rsidRDefault="002A506C" w:rsidP="002A506C">
            <w:pPr>
              <w:ind w:left="1"/>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3BE535AA" w14:textId="77777777" w:rsidR="002A506C" w:rsidRPr="002A506C" w:rsidRDefault="002A506C" w:rsidP="002A506C">
            <w:pPr>
              <w:ind w:left="2"/>
            </w:pPr>
            <w:r w:rsidRPr="002A506C">
              <w:rPr>
                <w:sz w:val="20"/>
                <w:szCs w:val="20"/>
              </w:rPr>
              <w:t xml:space="preserve">Not anticipated. </w:t>
            </w:r>
          </w:p>
        </w:tc>
      </w:tr>
      <w:tr w:rsidR="002A506C" w:rsidRPr="002A506C" w14:paraId="19DB3997" w14:textId="77777777" w:rsidTr="00D10867">
        <w:trPr>
          <w:trHeight w:val="240"/>
          <w:jc w:val="center"/>
        </w:trPr>
        <w:tc>
          <w:tcPr>
            <w:tcW w:w="6571" w:type="dxa"/>
            <w:tcBorders>
              <w:top w:val="single" w:sz="4" w:space="0" w:color="000000"/>
              <w:left w:val="single" w:sz="4" w:space="0" w:color="000000"/>
              <w:bottom w:val="single" w:sz="4" w:space="0" w:color="000000"/>
              <w:right w:val="single" w:sz="4" w:space="0" w:color="000000"/>
            </w:tcBorders>
          </w:tcPr>
          <w:p w14:paraId="6F014B37" w14:textId="77777777" w:rsidR="002A506C" w:rsidRPr="002A506C" w:rsidRDefault="002A506C" w:rsidP="002A506C">
            <w:r w:rsidRPr="002A506C">
              <w:rPr>
                <w:sz w:val="20"/>
                <w:szCs w:val="20"/>
              </w:rPr>
              <w:t xml:space="preserve">Will the proposed project involve rehabilitating an existing dam(s)? </w:t>
            </w:r>
          </w:p>
        </w:tc>
        <w:tc>
          <w:tcPr>
            <w:tcW w:w="810" w:type="dxa"/>
            <w:tcBorders>
              <w:top w:val="single" w:sz="4" w:space="0" w:color="000000"/>
              <w:left w:val="single" w:sz="4" w:space="0" w:color="000000"/>
              <w:bottom w:val="single" w:sz="4" w:space="0" w:color="000000"/>
              <w:right w:val="single" w:sz="4" w:space="0" w:color="000000"/>
            </w:tcBorders>
          </w:tcPr>
          <w:p w14:paraId="1FAF5DCA" w14:textId="77777777" w:rsidR="002A506C" w:rsidRPr="002A506C" w:rsidRDefault="002A506C" w:rsidP="002A506C">
            <w:pPr>
              <w:ind w:left="1"/>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25ADDBEF" w14:textId="77777777" w:rsidR="002A506C" w:rsidRPr="002A506C" w:rsidRDefault="002A506C" w:rsidP="002A506C">
            <w:pPr>
              <w:ind w:left="2"/>
            </w:pPr>
            <w:r w:rsidRPr="002A506C">
              <w:rPr>
                <w:sz w:val="20"/>
                <w:szCs w:val="20"/>
              </w:rPr>
              <w:t xml:space="preserve">Not anticipated. </w:t>
            </w:r>
          </w:p>
        </w:tc>
      </w:tr>
      <w:tr w:rsidR="002A506C" w:rsidRPr="002A506C" w14:paraId="6420F11E" w14:textId="77777777" w:rsidTr="00D10867">
        <w:trPr>
          <w:trHeight w:val="240"/>
          <w:jc w:val="center"/>
        </w:trPr>
        <w:tc>
          <w:tcPr>
            <w:tcW w:w="6571" w:type="dxa"/>
            <w:tcBorders>
              <w:top w:val="single" w:sz="4" w:space="0" w:color="000000"/>
              <w:left w:val="single" w:sz="4" w:space="0" w:color="000000"/>
              <w:bottom w:val="single" w:sz="4" w:space="0" w:color="000000"/>
              <w:right w:val="single" w:sz="4" w:space="0" w:color="000000"/>
            </w:tcBorders>
          </w:tcPr>
          <w:p w14:paraId="0A3D2090" w14:textId="77777777" w:rsidR="002A506C" w:rsidRPr="002A506C" w:rsidRDefault="002A506C" w:rsidP="002A506C">
            <w:r w:rsidRPr="002A506C">
              <w:rPr>
                <w:sz w:val="20"/>
                <w:szCs w:val="20"/>
              </w:rPr>
              <w:t xml:space="preserve">Will the proposed project activities involve dam safety operations? </w:t>
            </w:r>
          </w:p>
        </w:tc>
        <w:tc>
          <w:tcPr>
            <w:tcW w:w="810" w:type="dxa"/>
            <w:tcBorders>
              <w:top w:val="single" w:sz="4" w:space="0" w:color="000000"/>
              <w:left w:val="single" w:sz="4" w:space="0" w:color="000000"/>
              <w:bottom w:val="single" w:sz="4" w:space="0" w:color="000000"/>
              <w:right w:val="single" w:sz="4" w:space="0" w:color="000000"/>
            </w:tcBorders>
          </w:tcPr>
          <w:p w14:paraId="6616EB75" w14:textId="77777777" w:rsidR="002A506C" w:rsidRPr="002A506C" w:rsidRDefault="002A506C" w:rsidP="002A506C">
            <w:pPr>
              <w:ind w:left="1"/>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1853DBB8" w14:textId="77777777" w:rsidR="002A506C" w:rsidRPr="002A506C" w:rsidRDefault="002A506C" w:rsidP="002A506C">
            <w:pPr>
              <w:ind w:left="2"/>
            </w:pPr>
            <w:r w:rsidRPr="002A506C">
              <w:rPr>
                <w:sz w:val="20"/>
                <w:szCs w:val="20"/>
              </w:rPr>
              <w:t xml:space="preserve">Not anticipated. </w:t>
            </w:r>
          </w:p>
        </w:tc>
      </w:tr>
      <w:tr w:rsidR="002A506C" w:rsidRPr="002A506C" w14:paraId="334E928B" w14:textId="77777777" w:rsidTr="00D10867">
        <w:trPr>
          <w:trHeight w:val="240"/>
          <w:jc w:val="center"/>
        </w:trPr>
        <w:tc>
          <w:tcPr>
            <w:tcW w:w="6571" w:type="dxa"/>
            <w:tcBorders>
              <w:top w:val="single" w:sz="4" w:space="0" w:color="000000"/>
              <w:left w:val="single" w:sz="4" w:space="0" w:color="000000"/>
              <w:bottom w:val="single" w:sz="4" w:space="0" w:color="000000"/>
              <w:right w:val="nil"/>
            </w:tcBorders>
            <w:shd w:val="clear" w:color="auto" w:fill="FBE9D9"/>
          </w:tcPr>
          <w:p w14:paraId="5ECEEC7B" w14:textId="77777777" w:rsidR="002A506C" w:rsidRPr="002A506C" w:rsidRDefault="002A506C" w:rsidP="002A506C">
            <w:r w:rsidRPr="002A506C">
              <w:rPr>
                <w:b/>
                <w:sz w:val="20"/>
                <w:szCs w:val="20"/>
              </w:rPr>
              <w:t xml:space="preserve">Safeguard Standard 4: Involuntary resettlement </w:t>
            </w:r>
          </w:p>
        </w:tc>
        <w:tc>
          <w:tcPr>
            <w:tcW w:w="810" w:type="dxa"/>
            <w:tcBorders>
              <w:top w:val="single" w:sz="4" w:space="0" w:color="000000"/>
              <w:left w:val="nil"/>
              <w:bottom w:val="single" w:sz="4" w:space="0" w:color="000000"/>
              <w:right w:val="nil"/>
            </w:tcBorders>
            <w:shd w:val="clear" w:color="auto" w:fill="FBE9D9"/>
          </w:tcPr>
          <w:p w14:paraId="435309B1" w14:textId="77777777" w:rsidR="002A506C" w:rsidRPr="002A506C" w:rsidRDefault="002A506C" w:rsidP="002A506C"/>
        </w:tc>
        <w:tc>
          <w:tcPr>
            <w:tcW w:w="6032" w:type="dxa"/>
            <w:tcBorders>
              <w:top w:val="single" w:sz="4" w:space="0" w:color="000000"/>
              <w:left w:val="nil"/>
              <w:bottom w:val="single" w:sz="4" w:space="0" w:color="000000"/>
              <w:right w:val="single" w:sz="4" w:space="0" w:color="000000"/>
            </w:tcBorders>
            <w:shd w:val="clear" w:color="auto" w:fill="FBE9D9"/>
          </w:tcPr>
          <w:p w14:paraId="63A7B16D" w14:textId="77777777" w:rsidR="002A506C" w:rsidRPr="002A506C" w:rsidRDefault="002A506C" w:rsidP="002A506C"/>
        </w:tc>
      </w:tr>
      <w:tr w:rsidR="002A506C" w:rsidRPr="002A506C" w14:paraId="00D123FE" w14:textId="77777777" w:rsidTr="00D10867">
        <w:trPr>
          <w:trHeight w:val="500"/>
          <w:jc w:val="center"/>
        </w:trPr>
        <w:tc>
          <w:tcPr>
            <w:tcW w:w="6571" w:type="dxa"/>
            <w:tcBorders>
              <w:top w:val="single" w:sz="4" w:space="0" w:color="000000"/>
              <w:left w:val="single" w:sz="4" w:space="0" w:color="000000"/>
              <w:bottom w:val="single" w:sz="4" w:space="0" w:color="000000"/>
              <w:right w:val="single" w:sz="4" w:space="0" w:color="000000"/>
            </w:tcBorders>
          </w:tcPr>
          <w:p w14:paraId="6858A035" w14:textId="77777777" w:rsidR="002A506C" w:rsidRPr="002A506C" w:rsidRDefault="002A506C" w:rsidP="002A506C">
            <w:r w:rsidRPr="002A506C">
              <w:rPr>
                <w:sz w:val="20"/>
                <w:szCs w:val="20"/>
              </w:rPr>
              <w:t xml:space="preserve">Will the proposed project likely involve full or partial physical displacement or relocation of people? </w:t>
            </w:r>
          </w:p>
        </w:tc>
        <w:tc>
          <w:tcPr>
            <w:tcW w:w="810" w:type="dxa"/>
            <w:tcBorders>
              <w:top w:val="single" w:sz="4" w:space="0" w:color="000000"/>
              <w:left w:val="single" w:sz="4" w:space="0" w:color="000000"/>
              <w:bottom w:val="single" w:sz="4" w:space="0" w:color="000000"/>
              <w:right w:val="single" w:sz="4" w:space="0" w:color="000000"/>
            </w:tcBorders>
          </w:tcPr>
          <w:p w14:paraId="2B06F68F" w14:textId="77777777" w:rsidR="002A506C" w:rsidRPr="002A506C" w:rsidRDefault="002A506C" w:rsidP="002A506C">
            <w:pPr>
              <w:ind w:left="1"/>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452D959B" w14:textId="77777777" w:rsidR="002A506C" w:rsidRPr="002A506C" w:rsidRDefault="002A506C" w:rsidP="002A506C">
            <w:pPr>
              <w:ind w:left="2"/>
            </w:pPr>
            <w:r w:rsidRPr="002A506C">
              <w:rPr>
                <w:sz w:val="20"/>
                <w:szCs w:val="20"/>
              </w:rPr>
              <w:t xml:space="preserve">Not anticipated. </w:t>
            </w:r>
          </w:p>
        </w:tc>
      </w:tr>
      <w:tr w:rsidR="002A506C" w:rsidRPr="002A506C" w14:paraId="531D014E" w14:textId="77777777" w:rsidTr="00D10867">
        <w:trPr>
          <w:trHeight w:val="740"/>
          <w:jc w:val="center"/>
        </w:trPr>
        <w:tc>
          <w:tcPr>
            <w:tcW w:w="6571" w:type="dxa"/>
            <w:tcBorders>
              <w:top w:val="single" w:sz="4" w:space="0" w:color="000000"/>
              <w:left w:val="single" w:sz="4" w:space="0" w:color="000000"/>
              <w:bottom w:val="single" w:sz="4" w:space="0" w:color="000000"/>
              <w:right w:val="single" w:sz="4" w:space="0" w:color="000000"/>
            </w:tcBorders>
          </w:tcPr>
          <w:p w14:paraId="725E8217" w14:textId="77777777" w:rsidR="002A506C" w:rsidRPr="002A506C" w:rsidRDefault="002A506C" w:rsidP="002A506C">
            <w:pPr>
              <w:ind w:right="16"/>
            </w:pPr>
            <w:r w:rsidRPr="002A506C">
              <w:rPr>
                <w:sz w:val="20"/>
                <w:szCs w:val="20"/>
              </w:rPr>
              <w:lastRenderedPageBreak/>
              <w:t xml:space="preserve">Will the proposed project involve involuntary restrictions on land use that deny a community the use of resources to which they have traditional or recognizable use rights? </w:t>
            </w:r>
          </w:p>
        </w:tc>
        <w:tc>
          <w:tcPr>
            <w:tcW w:w="810" w:type="dxa"/>
            <w:tcBorders>
              <w:top w:val="single" w:sz="4" w:space="0" w:color="000000"/>
              <w:left w:val="single" w:sz="4" w:space="0" w:color="000000"/>
              <w:bottom w:val="single" w:sz="4" w:space="0" w:color="000000"/>
              <w:right w:val="single" w:sz="4" w:space="0" w:color="000000"/>
            </w:tcBorders>
          </w:tcPr>
          <w:p w14:paraId="2EB19CC0" w14:textId="77777777" w:rsidR="002A506C" w:rsidRPr="002A506C" w:rsidRDefault="002A506C" w:rsidP="002A506C">
            <w:pPr>
              <w:ind w:left="66"/>
            </w:pPr>
            <w:r w:rsidRPr="002A506C">
              <w:rPr>
                <w:sz w:val="20"/>
                <w:szCs w:val="20"/>
              </w:rPr>
              <w:t xml:space="preserve">Maybe </w:t>
            </w:r>
          </w:p>
        </w:tc>
        <w:tc>
          <w:tcPr>
            <w:tcW w:w="6032" w:type="dxa"/>
            <w:tcBorders>
              <w:top w:val="single" w:sz="4" w:space="0" w:color="000000"/>
              <w:left w:val="single" w:sz="4" w:space="0" w:color="000000"/>
              <w:bottom w:val="single" w:sz="4" w:space="0" w:color="000000"/>
              <w:right w:val="single" w:sz="4" w:space="0" w:color="000000"/>
            </w:tcBorders>
          </w:tcPr>
          <w:p w14:paraId="6ED74272" w14:textId="77777777" w:rsidR="002A506C" w:rsidRPr="002A506C" w:rsidRDefault="002A506C" w:rsidP="002A506C">
            <w:pPr>
              <w:ind w:left="110" w:hanging="108"/>
            </w:pPr>
            <w:r w:rsidRPr="002A506C">
              <w:rPr>
                <w:sz w:val="20"/>
                <w:szCs w:val="20"/>
              </w:rPr>
              <w:t xml:space="preserve">As a consequence of improved decision-making on implementation of NBSAPs to improve biodiversity and ecosystems. </w:t>
            </w:r>
          </w:p>
        </w:tc>
      </w:tr>
    </w:tbl>
    <w:p w14:paraId="1AC7EAC6" w14:textId="77777777" w:rsidR="002A506C" w:rsidRPr="002A506C" w:rsidRDefault="002A506C" w:rsidP="002A506C"/>
    <w:tbl>
      <w:tblPr>
        <w:tblW w:w="13413" w:type="dxa"/>
        <w:jc w:val="center"/>
        <w:tblLayout w:type="fixed"/>
        <w:tblLook w:val="0400" w:firstRow="0" w:lastRow="0" w:firstColumn="0" w:lastColumn="0" w:noHBand="0" w:noVBand="1"/>
      </w:tblPr>
      <w:tblGrid>
        <w:gridCol w:w="6571"/>
        <w:gridCol w:w="810"/>
        <w:gridCol w:w="6032"/>
      </w:tblGrid>
      <w:tr w:rsidR="002A506C" w:rsidRPr="002A506C" w14:paraId="5DD39E39" w14:textId="77777777" w:rsidTr="00D10867">
        <w:trPr>
          <w:trHeight w:val="480"/>
          <w:jc w:val="center"/>
        </w:trPr>
        <w:tc>
          <w:tcPr>
            <w:tcW w:w="6571" w:type="dxa"/>
            <w:tcBorders>
              <w:top w:val="single" w:sz="4" w:space="0" w:color="000000"/>
              <w:left w:val="single" w:sz="4" w:space="0" w:color="000000"/>
              <w:bottom w:val="single" w:sz="4" w:space="0" w:color="000000"/>
              <w:right w:val="single" w:sz="4" w:space="0" w:color="000000"/>
            </w:tcBorders>
            <w:shd w:val="clear" w:color="auto" w:fill="FFFF00"/>
          </w:tcPr>
          <w:p w14:paraId="028674D1" w14:textId="77777777" w:rsidR="002A506C" w:rsidRPr="002A506C" w:rsidRDefault="002A506C" w:rsidP="002A506C">
            <w:pPr>
              <w:ind w:right="14"/>
              <w:jc w:val="center"/>
            </w:pPr>
            <w:r w:rsidRPr="002A506C">
              <w:rPr>
                <w:b/>
                <w:sz w:val="20"/>
                <w:szCs w:val="20"/>
              </w:rPr>
              <w:t xml:space="preserve">Screening checklist </w:t>
            </w:r>
          </w:p>
        </w:tc>
        <w:tc>
          <w:tcPr>
            <w:tcW w:w="810" w:type="dxa"/>
            <w:tcBorders>
              <w:top w:val="single" w:sz="4" w:space="0" w:color="000000"/>
              <w:left w:val="single" w:sz="4" w:space="0" w:color="000000"/>
              <w:bottom w:val="single" w:sz="4" w:space="0" w:color="000000"/>
              <w:right w:val="single" w:sz="4" w:space="0" w:color="000000"/>
            </w:tcBorders>
            <w:shd w:val="clear" w:color="auto" w:fill="FFFF00"/>
          </w:tcPr>
          <w:p w14:paraId="7B3C22F4" w14:textId="77777777" w:rsidR="002A506C" w:rsidRPr="002A506C" w:rsidRDefault="002A506C" w:rsidP="002A506C">
            <w:pPr>
              <w:ind w:left="6" w:firstLine="84"/>
            </w:pPr>
            <w:r w:rsidRPr="002A506C">
              <w:rPr>
                <w:b/>
                <w:sz w:val="20"/>
                <w:szCs w:val="20"/>
              </w:rPr>
              <w:t xml:space="preserve">Y/N/ Maybe </w:t>
            </w:r>
          </w:p>
        </w:tc>
        <w:tc>
          <w:tcPr>
            <w:tcW w:w="6032" w:type="dxa"/>
            <w:tcBorders>
              <w:top w:val="single" w:sz="4" w:space="0" w:color="000000"/>
              <w:left w:val="single" w:sz="4" w:space="0" w:color="000000"/>
              <w:bottom w:val="single" w:sz="4" w:space="0" w:color="000000"/>
              <w:right w:val="single" w:sz="4" w:space="0" w:color="000000"/>
            </w:tcBorders>
            <w:shd w:val="clear" w:color="auto" w:fill="FFFF00"/>
          </w:tcPr>
          <w:p w14:paraId="4D15F137" w14:textId="77777777" w:rsidR="002A506C" w:rsidRPr="002A506C" w:rsidRDefault="002A506C" w:rsidP="002A506C">
            <w:pPr>
              <w:ind w:left="2"/>
              <w:jc w:val="center"/>
            </w:pPr>
            <w:r w:rsidRPr="002A506C">
              <w:rPr>
                <w:b/>
                <w:sz w:val="20"/>
                <w:szCs w:val="20"/>
              </w:rPr>
              <w:t xml:space="preserve">Comment </w:t>
            </w:r>
          </w:p>
        </w:tc>
      </w:tr>
      <w:tr w:rsidR="002A506C" w:rsidRPr="002A506C" w14:paraId="4D6453AC" w14:textId="77777777" w:rsidTr="00D10867">
        <w:trPr>
          <w:trHeight w:val="500"/>
          <w:jc w:val="center"/>
        </w:trPr>
        <w:tc>
          <w:tcPr>
            <w:tcW w:w="6571" w:type="dxa"/>
            <w:tcBorders>
              <w:top w:val="single" w:sz="4" w:space="0" w:color="000000"/>
              <w:left w:val="single" w:sz="4" w:space="0" w:color="000000"/>
              <w:bottom w:val="single" w:sz="4" w:space="0" w:color="000000"/>
              <w:right w:val="single" w:sz="4" w:space="0" w:color="000000"/>
            </w:tcBorders>
          </w:tcPr>
          <w:p w14:paraId="1A69E958" w14:textId="77777777" w:rsidR="002A506C" w:rsidRPr="002A506C" w:rsidRDefault="002A506C" w:rsidP="002A506C">
            <w:r w:rsidRPr="002A506C">
              <w:rPr>
                <w:sz w:val="20"/>
                <w:szCs w:val="20"/>
              </w:rPr>
              <w:t xml:space="preserve">Will the proposed project likely cause restrictions on access to land or use of resources that are sources of livelihood? </w:t>
            </w:r>
          </w:p>
        </w:tc>
        <w:tc>
          <w:tcPr>
            <w:tcW w:w="810" w:type="dxa"/>
            <w:tcBorders>
              <w:top w:val="single" w:sz="4" w:space="0" w:color="000000"/>
              <w:left w:val="single" w:sz="4" w:space="0" w:color="000000"/>
              <w:bottom w:val="single" w:sz="4" w:space="0" w:color="000000"/>
              <w:right w:val="single" w:sz="4" w:space="0" w:color="000000"/>
            </w:tcBorders>
          </w:tcPr>
          <w:p w14:paraId="6C299960" w14:textId="77777777" w:rsidR="002A506C" w:rsidRPr="002A506C" w:rsidRDefault="002A506C" w:rsidP="002A506C">
            <w:pPr>
              <w:ind w:left="66"/>
            </w:pPr>
            <w:r w:rsidRPr="002A506C">
              <w:rPr>
                <w:sz w:val="20"/>
                <w:szCs w:val="20"/>
              </w:rPr>
              <w:t xml:space="preserve">Maybe </w:t>
            </w:r>
          </w:p>
        </w:tc>
        <w:tc>
          <w:tcPr>
            <w:tcW w:w="6032" w:type="dxa"/>
            <w:tcBorders>
              <w:top w:val="single" w:sz="4" w:space="0" w:color="000000"/>
              <w:left w:val="single" w:sz="4" w:space="0" w:color="000000"/>
              <w:bottom w:val="single" w:sz="4" w:space="0" w:color="000000"/>
              <w:right w:val="single" w:sz="4" w:space="0" w:color="000000"/>
            </w:tcBorders>
          </w:tcPr>
          <w:p w14:paraId="12EDF1DD" w14:textId="77777777" w:rsidR="002A506C" w:rsidRPr="002A506C" w:rsidRDefault="002A506C" w:rsidP="002A506C">
            <w:pPr>
              <w:ind w:left="2"/>
            </w:pPr>
            <w:r w:rsidRPr="002A506C">
              <w:rPr>
                <w:sz w:val="20"/>
                <w:szCs w:val="20"/>
              </w:rPr>
              <w:t xml:space="preserve">As a consequence of improved decision-making on implementation of NBSAPs to improve biodiversity and ecosystems. </w:t>
            </w:r>
          </w:p>
        </w:tc>
      </w:tr>
      <w:tr w:rsidR="002A506C" w:rsidRPr="002A506C" w14:paraId="5E499E49" w14:textId="77777777" w:rsidTr="00D10867">
        <w:trPr>
          <w:trHeight w:val="500"/>
          <w:jc w:val="center"/>
        </w:trPr>
        <w:tc>
          <w:tcPr>
            <w:tcW w:w="6571" w:type="dxa"/>
            <w:tcBorders>
              <w:top w:val="single" w:sz="4" w:space="0" w:color="000000"/>
              <w:left w:val="single" w:sz="4" w:space="0" w:color="000000"/>
              <w:bottom w:val="single" w:sz="4" w:space="0" w:color="000000"/>
              <w:right w:val="single" w:sz="4" w:space="0" w:color="000000"/>
            </w:tcBorders>
          </w:tcPr>
          <w:p w14:paraId="1CEAC3A8" w14:textId="77777777" w:rsidR="002A506C" w:rsidRPr="002A506C" w:rsidRDefault="002A506C" w:rsidP="002A506C">
            <w:r w:rsidRPr="002A506C">
              <w:rPr>
                <w:sz w:val="20"/>
                <w:szCs w:val="20"/>
              </w:rPr>
              <w:t xml:space="preserve">Will the proposed project likely cause or involve temporary/permanent loss of land? </w:t>
            </w:r>
          </w:p>
        </w:tc>
        <w:tc>
          <w:tcPr>
            <w:tcW w:w="810" w:type="dxa"/>
            <w:tcBorders>
              <w:top w:val="single" w:sz="4" w:space="0" w:color="000000"/>
              <w:left w:val="single" w:sz="4" w:space="0" w:color="000000"/>
              <w:bottom w:val="single" w:sz="4" w:space="0" w:color="000000"/>
              <w:right w:val="single" w:sz="4" w:space="0" w:color="000000"/>
            </w:tcBorders>
          </w:tcPr>
          <w:p w14:paraId="7560B329" w14:textId="77777777" w:rsidR="002A506C" w:rsidRPr="002A506C" w:rsidRDefault="002A506C" w:rsidP="002A506C">
            <w:pPr>
              <w:ind w:right="13"/>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19C60F67" w14:textId="77777777" w:rsidR="002A506C" w:rsidRPr="002A506C" w:rsidRDefault="002A506C" w:rsidP="002A506C">
            <w:pPr>
              <w:ind w:left="2"/>
            </w:pPr>
            <w:r w:rsidRPr="002A506C">
              <w:rPr>
                <w:sz w:val="20"/>
                <w:szCs w:val="20"/>
              </w:rPr>
              <w:t xml:space="preserve">Not anticipated. </w:t>
            </w:r>
          </w:p>
        </w:tc>
      </w:tr>
      <w:tr w:rsidR="002A506C" w:rsidRPr="002A506C" w14:paraId="43350AFC" w14:textId="77777777" w:rsidTr="00D10867">
        <w:trPr>
          <w:trHeight w:val="500"/>
          <w:jc w:val="center"/>
        </w:trPr>
        <w:tc>
          <w:tcPr>
            <w:tcW w:w="6571" w:type="dxa"/>
            <w:tcBorders>
              <w:top w:val="single" w:sz="4" w:space="0" w:color="000000"/>
              <w:left w:val="single" w:sz="4" w:space="0" w:color="000000"/>
              <w:bottom w:val="single" w:sz="4" w:space="0" w:color="000000"/>
              <w:right w:val="single" w:sz="4" w:space="0" w:color="000000"/>
            </w:tcBorders>
          </w:tcPr>
          <w:p w14:paraId="494A3561" w14:textId="77777777" w:rsidR="002A506C" w:rsidRPr="002A506C" w:rsidRDefault="002A506C" w:rsidP="002A506C">
            <w:r w:rsidRPr="002A506C">
              <w:rPr>
                <w:sz w:val="20"/>
                <w:szCs w:val="20"/>
              </w:rPr>
              <w:t xml:space="preserve">Will the proposed project likely cause or involve economic displacements affecting their crops, businesses, income generation sources and assets? </w:t>
            </w:r>
          </w:p>
        </w:tc>
        <w:tc>
          <w:tcPr>
            <w:tcW w:w="810" w:type="dxa"/>
            <w:tcBorders>
              <w:top w:val="single" w:sz="4" w:space="0" w:color="000000"/>
              <w:left w:val="single" w:sz="4" w:space="0" w:color="000000"/>
              <w:bottom w:val="single" w:sz="4" w:space="0" w:color="000000"/>
              <w:right w:val="single" w:sz="4" w:space="0" w:color="000000"/>
            </w:tcBorders>
          </w:tcPr>
          <w:p w14:paraId="3EEEA26E" w14:textId="77777777" w:rsidR="002A506C" w:rsidRPr="002A506C" w:rsidRDefault="002A506C" w:rsidP="002A506C">
            <w:pPr>
              <w:ind w:right="13"/>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63DA27C8" w14:textId="77777777" w:rsidR="002A506C" w:rsidRPr="002A506C" w:rsidRDefault="002A506C" w:rsidP="002A506C">
            <w:pPr>
              <w:ind w:left="2"/>
            </w:pPr>
            <w:r w:rsidRPr="002A506C">
              <w:rPr>
                <w:sz w:val="20"/>
                <w:szCs w:val="20"/>
              </w:rPr>
              <w:t xml:space="preserve">Not anticipated </w:t>
            </w:r>
          </w:p>
        </w:tc>
      </w:tr>
      <w:tr w:rsidR="002A506C" w:rsidRPr="002A506C" w14:paraId="510CCACD" w14:textId="77777777" w:rsidTr="00D10867">
        <w:trPr>
          <w:trHeight w:val="240"/>
          <w:jc w:val="center"/>
        </w:trPr>
        <w:tc>
          <w:tcPr>
            <w:tcW w:w="6571" w:type="dxa"/>
            <w:tcBorders>
              <w:top w:val="single" w:sz="4" w:space="0" w:color="000000"/>
              <w:left w:val="single" w:sz="4" w:space="0" w:color="000000"/>
              <w:bottom w:val="single" w:sz="4" w:space="0" w:color="000000"/>
              <w:right w:val="single" w:sz="4" w:space="0" w:color="000000"/>
            </w:tcBorders>
          </w:tcPr>
          <w:p w14:paraId="64F32B87" w14:textId="77777777" w:rsidR="002A506C" w:rsidRPr="002A506C" w:rsidRDefault="002A506C" w:rsidP="002A506C">
            <w:r w:rsidRPr="002A506C">
              <w:rPr>
                <w:sz w:val="20"/>
                <w:szCs w:val="20"/>
              </w:rPr>
              <w:t xml:space="preserve">Will the proposed project likely cause or involve forced eviction? </w:t>
            </w:r>
          </w:p>
        </w:tc>
        <w:tc>
          <w:tcPr>
            <w:tcW w:w="810" w:type="dxa"/>
            <w:tcBorders>
              <w:top w:val="single" w:sz="4" w:space="0" w:color="000000"/>
              <w:left w:val="single" w:sz="4" w:space="0" w:color="000000"/>
              <w:bottom w:val="single" w:sz="4" w:space="0" w:color="000000"/>
              <w:right w:val="single" w:sz="4" w:space="0" w:color="000000"/>
            </w:tcBorders>
          </w:tcPr>
          <w:p w14:paraId="5FD9CCE8" w14:textId="77777777" w:rsidR="002A506C" w:rsidRPr="002A506C" w:rsidRDefault="002A506C" w:rsidP="002A506C">
            <w:pPr>
              <w:ind w:right="13"/>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4196CB94" w14:textId="77777777" w:rsidR="002A506C" w:rsidRPr="002A506C" w:rsidRDefault="002A506C" w:rsidP="002A506C">
            <w:pPr>
              <w:ind w:left="2"/>
            </w:pPr>
            <w:r w:rsidRPr="002A506C">
              <w:rPr>
                <w:sz w:val="20"/>
                <w:szCs w:val="20"/>
              </w:rPr>
              <w:t xml:space="preserve">Not anticipated. </w:t>
            </w:r>
          </w:p>
        </w:tc>
      </w:tr>
      <w:tr w:rsidR="002A506C" w:rsidRPr="002A506C" w14:paraId="0BBCCCC7" w14:textId="77777777" w:rsidTr="00D10867">
        <w:trPr>
          <w:trHeight w:val="500"/>
          <w:jc w:val="center"/>
        </w:trPr>
        <w:tc>
          <w:tcPr>
            <w:tcW w:w="6571" w:type="dxa"/>
            <w:tcBorders>
              <w:top w:val="single" w:sz="4" w:space="0" w:color="000000"/>
              <w:left w:val="single" w:sz="4" w:space="0" w:color="000000"/>
              <w:bottom w:val="single" w:sz="4" w:space="0" w:color="000000"/>
              <w:right w:val="single" w:sz="4" w:space="0" w:color="000000"/>
            </w:tcBorders>
          </w:tcPr>
          <w:p w14:paraId="72CCF2BC" w14:textId="77777777" w:rsidR="002A506C" w:rsidRPr="002A506C" w:rsidRDefault="002A506C" w:rsidP="002A506C">
            <w:r w:rsidRPr="002A506C">
              <w:rPr>
                <w:sz w:val="20"/>
                <w:szCs w:val="20"/>
              </w:rPr>
              <w:t xml:space="preserve">Will the proposed project likely affect land tenure arrangements, including communal and/or customary/traditional land tenure patterns negatively? </w:t>
            </w:r>
          </w:p>
        </w:tc>
        <w:tc>
          <w:tcPr>
            <w:tcW w:w="810" w:type="dxa"/>
            <w:tcBorders>
              <w:top w:val="single" w:sz="4" w:space="0" w:color="000000"/>
              <w:left w:val="single" w:sz="4" w:space="0" w:color="000000"/>
              <w:bottom w:val="single" w:sz="4" w:space="0" w:color="000000"/>
              <w:right w:val="single" w:sz="4" w:space="0" w:color="000000"/>
            </w:tcBorders>
          </w:tcPr>
          <w:p w14:paraId="3B891573" w14:textId="77777777" w:rsidR="002A506C" w:rsidRPr="002A506C" w:rsidRDefault="002A506C" w:rsidP="002A506C">
            <w:pPr>
              <w:ind w:right="13"/>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1508C00F" w14:textId="77777777" w:rsidR="002A506C" w:rsidRPr="002A506C" w:rsidRDefault="002A506C" w:rsidP="002A506C">
            <w:pPr>
              <w:ind w:left="2"/>
            </w:pPr>
            <w:r w:rsidRPr="002A506C">
              <w:rPr>
                <w:sz w:val="20"/>
                <w:szCs w:val="20"/>
              </w:rPr>
              <w:t xml:space="preserve">Not anticipated. </w:t>
            </w:r>
          </w:p>
        </w:tc>
      </w:tr>
      <w:tr w:rsidR="002A506C" w:rsidRPr="002A506C" w14:paraId="19CDB63D" w14:textId="77777777" w:rsidTr="00D10867">
        <w:trPr>
          <w:trHeight w:val="240"/>
          <w:jc w:val="center"/>
        </w:trPr>
        <w:tc>
          <w:tcPr>
            <w:tcW w:w="13413" w:type="dxa"/>
            <w:gridSpan w:val="3"/>
            <w:tcBorders>
              <w:top w:val="single" w:sz="4" w:space="0" w:color="000000"/>
              <w:left w:val="single" w:sz="4" w:space="0" w:color="000000"/>
              <w:bottom w:val="single" w:sz="4" w:space="0" w:color="000000"/>
              <w:right w:val="single" w:sz="4" w:space="0" w:color="000000"/>
            </w:tcBorders>
            <w:shd w:val="clear" w:color="auto" w:fill="FBE9D9"/>
          </w:tcPr>
          <w:p w14:paraId="6508B326" w14:textId="77777777" w:rsidR="002A506C" w:rsidRPr="002A506C" w:rsidRDefault="002A506C" w:rsidP="002A506C">
            <w:r w:rsidRPr="002A506C">
              <w:rPr>
                <w:b/>
                <w:sz w:val="20"/>
                <w:szCs w:val="20"/>
              </w:rPr>
              <w:t>Safeguard Standard 5: Indigenous peoples</w:t>
            </w:r>
            <w:r w:rsidRPr="002A506C">
              <w:rPr>
                <w:b/>
                <w:sz w:val="20"/>
                <w:szCs w:val="20"/>
                <w:vertAlign w:val="superscript"/>
              </w:rPr>
              <w:footnoteReference w:id="132"/>
            </w:r>
            <w:r w:rsidRPr="002A506C">
              <w:rPr>
                <w:b/>
                <w:sz w:val="20"/>
                <w:szCs w:val="20"/>
              </w:rPr>
              <w:t xml:space="preserve"> </w:t>
            </w:r>
          </w:p>
        </w:tc>
      </w:tr>
      <w:tr w:rsidR="002A506C" w:rsidRPr="002A506C" w14:paraId="52B906AD" w14:textId="77777777" w:rsidTr="00D10867">
        <w:trPr>
          <w:trHeight w:val="500"/>
          <w:jc w:val="center"/>
        </w:trPr>
        <w:tc>
          <w:tcPr>
            <w:tcW w:w="6571" w:type="dxa"/>
            <w:tcBorders>
              <w:top w:val="single" w:sz="4" w:space="0" w:color="000000"/>
              <w:left w:val="single" w:sz="4" w:space="0" w:color="000000"/>
              <w:bottom w:val="single" w:sz="4" w:space="0" w:color="000000"/>
              <w:right w:val="single" w:sz="4" w:space="0" w:color="000000"/>
            </w:tcBorders>
          </w:tcPr>
          <w:p w14:paraId="03D4F830" w14:textId="77777777" w:rsidR="002A506C" w:rsidRPr="002A506C" w:rsidRDefault="002A506C" w:rsidP="002A506C">
            <w:r w:rsidRPr="002A506C">
              <w:rPr>
                <w:sz w:val="20"/>
                <w:szCs w:val="20"/>
              </w:rPr>
              <w:t xml:space="preserve">Will indigenous peoples be present in the proposed project area or area of influence? </w:t>
            </w:r>
          </w:p>
        </w:tc>
        <w:tc>
          <w:tcPr>
            <w:tcW w:w="810" w:type="dxa"/>
            <w:tcBorders>
              <w:top w:val="single" w:sz="4" w:space="0" w:color="000000"/>
              <w:left w:val="single" w:sz="4" w:space="0" w:color="000000"/>
              <w:bottom w:val="single" w:sz="4" w:space="0" w:color="000000"/>
              <w:right w:val="single" w:sz="4" w:space="0" w:color="000000"/>
            </w:tcBorders>
          </w:tcPr>
          <w:p w14:paraId="1C41FB7E" w14:textId="77777777" w:rsidR="002A506C" w:rsidRPr="002A506C" w:rsidRDefault="002A506C" w:rsidP="002A506C">
            <w:pPr>
              <w:ind w:right="13"/>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2A59D123" w14:textId="77777777" w:rsidR="002A506C" w:rsidRPr="002A506C" w:rsidRDefault="002A506C" w:rsidP="002A506C">
            <w:pPr>
              <w:ind w:left="2"/>
            </w:pPr>
            <w:r w:rsidRPr="002A506C">
              <w:rPr>
                <w:sz w:val="20"/>
                <w:szCs w:val="20"/>
              </w:rPr>
              <w:t xml:space="preserve">Not anticipated. </w:t>
            </w:r>
          </w:p>
        </w:tc>
      </w:tr>
      <w:tr w:rsidR="002A506C" w:rsidRPr="002A506C" w14:paraId="46CA982A" w14:textId="77777777" w:rsidTr="00D10867">
        <w:trPr>
          <w:trHeight w:val="500"/>
          <w:jc w:val="center"/>
        </w:trPr>
        <w:tc>
          <w:tcPr>
            <w:tcW w:w="6571" w:type="dxa"/>
            <w:tcBorders>
              <w:top w:val="single" w:sz="4" w:space="0" w:color="000000"/>
              <w:left w:val="single" w:sz="4" w:space="0" w:color="000000"/>
              <w:bottom w:val="single" w:sz="4" w:space="0" w:color="000000"/>
              <w:right w:val="single" w:sz="4" w:space="0" w:color="000000"/>
            </w:tcBorders>
          </w:tcPr>
          <w:p w14:paraId="1F420852" w14:textId="77777777" w:rsidR="002A506C" w:rsidRPr="002A506C" w:rsidRDefault="002A506C" w:rsidP="002A506C">
            <w:pPr>
              <w:jc w:val="both"/>
            </w:pPr>
            <w:r w:rsidRPr="002A506C">
              <w:rPr>
                <w:sz w:val="20"/>
                <w:szCs w:val="20"/>
              </w:rPr>
              <w:t xml:space="preserve">Will the proposed project be located on lands and territories claimed by indigenous peoples? </w:t>
            </w:r>
          </w:p>
        </w:tc>
        <w:tc>
          <w:tcPr>
            <w:tcW w:w="810" w:type="dxa"/>
            <w:tcBorders>
              <w:top w:val="single" w:sz="4" w:space="0" w:color="000000"/>
              <w:left w:val="single" w:sz="4" w:space="0" w:color="000000"/>
              <w:bottom w:val="single" w:sz="4" w:space="0" w:color="000000"/>
              <w:right w:val="single" w:sz="4" w:space="0" w:color="000000"/>
            </w:tcBorders>
          </w:tcPr>
          <w:p w14:paraId="4345F3BA" w14:textId="77777777" w:rsidR="002A506C" w:rsidRPr="002A506C" w:rsidRDefault="002A506C" w:rsidP="002A506C">
            <w:pPr>
              <w:ind w:right="13"/>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6DA3FA6A" w14:textId="77777777" w:rsidR="002A506C" w:rsidRPr="002A506C" w:rsidRDefault="002A506C" w:rsidP="002A506C">
            <w:pPr>
              <w:ind w:left="2"/>
            </w:pPr>
            <w:r w:rsidRPr="002A506C">
              <w:rPr>
                <w:sz w:val="20"/>
                <w:szCs w:val="20"/>
              </w:rPr>
              <w:t xml:space="preserve">Not anticipated. </w:t>
            </w:r>
          </w:p>
        </w:tc>
      </w:tr>
      <w:tr w:rsidR="002A506C" w:rsidRPr="002A506C" w14:paraId="257F2A1B" w14:textId="77777777" w:rsidTr="00D10867">
        <w:trPr>
          <w:trHeight w:val="500"/>
          <w:jc w:val="center"/>
        </w:trPr>
        <w:tc>
          <w:tcPr>
            <w:tcW w:w="6571" w:type="dxa"/>
            <w:tcBorders>
              <w:top w:val="single" w:sz="4" w:space="0" w:color="000000"/>
              <w:left w:val="single" w:sz="4" w:space="0" w:color="000000"/>
              <w:bottom w:val="single" w:sz="4" w:space="0" w:color="000000"/>
              <w:right w:val="single" w:sz="4" w:space="0" w:color="000000"/>
            </w:tcBorders>
          </w:tcPr>
          <w:p w14:paraId="653C4D36" w14:textId="77777777" w:rsidR="002A506C" w:rsidRPr="002A506C" w:rsidRDefault="002A506C" w:rsidP="002A506C">
            <w:r w:rsidRPr="002A506C">
              <w:rPr>
                <w:sz w:val="20"/>
                <w:szCs w:val="20"/>
              </w:rPr>
              <w:t xml:space="preserve">Will the proposed project likely affect livelihoods of indigenous peoples negatively through affecting the rights, lands and territories claimed by them? </w:t>
            </w:r>
          </w:p>
        </w:tc>
        <w:tc>
          <w:tcPr>
            <w:tcW w:w="810" w:type="dxa"/>
            <w:tcBorders>
              <w:top w:val="single" w:sz="4" w:space="0" w:color="000000"/>
              <w:left w:val="single" w:sz="4" w:space="0" w:color="000000"/>
              <w:bottom w:val="single" w:sz="4" w:space="0" w:color="000000"/>
              <w:right w:val="single" w:sz="4" w:space="0" w:color="000000"/>
            </w:tcBorders>
          </w:tcPr>
          <w:p w14:paraId="556AF52C" w14:textId="77777777" w:rsidR="002A506C" w:rsidRPr="002A506C" w:rsidRDefault="002A506C" w:rsidP="002A506C">
            <w:pPr>
              <w:ind w:right="13"/>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034C69B0" w14:textId="77777777" w:rsidR="002A506C" w:rsidRPr="002A506C" w:rsidRDefault="002A506C" w:rsidP="002A506C">
            <w:pPr>
              <w:ind w:left="2"/>
            </w:pPr>
            <w:r w:rsidRPr="002A506C">
              <w:rPr>
                <w:sz w:val="20"/>
                <w:szCs w:val="20"/>
              </w:rPr>
              <w:t xml:space="preserve">Not anticipated. </w:t>
            </w:r>
          </w:p>
        </w:tc>
      </w:tr>
      <w:tr w:rsidR="002A506C" w:rsidRPr="002A506C" w14:paraId="6B945031" w14:textId="77777777" w:rsidTr="00D10867">
        <w:trPr>
          <w:trHeight w:val="740"/>
          <w:jc w:val="center"/>
        </w:trPr>
        <w:tc>
          <w:tcPr>
            <w:tcW w:w="6571" w:type="dxa"/>
            <w:tcBorders>
              <w:top w:val="single" w:sz="4" w:space="0" w:color="000000"/>
              <w:left w:val="single" w:sz="4" w:space="0" w:color="000000"/>
              <w:bottom w:val="single" w:sz="4" w:space="0" w:color="000000"/>
              <w:right w:val="single" w:sz="4" w:space="0" w:color="000000"/>
            </w:tcBorders>
          </w:tcPr>
          <w:p w14:paraId="1A7F04E3" w14:textId="77777777" w:rsidR="002A506C" w:rsidRPr="002A506C" w:rsidRDefault="002A506C" w:rsidP="002A506C">
            <w:r w:rsidRPr="002A506C">
              <w:rPr>
                <w:sz w:val="20"/>
                <w:szCs w:val="20"/>
              </w:rPr>
              <w:t xml:space="preserve">Will the proposed project involve the utilization and/or commercial development of natural resources on lands and territories claimed by indigenous peoples? </w:t>
            </w:r>
          </w:p>
        </w:tc>
        <w:tc>
          <w:tcPr>
            <w:tcW w:w="810" w:type="dxa"/>
            <w:tcBorders>
              <w:top w:val="single" w:sz="4" w:space="0" w:color="000000"/>
              <w:left w:val="single" w:sz="4" w:space="0" w:color="000000"/>
              <w:bottom w:val="single" w:sz="4" w:space="0" w:color="000000"/>
              <w:right w:val="single" w:sz="4" w:space="0" w:color="000000"/>
            </w:tcBorders>
          </w:tcPr>
          <w:p w14:paraId="15EB2FFD" w14:textId="77777777" w:rsidR="002A506C" w:rsidRPr="002A506C" w:rsidRDefault="002A506C" w:rsidP="002A506C">
            <w:pPr>
              <w:ind w:right="13"/>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7A9CC73C" w14:textId="77777777" w:rsidR="002A506C" w:rsidRPr="002A506C" w:rsidRDefault="002A506C" w:rsidP="002A506C">
            <w:pPr>
              <w:ind w:left="2"/>
            </w:pPr>
            <w:r w:rsidRPr="002A506C">
              <w:rPr>
                <w:sz w:val="20"/>
                <w:szCs w:val="20"/>
              </w:rPr>
              <w:t xml:space="preserve">Not anticipated. </w:t>
            </w:r>
          </w:p>
        </w:tc>
      </w:tr>
      <w:tr w:rsidR="002A506C" w:rsidRPr="002A506C" w14:paraId="2BA66537" w14:textId="77777777" w:rsidTr="00D10867">
        <w:trPr>
          <w:trHeight w:val="500"/>
          <w:jc w:val="center"/>
        </w:trPr>
        <w:tc>
          <w:tcPr>
            <w:tcW w:w="6571" w:type="dxa"/>
            <w:tcBorders>
              <w:top w:val="single" w:sz="4" w:space="0" w:color="000000"/>
              <w:left w:val="single" w:sz="4" w:space="0" w:color="000000"/>
              <w:bottom w:val="single" w:sz="4" w:space="0" w:color="000000"/>
              <w:right w:val="single" w:sz="4" w:space="0" w:color="000000"/>
            </w:tcBorders>
          </w:tcPr>
          <w:p w14:paraId="33D54A55" w14:textId="77777777" w:rsidR="002A506C" w:rsidRPr="002A506C" w:rsidRDefault="002A506C" w:rsidP="002A506C">
            <w:r w:rsidRPr="002A506C">
              <w:rPr>
                <w:sz w:val="20"/>
                <w:szCs w:val="20"/>
              </w:rPr>
              <w:t xml:space="preserve">Will the project negatively affect the development priorities of indigenous peoples defined by them? </w:t>
            </w:r>
          </w:p>
        </w:tc>
        <w:tc>
          <w:tcPr>
            <w:tcW w:w="810" w:type="dxa"/>
            <w:tcBorders>
              <w:top w:val="single" w:sz="4" w:space="0" w:color="000000"/>
              <w:left w:val="single" w:sz="4" w:space="0" w:color="000000"/>
              <w:bottom w:val="single" w:sz="4" w:space="0" w:color="000000"/>
              <w:right w:val="single" w:sz="4" w:space="0" w:color="000000"/>
            </w:tcBorders>
          </w:tcPr>
          <w:p w14:paraId="18917353" w14:textId="77777777" w:rsidR="002A506C" w:rsidRPr="002A506C" w:rsidRDefault="002A506C" w:rsidP="002A506C">
            <w:pPr>
              <w:ind w:right="13"/>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1F0205D4" w14:textId="77777777" w:rsidR="002A506C" w:rsidRPr="002A506C" w:rsidRDefault="002A506C" w:rsidP="002A506C">
            <w:pPr>
              <w:ind w:left="2"/>
            </w:pPr>
            <w:r w:rsidRPr="002A506C">
              <w:rPr>
                <w:sz w:val="20"/>
                <w:szCs w:val="20"/>
              </w:rPr>
              <w:t xml:space="preserve">Not anticipated. </w:t>
            </w:r>
          </w:p>
        </w:tc>
      </w:tr>
      <w:tr w:rsidR="002A506C" w:rsidRPr="002A506C" w14:paraId="7DDF4717" w14:textId="77777777" w:rsidTr="00D10867">
        <w:trPr>
          <w:trHeight w:val="480"/>
          <w:jc w:val="center"/>
        </w:trPr>
        <w:tc>
          <w:tcPr>
            <w:tcW w:w="6571" w:type="dxa"/>
            <w:tcBorders>
              <w:top w:val="single" w:sz="4" w:space="0" w:color="000000"/>
              <w:left w:val="single" w:sz="4" w:space="0" w:color="000000"/>
              <w:bottom w:val="single" w:sz="4" w:space="0" w:color="000000"/>
              <w:right w:val="single" w:sz="4" w:space="0" w:color="000000"/>
            </w:tcBorders>
          </w:tcPr>
          <w:p w14:paraId="2985C899" w14:textId="77777777" w:rsidR="002A506C" w:rsidRPr="002A506C" w:rsidRDefault="002A506C" w:rsidP="002A506C">
            <w:r w:rsidRPr="002A506C">
              <w:rPr>
                <w:sz w:val="20"/>
                <w:szCs w:val="20"/>
              </w:rPr>
              <w:t xml:space="preserve">Will the project potentially affect the traditional livelihoods, physical and cultural survival of indigenous peoples? </w:t>
            </w:r>
          </w:p>
        </w:tc>
        <w:tc>
          <w:tcPr>
            <w:tcW w:w="810" w:type="dxa"/>
            <w:tcBorders>
              <w:top w:val="single" w:sz="4" w:space="0" w:color="000000"/>
              <w:left w:val="single" w:sz="4" w:space="0" w:color="000000"/>
              <w:bottom w:val="single" w:sz="4" w:space="0" w:color="000000"/>
              <w:right w:val="single" w:sz="4" w:space="0" w:color="000000"/>
            </w:tcBorders>
          </w:tcPr>
          <w:p w14:paraId="0C6D525A" w14:textId="77777777" w:rsidR="002A506C" w:rsidRPr="002A506C" w:rsidRDefault="002A506C" w:rsidP="002A506C">
            <w:pPr>
              <w:ind w:right="13"/>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58FD0615" w14:textId="77777777" w:rsidR="002A506C" w:rsidRPr="002A506C" w:rsidRDefault="002A506C" w:rsidP="002A506C">
            <w:pPr>
              <w:ind w:left="2"/>
            </w:pPr>
            <w:r w:rsidRPr="002A506C">
              <w:rPr>
                <w:sz w:val="20"/>
                <w:szCs w:val="20"/>
              </w:rPr>
              <w:t xml:space="preserve">Not anticipated. </w:t>
            </w:r>
          </w:p>
        </w:tc>
      </w:tr>
      <w:tr w:rsidR="002A506C" w:rsidRPr="002A506C" w14:paraId="34B64DBC" w14:textId="77777777" w:rsidTr="00D10867">
        <w:trPr>
          <w:trHeight w:val="740"/>
          <w:jc w:val="center"/>
        </w:trPr>
        <w:tc>
          <w:tcPr>
            <w:tcW w:w="6571" w:type="dxa"/>
            <w:tcBorders>
              <w:top w:val="single" w:sz="4" w:space="0" w:color="000000"/>
              <w:left w:val="single" w:sz="4" w:space="0" w:color="000000"/>
              <w:bottom w:val="single" w:sz="4" w:space="0" w:color="000000"/>
              <w:right w:val="single" w:sz="4" w:space="0" w:color="000000"/>
            </w:tcBorders>
          </w:tcPr>
          <w:p w14:paraId="79B73A08" w14:textId="77777777" w:rsidR="002A506C" w:rsidRPr="002A506C" w:rsidRDefault="002A506C" w:rsidP="002A506C">
            <w:r w:rsidRPr="002A506C">
              <w:rPr>
                <w:sz w:val="20"/>
                <w:szCs w:val="20"/>
              </w:rPr>
              <w:lastRenderedPageBreak/>
              <w:t xml:space="preserve">Will the project potentially affect the Cultural Heritage of indigenous peoples, including through the commercialization or use of their traditional knowledge and practices? </w:t>
            </w:r>
          </w:p>
        </w:tc>
        <w:tc>
          <w:tcPr>
            <w:tcW w:w="810" w:type="dxa"/>
            <w:tcBorders>
              <w:top w:val="single" w:sz="4" w:space="0" w:color="000000"/>
              <w:left w:val="single" w:sz="4" w:space="0" w:color="000000"/>
              <w:bottom w:val="single" w:sz="4" w:space="0" w:color="000000"/>
              <w:right w:val="single" w:sz="4" w:space="0" w:color="000000"/>
            </w:tcBorders>
          </w:tcPr>
          <w:p w14:paraId="053A4EB4" w14:textId="77777777" w:rsidR="002A506C" w:rsidRPr="002A506C" w:rsidRDefault="002A506C" w:rsidP="002A506C">
            <w:pPr>
              <w:ind w:right="13"/>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28EA045E" w14:textId="77777777" w:rsidR="002A506C" w:rsidRPr="002A506C" w:rsidRDefault="002A506C" w:rsidP="002A506C">
            <w:pPr>
              <w:ind w:left="2"/>
            </w:pPr>
            <w:r w:rsidRPr="002A506C">
              <w:rPr>
                <w:sz w:val="20"/>
                <w:szCs w:val="20"/>
              </w:rPr>
              <w:t xml:space="preserve">Not anticipated. </w:t>
            </w:r>
          </w:p>
        </w:tc>
      </w:tr>
      <w:tr w:rsidR="002A506C" w:rsidRPr="002A506C" w14:paraId="7BECFDFD" w14:textId="77777777" w:rsidTr="00D10867">
        <w:trPr>
          <w:trHeight w:val="240"/>
          <w:jc w:val="center"/>
        </w:trPr>
        <w:tc>
          <w:tcPr>
            <w:tcW w:w="13413" w:type="dxa"/>
            <w:gridSpan w:val="3"/>
            <w:tcBorders>
              <w:top w:val="single" w:sz="4" w:space="0" w:color="000000"/>
              <w:left w:val="single" w:sz="4" w:space="0" w:color="000000"/>
              <w:bottom w:val="single" w:sz="4" w:space="0" w:color="000000"/>
              <w:right w:val="single" w:sz="4" w:space="0" w:color="000000"/>
            </w:tcBorders>
            <w:shd w:val="clear" w:color="auto" w:fill="FBE9D9"/>
          </w:tcPr>
          <w:p w14:paraId="50D0F8FE" w14:textId="77777777" w:rsidR="002A506C" w:rsidRPr="002A506C" w:rsidRDefault="002A506C" w:rsidP="002A506C">
            <w:r w:rsidRPr="002A506C">
              <w:rPr>
                <w:b/>
                <w:sz w:val="20"/>
                <w:szCs w:val="20"/>
              </w:rPr>
              <w:t xml:space="preserve">Safeguard Standard 6: Labor and working conditions </w:t>
            </w:r>
          </w:p>
        </w:tc>
      </w:tr>
      <w:tr w:rsidR="002A506C" w:rsidRPr="002A506C" w14:paraId="3484D7F8" w14:textId="77777777" w:rsidTr="00D10867">
        <w:trPr>
          <w:trHeight w:val="240"/>
          <w:jc w:val="center"/>
        </w:trPr>
        <w:tc>
          <w:tcPr>
            <w:tcW w:w="6571" w:type="dxa"/>
            <w:tcBorders>
              <w:top w:val="single" w:sz="4" w:space="0" w:color="000000"/>
              <w:left w:val="single" w:sz="4" w:space="0" w:color="000000"/>
              <w:bottom w:val="single" w:sz="4" w:space="0" w:color="000000"/>
              <w:right w:val="single" w:sz="4" w:space="0" w:color="000000"/>
            </w:tcBorders>
          </w:tcPr>
          <w:p w14:paraId="4DD8CB52" w14:textId="77777777" w:rsidR="002A506C" w:rsidRPr="002A506C" w:rsidRDefault="002A506C" w:rsidP="002A506C">
            <w:r w:rsidRPr="002A506C">
              <w:rPr>
                <w:sz w:val="20"/>
                <w:szCs w:val="20"/>
              </w:rPr>
              <w:t xml:space="preserve">Will the proposed project involve the use of forced labor and child labor? </w:t>
            </w:r>
          </w:p>
        </w:tc>
        <w:tc>
          <w:tcPr>
            <w:tcW w:w="810" w:type="dxa"/>
            <w:tcBorders>
              <w:top w:val="single" w:sz="4" w:space="0" w:color="000000"/>
              <w:left w:val="single" w:sz="4" w:space="0" w:color="000000"/>
              <w:bottom w:val="single" w:sz="4" w:space="0" w:color="000000"/>
              <w:right w:val="single" w:sz="4" w:space="0" w:color="000000"/>
            </w:tcBorders>
          </w:tcPr>
          <w:p w14:paraId="10FCDEBC" w14:textId="77777777" w:rsidR="002A506C" w:rsidRPr="002A506C" w:rsidRDefault="002A506C" w:rsidP="002A506C">
            <w:pPr>
              <w:ind w:right="13"/>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4FF992E2" w14:textId="77777777" w:rsidR="002A506C" w:rsidRPr="002A506C" w:rsidRDefault="002A506C" w:rsidP="002A506C">
            <w:pPr>
              <w:ind w:left="2"/>
            </w:pPr>
            <w:r w:rsidRPr="002A506C">
              <w:rPr>
                <w:sz w:val="20"/>
                <w:szCs w:val="20"/>
              </w:rPr>
              <w:t xml:space="preserve">Not anticipated. </w:t>
            </w:r>
          </w:p>
        </w:tc>
      </w:tr>
      <w:tr w:rsidR="002A506C" w:rsidRPr="002A506C" w14:paraId="5615F1EF" w14:textId="77777777" w:rsidTr="00D10867">
        <w:trPr>
          <w:trHeight w:val="500"/>
          <w:jc w:val="center"/>
        </w:trPr>
        <w:tc>
          <w:tcPr>
            <w:tcW w:w="6571" w:type="dxa"/>
            <w:tcBorders>
              <w:top w:val="single" w:sz="4" w:space="0" w:color="000000"/>
              <w:left w:val="single" w:sz="4" w:space="0" w:color="000000"/>
              <w:bottom w:val="single" w:sz="4" w:space="0" w:color="000000"/>
              <w:right w:val="single" w:sz="4" w:space="0" w:color="000000"/>
            </w:tcBorders>
          </w:tcPr>
          <w:p w14:paraId="675E2633" w14:textId="77777777" w:rsidR="002A506C" w:rsidRPr="002A506C" w:rsidRDefault="002A506C" w:rsidP="002A506C">
            <w:r w:rsidRPr="002A506C">
              <w:rPr>
                <w:sz w:val="20"/>
                <w:szCs w:val="20"/>
              </w:rPr>
              <w:t xml:space="preserve">Will the proposed project cause the increase of local or regional un- employment? </w:t>
            </w:r>
          </w:p>
        </w:tc>
        <w:tc>
          <w:tcPr>
            <w:tcW w:w="810" w:type="dxa"/>
            <w:tcBorders>
              <w:top w:val="single" w:sz="4" w:space="0" w:color="000000"/>
              <w:left w:val="single" w:sz="4" w:space="0" w:color="000000"/>
              <w:bottom w:val="single" w:sz="4" w:space="0" w:color="000000"/>
              <w:right w:val="single" w:sz="4" w:space="0" w:color="000000"/>
            </w:tcBorders>
          </w:tcPr>
          <w:p w14:paraId="21EC5BF4" w14:textId="77777777" w:rsidR="002A506C" w:rsidRPr="002A506C" w:rsidRDefault="002A506C" w:rsidP="002A506C">
            <w:pPr>
              <w:ind w:right="13"/>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039068ED" w14:textId="77777777" w:rsidR="002A506C" w:rsidRPr="002A506C" w:rsidRDefault="002A506C" w:rsidP="002A506C">
            <w:pPr>
              <w:ind w:left="2"/>
            </w:pPr>
            <w:r w:rsidRPr="002A506C">
              <w:rPr>
                <w:sz w:val="20"/>
                <w:szCs w:val="20"/>
              </w:rPr>
              <w:t xml:space="preserve">Not anticipated. </w:t>
            </w:r>
          </w:p>
        </w:tc>
      </w:tr>
    </w:tbl>
    <w:p w14:paraId="22EF539D" w14:textId="77777777" w:rsidR="002A506C" w:rsidRPr="002A506C" w:rsidRDefault="002A506C" w:rsidP="002A506C">
      <w:pPr>
        <w:ind w:left="1140"/>
        <w:rPr>
          <w:rFonts w:ascii="Calibri" w:eastAsia="Calibri" w:hAnsi="Calibri" w:cs="Calibri"/>
          <w:color w:val="000000"/>
          <w:sz w:val="22"/>
          <w:szCs w:val="22"/>
        </w:rPr>
      </w:pPr>
      <w:r w:rsidRPr="002A506C">
        <w:rPr>
          <w:sz w:val="20"/>
          <w:szCs w:val="20"/>
        </w:rPr>
        <w:t xml:space="preserve"> </w:t>
      </w:r>
    </w:p>
    <w:p w14:paraId="52677631" w14:textId="77777777" w:rsidR="002A506C" w:rsidRPr="002A506C" w:rsidRDefault="002A506C" w:rsidP="002A506C">
      <w:pPr>
        <w:ind w:left="1140" w:right="13444"/>
        <w:jc w:val="both"/>
      </w:pPr>
      <w:r w:rsidRPr="002A506C">
        <w:rPr>
          <w:sz w:val="20"/>
          <w:szCs w:val="20"/>
        </w:rPr>
        <w:t xml:space="preserve"> </w:t>
      </w:r>
      <w:r w:rsidRPr="002A506C">
        <w:rPr>
          <w:sz w:val="17"/>
          <w:szCs w:val="17"/>
        </w:rPr>
        <w:t xml:space="preserve"> </w:t>
      </w:r>
    </w:p>
    <w:tbl>
      <w:tblPr>
        <w:tblW w:w="13413" w:type="dxa"/>
        <w:jc w:val="center"/>
        <w:tblLayout w:type="fixed"/>
        <w:tblLook w:val="0400" w:firstRow="0" w:lastRow="0" w:firstColumn="0" w:lastColumn="0" w:noHBand="0" w:noVBand="1"/>
      </w:tblPr>
      <w:tblGrid>
        <w:gridCol w:w="6571"/>
        <w:gridCol w:w="810"/>
        <w:gridCol w:w="6032"/>
      </w:tblGrid>
      <w:tr w:rsidR="002A506C" w:rsidRPr="002A506C" w14:paraId="5E3ED17D" w14:textId="77777777" w:rsidTr="00D10867">
        <w:trPr>
          <w:trHeight w:val="480"/>
          <w:jc w:val="center"/>
        </w:trPr>
        <w:tc>
          <w:tcPr>
            <w:tcW w:w="6571" w:type="dxa"/>
            <w:tcBorders>
              <w:top w:val="single" w:sz="4" w:space="0" w:color="000000"/>
              <w:left w:val="single" w:sz="4" w:space="0" w:color="000000"/>
              <w:bottom w:val="single" w:sz="4" w:space="0" w:color="000000"/>
              <w:right w:val="single" w:sz="4" w:space="0" w:color="000000"/>
            </w:tcBorders>
            <w:shd w:val="clear" w:color="auto" w:fill="FFFF00"/>
          </w:tcPr>
          <w:p w14:paraId="662E0C91" w14:textId="77777777" w:rsidR="002A506C" w:rsidRPr="002A506C" w:rsidRDefault="002A506C" w:rsidP="002A506C">
            <w:pPr>
              <w:ind w:right="38"/>
              <w:jc w:val="center"/>
            </w:pPr>
            <w:r w:rsidRPr="002A506C">
              <w:rPr>
                <w:b/>
                <w:sz w:val="20"/>
                <w:szCs w:val="20"/>
              </w:rPr>
              <w:t xml:space="preserve">Screening checklist </w:t>
            </w:r>
          </w:p>
        </w:tc>
        <w:tc>
          <w:tcPr>
            <w:tcW w:w="810" w:type="dxa"/>
            <w:tcBorders>
              <w:top w:val="single" w:sz="4" w:space="0" w:color="000000"/>
              <w:left w:val="single" w:sz="4" w:space="0" w:color="000000"/>
              <w:bottom w:val="single" w:sz="4" w:space="0" w:color="000000"/>
              <w:right w:val="single" w:sz="4" w:space="0" w:color="000000"/>
            </w:tcBorders>
            <w:shd w:val="clear" w:color="auto" w:fill="FFFF00"/>
          </w:tcPr>
          <w:p w14:paraId="0FA4FD8E" w14:textId="77777777" w:rsidR="002A506C" w:rsidRPr="002A506C" w:rsidRDefault="002A506C" w:rsidP="002A506C">
            <w:pPr>
              <w:ind w:left="6" w:firstLine="84"/>
            </w:pPr>
            <w:r w:rsidRPr="002A506C">
              <w:rPr>
                <w:b/>
                <w:sz w:val="20"/>
                <w:szCs w:val="20"/>
              </w:rPr>
              <w:t xml:space="preserve">Y/N/ Maybe </w:t>
            </w:r>
          </w:p>
        </w:tc>
        <w:tc>
          <w:tcPr>
            <w:tcW w:w="6032" w:type="dxa"/>
            <w:tcBorders>
              <w:top w:val="single" w:sz="4" w:space="0" w:color="000000"/>
              <w:left w:val="single" w:sz="4" w:space="0" w:color="000000"/>
              <w:bottom w:val="single" w:sz="4" w:space="0" w:color="000000"/>
              <w:right w:val="single" w:sz="4" w:space="0" w:color="000000"/>
            </w:tcBorders>
            <w:shd w:val="clear" w:color="auto" w:fill="FFFF00"/>
          </w:tcPr>
          <w:p w14:paraId="479FF31F" w14:textId="77777777" w:rsidR="002A506C" w:rsidRPr="002A506C" w:rsidRDefault="002A506C" w:rsidP="002A506C">
            <w:pPr>
              <w:ind w:right="22"/>
              <w:jc w:val="center"/>
            </w:pPr>
            <w:r w:rsidRPr="002A506C">
              <w:rPr>
                <w:b/>
                <w:sz w:val="20"/>
                <w:szCs w:val="20"/>
              </w:rPr>
              <w:t xml:space="preserve">Comment </w:t>
            </w:r>
          </w:p>
        </w:tc>
      </w:tr>
      <w:tr w:rsidR="002A506C" w:rsidRPr="002A506C" w14:paraId="03086004" w14:textId="77777777" w:rsidTr="00D10867">
        <w:trPr>
          <w:trHeight w:val="240"/>
          <w:jc w:val="center"/>
        </w:trPr>
        <w:tc>
          <w:tcPr>
            <w:tcW w:w="6571" w:type="dxa"/>
            <w:tcBorders>
              <w:top w:val="single" w:sz="4" w:space="0" w:color="000000"/>
              <w:left w:val="single" w:sz="4" w:space="0" w:color="000000"/>
              <w:bottom w:val="single" w:sz="4" w:space="0" w:color="000000"/>
              <w:right w:val="nil"/>
            </w:tcBorders>
            <w:shd w:val="clear" w:color="auto" w:fill="FBE9D9"/>
          </w:tcPr>
          <w:p w14:paraId="2AF79176" w14:textId="77777777" w:rsidR="002A506C" w:rsidRPr="002A506C" w:rsidRDefault="002A506C" w:rsidP="002A506C">
            <w:r w:rsidRPr="002A506C">
              <w:rPr>
                <w:b/>
                <w:sz w:val="20"/>
                <w:szCs w:val="20"/>
              </w:rPr>
              <w:t xml:space="preserve">Safeguard Standard 7: Cultural Heritage </w:t>
            </w:r>
          </w:p>
        </w:tc>
        <w:tc>
          <w:tcPr>
            <w:tcW w:w="810" w:type="dxa"/>
            <w:tcBorders>
              <w:top w:val="single" w:sz="4" w:space="0" w:color="000000"/>
              <w:left w:val="nil"/>
              <w:bottom w:val="single" w:sz="4" w:space="0" w:color="000000"/>
              <w:right w:val="nil"/>
            </w:tcBorders>
            <w:shd w:val="clear" w:color="auto" w:fill="FBE9D9"/>
          </w:tcPr>
          <w:p w14:paraId="769428AA" w14:textId="77777777" w:rsidR="002A506C" w:rsidRPr="002A506C" w:rsidRDefault="002A506C" w:rsidP="002A506C"/>
        </w:tc>
        <w:tc>
          <w:tcPr>
            <w:tcW w:w="6032" w:type="dxa"/>
            <w:tcBorders>
              <w:top w:val="single" w:sz="4" w:space="0" w:color="000000"/>
              <w:left w:val="nil"/>
              <w:bottom w:val="single" w:sz="4" w:space="0" w:color="000000"/>
              <w:right w:val="single" w:sz="4" w:space="0" w:color="000000"/>
            </w:tcBorders>
            <w:shd w:val="clear" w:color="auto" w:fill="FBE9D9"/>
          </w:tcPr>
          <w:p w14:paraId="2CE908EE" w14:textId="77777777" w:rsidR="002A506C" w:rsidRPr="002A506C" w:rsidRDefault="002A506C" w:rsidP="002A506C"/>
        </w:tc>
      </w:tr>
      <w:tr w:rsidR="002A506C" w:rsidRPr="002A506C" w14:paraId="2A503458" w14:textId="77777777" w:rsidTr="00D10867">
        <w:trPr>
          <w:trHeight w:val="740"/>
          <w:jc w:val="center"/>
        </w:trPr>
        <w:tc>
          <w:tcPr>
            <w:tcW w:w="6571" w:type="dxa"/>
            <w:tcBorders>
              <w:top w:val="single" w:sz="4" w:space="0" w:color="000000"/>
              <w:left w:val="single" w:sz="4" w:space="0" w:color="000000"/>
              <w:bottom w:val="single" w:sz="4" w:space="0" w:color="000000"/>
              <w:right w:val="single" w:sz="4" w:space="0" w:color="000000"/>
            </w:tcBorders>
          </w:tcPr>
          <w:p w14:paraId="73582CDA" w14:textId="77777777" w:rsidR="002A506C" w:rsidRPr="002A506C" w:rsidRDefault="002A506C" w:rsidP="002A506C">
            <w:r w:rsidRPr="002A506C">
              <w:rPr>
                <w:sz w:val="20"/>
                <w:szCs w:val="20"/>
              </w:rPr>
              <w:t xml:space="preserve">Will the proposed project potentially have negative impact on objects with historical, cultural, artistic, traditional or religious values and archeological sites that are internationally recognized or legally protected? </w:t>
            </w:r>
          </w:p>
        </w:tc>
        <w:tc>
          <w:tcPr>
            <w:tcW w:w="810" w:type="dxa"/>
            <w:tcBorders>
              <w:top w:val="single" w:sz="4" w:space="0" w:color="000000"/>
              <w:left w:val="single" w:sz="4" w:space="0" w:color="000000"/>
              <w:bottom w:val="single" w:sz="4" w:space="0" w:color="000000"/>
              <w:right w:val="single" w:sz="4" w:space="0" w:color="000000"/>
            </w:tcBorders>
          </w:tcPr>
          <w:p w14:paraId="18BD9844" w14:textId="77777777" w:rsidR="002A506C" w:rsidRPr="002A506C" w:rsidRDefault="002A506C" w:rsidP="002A506C">
            <w:pPr>
              <w:ind w:right="37"/>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3C8736DB" w14:textId="77777777" w:rsidR="002A506C" w:rsidRPr="002A506C" w:rsidRDefault="002A506C" w:rsidP="002A506C">
            <w:pPr>
              <w:ind w:left="2"/>
            </w:pPr>
            <w:r w:rsidRPr="002A506C">
              <w:rPr>
                <w:sz w:val="20"/>
                <w:szCs w:val="20"/>
              </w:rPr>
              <w:t xml:space="preserve">Not anticipated. </w:t>
            </w:r>
          </w:p>
        </w:tc>
      </w:tr>
      <w:tr w:rsidR="002A506C" w:rsidRPr="002A506C" w14:paraId="229BDE49" w14:textId="77777777" w:rsidTr="00D10867">
        <w:trPr>
          <w:trHeight w:val="500"/>
          <w:jc w:val="center"/>
        </w:trPr>
        <w:tc>
          <w:tcPr>
            <w:tcW w:w="6571" w:type="dxa"/>
            <w:tcBorders>
              <w:top w:val="single" w:sz="4" w:space="0" w:color="000000"/>
              <w:left w:val="single" w:sz="4" w:space="0" w:color="000000"/>
              <w:bottom w:val="single" w:sz="4" w:space="0" w:color="000000"/>
              <w:right w:val="single" w:sz="4" w:space="0" w:color="000000"/>
            </w:tcBorders>
          </w:tcPr>
          <w:p w14:paraId="61F4E411" w14:textId="77777777" w:rsidR="002A506C" w:rsidRPr="002A506C" w:rsidRDefault="002A506C" w:rsidP="002A506C">
            <w:pPr>
              <w:ind w:right="106"/>
            </w:pPr>
            <w:r w:rsidRPr="002A506C">
              <w:rPr>
                <w:sz w:val="20"/>
                <w:szCs w:val="20"/>
              </w:rPr>
              <w:t xml:space="preserve">Will the proposed project rely on or profit from tangible cultural heritage (e.g., tourism)? </w:t>
            </w:r>
          </w:p>
        </w:tc>
        <w:tc>
          <w:tcPr>
            <w:tcW w:w="810" w:type="dxa"/>
            <w:tcBorders>
              <w:top w:val="single" w:sz="4" w:space="0" w:color="000000"/>
              <w:left w:val="single" w:sz="4" w:space="0" w:color="000000"/>
              <w:bottom w:val="single" w:sz="4" w:space="0" w:color="000000"/>
              <w:right w:val="single" w:sz="4" w:space="0" w:color="000000"/>
            </w:tcBorders>
          </w:tcPr>
          <w:p w14:paraId="0ADE40B0" w14:textId="77777777" w:rsidR="002A506C" w:rsidRPr="002A506C" w:rsidRDefault="002A506C" w:rsidP="002A506C">
            <w:pPr>
              <w:ind w:right="37"/>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0B64519E" w14:textId="77777777" w:rsidR="002A506C" w:rsidRPr="002A506C" w:rsidRDefault="002A506C" w:rsidP="002A506C">
            <w:pPr>
              <w:ind w:left="2"/>
            </w:pPr>
            <w:r w:rsidRPr="002A506C">
              <w:rPr>
                <w:sz w:val="20"/>
                <w:szCs w:val="20"/>
              </w:rPr>
              <w:t xml:space="preserve">Not anticipated. </w:t>
            </w:r>
          </w:p>
        </w:tc>
      </w:tr>
      <w:tr w:rsidR="002A506C" w:rsidRPr="002A506C" w14:paraId="68F4C061" w14:textId="77777777" w:rsidTr="00D10867">
        <w:trPr>
          <w:trHeight w:val="500"/>
          <w:jc w:val="center"/>
        </w:trPr>
        <w:tc>
          <w:tcPr>
            <w:tcW w:w="6571" w:type="dxa"/>
            <w:tcBorders>
              <w:top w:val="single" w:sz="4" w:space="0" w:color="000000"/>
              <w:left w:val="single" w:sz="4" w:space="0" w:color="000000"/>
              <w:bottom w:val="single" w:sz="4" w:space="0" w:color="000000"/>
              <w:right w:val="single" w:sz="4" w:space="0" w:color="000000"/>
            </w:tcBorders>
          </w:tcPr>
          <w:p w14:paraId="50AB5FB9" w14:textId="77777777" w:rsidR="002A506C" w:rsidRPr="002A506C" w:rsidRDefault="002A506C" w:rsidP="002A506C">
            <w:r w:rsidRPr="002A506C">
              <w:rPr>
                <w:sz w:val="20"/>
                <w:szCs w:val="20"/>
              </w:rPr>
              <w:t xml:space="preserve">Will the proposed project involve land clearing or excavation with the possibility of encountering previously undetected tangible cultural heritage? </w:t>
            </w:r>
          </w:p>
        </w:tc>
        <w:tc>
          <w:tcPr>
            <w:tcW w:w="810" w:type="dxa"/>
            <w:tcBorders>
              <w:top w:val="single" w:sz="4" w:space="0" w:color="000000"/>
              <w:left w:val="single" w:sz="4" w:space="0" w:color="000000"/>
              <w:bottom w:val="single" w:sz="4" w:space="0" w:color="000000"/>
              <w:right w:val="single" w:sz="4" w:space="0" w:color="000000"/>
            </w:tcBorders>
          </w:tcPr>
          <w:p w14:paraId="598427CE" w14:textId="77777777" w:rsidR="002A506C" w:rsidRPr="002A506C" w:rsidRDefault="002A506C" w:rsidP="002A506C">
            <w:pPr>
              <w:ind w:right="37"/>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3DF7DD62" w14:textId="77777777" w:rsidR="002A506C" w:rsidRPr="002A506C" w:rsidRDefault="002A506C" w:rsidP="002A506C">
            <w:pPr>
              <w:ind w:left="2"/>
            </w:pPr>
            <w:r w:rsidRPr="002A506C">
              <w:rPr>
                <w:sz w:val="20"/>
                <w:szCs w:val="20"/>
              </w:rPr>
              <w:t xml:space="preserve">Not anticipated. </w:t>
            </w:r>
          </w:p>
        </w:tc>
      </w:tr>
      <w:tr w:rsidR="002A506C" w:rsidRPr="002A506C" w14:paraId="3214D406" w14:textId="77777777" w:rsidTr="00D10867">
        <w:trPr>
          <w:trHeight w:val="240"/>
          <w:jc w:val="center"/>
        </w:trPr>
        <w:tc>
          <w:tcPr>
            <w:tcW w:w="6571" w:type="dxa"/>
            <w:tcBorders>
              <w:top w:val="single" w:sz="4" w:space="0" w:color="000000"/>
              <w:left w:val="single" w:sz="4" w:space="0" w:color="000000"/>
              <w:bottom w:val="single" w:sz="4" w:space="0" w:color="000000"/>
              <w:right w:val="single" w:sz="4" w:space="0" w:color="000000"/>
            </w:tcBorders>
          </w:tcPr>
          <w:p w14:paraId="108549E5" w14:textId="77777777" w:rsidR="002A506C" w:rsidRPr="002A506C" w:rsidRDefault="002A506C" w:rsidP="002A506C">
            <w:r w:rsidRPr="002A506C">
              <w:rPr>
                <w:sz w:val="20"/>
                <w:szCs w:val="20"/>
              </w:rPr>
              <w:t xml:space="preserve">Will the proposed project involve in land clearing or excavation? </w:t>
            </w:r>
          </w:p>
        </w:tc>
        <w:tc>
          <w:tcPr>
            <w:tcW w:w="810" w:type="dxa"/>
            <w:tcBorders>
              <w:top w:val="single" w:sz="4" w:space="0" w:color="000000"/>
              <w:left w:val="single" w:sz="4" w:space="0" w:color="000000"/>
              <w:bottom w:val="single" w:sz="4" w:space="0" w:color="000000"/>
              <w:right w:val="single" w:sz="4" w:space="0" w:color="000000"/>
            </w:tcBorders>
          </w:tcPr>
          <w:p w14:paraId="647084F2" w14:textId="77777777" w:rsidR="002A506C" w:rsidRPr="002A506C" w:rsidRDefault="002A506C" w:rsidP="002A506C">
            <w:pPr>
              <w:ind w:right="37"/>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4BA91EF1" w14:textId="77777777" w:rsidR="002A506C" w:rsidRPr="002A506C" w:rsidRDefault="002A506C" w:rsidP="002A506C">
            <w:pPr>
              <w:ind w:left="2"/>
            </w:pPr>
            <w:r w:rsidRPr="002A506C">
              <w:rPr>
                <w:sz w:val="20"/>
                <w:szCs w:val="20"/>
              </w:rPr>
              <w:t xml:space="preserve">Not anticipated. </w:t>
            </w:r>
          </w:p>
        </w:tc>
      </w:tr>
      <w:tr w:rsidR="002A506C" w:rsidRPr="002A506C" w14:paraId="6A672036" w14:textId="77777777" w:rsidTr="00D10867">
        <w:trPr>
          <w:trHeight w:val="240"/>
          <w:jc w:val="center"/>
        </w:trPr>
        <w:tc>
          <w:tcPr>
            <w:tcW w:w="6571" w:type="dxa"/>
            <w:tcBorders>
              <w:top w:val="single" w:sz="4" w:space="0" w:color="000000"/>
              <w:left w:val="single" w:sz="4" w:space="0" w:color="000000"/>
              <w:bottom w:val="single" w:sz="4" w:space="0" w:color="000000"/>
              <w:right w:val="nil"/>
            </w:tcBorders>
            <w:shd w:val="clear" w:color="auto" w:fill="FBE9D9"/>
          </w:tcPr>
          <w:p w14:paraId="6416C72A" w14:textId="77777777" w:rsidR="002A506C" w:rsidRPr="002A506C" w:rsidRDefault="002A506C" w:rsidP="002A506C">
            <w:r w:rsidRPr="002A506C">
              <w:rPr>
                <w:b/>
                <w:sz w:val="20"/>
                <w:szCs w:val="20"/>
              </w:rPr>
              <w:t xml:space="preserve">Safeguard Standard 8: Gender equity </w:t>
            </w:r>
          </w:p>
        </w:tc>
        <w:tc>
          <w:tcPr>
            <w:tcW w:w="810" w:type="dxa"/>
            <w:tcBorders>
              <w:top w:val="single" w:sz="4" w:space="0" w:color="000000"/>
              <w:left w:val="nil"/>
              <w:bottom w:val="single" w:sz="4" w:space="0" w:color="000000"/>
              <w:right w:val="nil"/>
            </w:tcBorders>
            <w:shd w:val="clear" w:color="auto" w:fill="FBE9D9"/>
          </w:tcPr>
          <w:p w14:paraId="58E3800E" w14:textId="77777777" w:rsidR="002A506C" w:rsidRPr="002A506C" w:rsidRDefault="002A506C" w:rsidP="002A506C"/>
        </w:tc>
        <w:tc>
          <w:tcPr>
            <w:tcW w:w="6032" w:type="dxa"/>
            <w:tcBorders>
              <w:top w:val="single" w:sz="4" w:space="0" w:color="000000"/>
              <w:left w:val="nil"/>
              <w:bottom w:val="single" w:sz="4" w:space="0" w:color="000000"/>
              <w:right w:val="single" w:sz="4" w:space="0" w:color="000000"/>
            </w:tcBorders>
            <w:shd w:val="clear" w:color="auto" w:fill="FBE9D9"/>
          </w:tcPr>
          <w:p w14:paraId="2AB48536" w14:textId="77777777" w:rsidR="002A506C" w:rsidRPr="002A506C" w:rsidRDefault="002A506C" w:rsidP="002A506C"/>
        </w:tc>
      </w:tr>
      <w:tr w:rsidR="002A506C" w:rsidRPr="002A506C" w14:paraId="365E2B96" w14:textId="77777777" w:rsidTr="00D10867">
        <w:trPr>
          <w:trHeight w:val="500"/>
          <w:jc w:val="center"/>
        </w:trPr>
        <w:tc>
          <w:tcPr>
            <w:tcW w:w="6571" w:type="dxa"/>
            <w:tcBorders>
              <w:top w:val="single" w:sz="4" w:space="0" w:color="000000"/>
              <w:left w:val="single" w:sz="4" w:space="0" w:color="000000"/>
              <w:bottom w:val="single" w:sz="4" w:space="0" w:color="000000"/>
              <w:right w:val="single" w:sz="4" w:space="0" w:color="000000"/>
            </w:tcBorders>
          </w:tcPr>
          <w:p w14:paraId="114BAF48" w14:textId="77777777" w:rsidR="002A506C" w:rsidRPr="002A506C" w:rsidRDefault="002A506C" w:rsidP="002A506C">
            <w:r w:rsidRPr="002A506C">
              <w:rPr>
                <w:sz w:val="20"/>
                <w:szCs w:val="20"/>
              </w:rPr>
              <w:t xml:space="preserve">Will the proposed project likely have inequitable negative impacts on gender equality and/or the situation of women and girls? </w:t>
            </w:r>
          </w:p>
        </w:tc>
        <w:tc>
          <w:tcPr>
            <w:tcW w:w="810" w:type="dxa"/>
            <w:tcBorders>
              <w:top w:val="single" w:sz="4" w:space="0" w:color="000000"/>
              <w:left w:val="single" w:sz="4" w:space="0" w:color="000000"/>
              <w:bottom w:val="single" w:sz="4" w:space="0" w:color="000000"/>
              <w:right w:val="single" w:sz="4" w:space="0" w:color="000000"/>
            </w:tcBorders>
          </w:tcPr>
          <w:p w14:paraId="1F9013B5" w14:textId="77777777" w:rsidR="002A506C" w:rsidRPr="002A506C" w:rsidRDefault="002A506C" w:rsidP="002A506C">
            <w:pPr>
              <w:ind w:right="37"/>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7550C338" w14:textId="77777777" w:rsidR="002A506C" w:rsidRPr="002A506C" w:rsidRDefault="002A506C" w:rsidP="002A506C">
            <w:pPr>
              <w:ind w:left="2"/>
            </w:pPr>
            <w:r w:rsidRPr="002A506C">
              <w:rPr>
                <w:sz w:val="20"/>
                <w:szCs w:val="20"/>
              </w:rPr>
              <w:t xml:space="preserve">Not anticipated. </w:t>
            </w:r>
          </w:p>
        </w:tc>
      </w:tr>
      <w:tr w:rsidR="002A506C" w:rsidRPr="002A506C" w14:paraId="477DAECE" w14:textId="77777777" w:rsidTr="00D10867">
        <w:trPr>
          <w:trHeight w:val="740"/>
          <w:jc w:val="center"/>
        </w:trPr>
        <w:tc>
          <w:tcPr>
            <w:tcW w:w="6571" w:type="dxa"/>
            <w:tcBorders>
              <w:top w:val="single" w:sz="4" w:space="0" w:color="000000"/>
              <w:left w:val="single" w:sz="4" w:space="0" w:color="000000"/>
              <w:bottom w:val="single" w:sz="4" w:space="0" w:color="000000"/>
              <w:right w:val="single" w:sz="4" w:space="0" w:color="000000"/>
            </w:tcBorders>
          </w:tcPr>
          <w:p w14:paraId="55BAF73A" w14:textId="77777777" w:rsidR="002A506C" w:rsidRPr="002A506C" w:rsidRDefault="002A506C" w:rsidP="002A506C">
            <w:r w:rsidRPr="002A506C">
              <w:rPr>
                <w:sz w:val="20"/>
                <w:szCs w:val="20"/>
              </w:rPr>
              <w:t xml:space="preserve">Will the proposed project potentially discriminate against women or other groups based on gender, especially regarding participation in the design and implementation or access to opportunities and benefits? </w:t>
            </w:r>
          </w:p>
        </w:tc>
        <w:tc>
          <w:tcPr>
            <w:tcW w:w="810" w:type="dxa"/>
            <w:tcBorders>
              <w:top w:val="single" w:sz="4" w:space="0" w:color="000000"/>
              <w:left w:val="single" w:sz="4" w:space="0" w:color="000000"/>
              <w:bottom w:val="single" w:sz="4" w:space="0" w:color="000000"/>
              <w:right w:val="single" w:sz="4" w:space="0" w:color="000000"/>
            </w:tcBorders>
          </w:tcPr>
          <w:p w14:paraId="00AB4ED4" w14:textId="77777777" w:rsidR="002A506C" w:rsidRPr="002A506C" w:rsidRDefault="002A506C" w:rsidP="002A506C">
            <w:pPr>
              <w:ind w:right="37"/>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46FBDDED" w14:textId="77777777" w:rsidR="002A506C" w:rsidRPr="002A506C" w:rsidRDefault="002A506C" w:rsidP="002A506C">
            <w:pPr>
              <w:ind w:left="110" w:right="9" w:hanging="108"/>
            </w:pPr>
            <w:r w:rsidRPr="002A506C">
              <w:rPr>
                <w:sz w:val="20"/>
                <w:szCs w:val="20"/>
              </w:rPr>
              <w:t xml:space="preserve">No. On the contrary project activities are designed to enhance the role of women in natural resources management and the sharing of benefits from conservation </w:t>
            </w:r>
          </w:p>
        </w:tc>
      </w:tr>
      <w:tr w:rsidR="002A506C" w:rsidRPr="002A506C" w14:paraId="12A86D68" w14:textId="77777777" w:rsidTr="00D10867">
        <w:trPr>
          <w:trHeight w:val="980"/>
          <w:jc w:val="center"/>
        </w:trPr>
        <w:tc>
          <w:tcPr>
            <w:tcW w:w="6571" w:type="dxa"/>
            <w:tcBorders>
              <w:top w:val="single" w:sz="4" w:space="0" w:color="000000"/>
              <w:left w:val="single" w:sz="4" w:space="0" w:color="000000"/>
              <w:bottom w:val="single" w:sz="4" w:space="0" w:color="000000"/>
              <w:right w:val="single" w:sz="4" w:space="0" w:color="000000"/>
            </w:tcBorders>
          </w:tcPr>
          <w:p w14:paraId="3BA7F4BF" w14:textId="77777777" w:rsidR="002A506C" w:rsidRPr="002A506C" w:rsidRDefault="002A506C" w:rsidP="002A506C">
            <w:r w:rsidRPr="002A506C">
              <w:rPr>
                <w:sz w:val="20"/>
                <w:szCs w:val="20"/>
              </w:rPr>
              <w:t xml:space="preserve">Will the proposed project have impacts that could negatively affect women’s and men’s ability to use, develop and protect natural resources, taking into account different roles and positions of women and men in accessing environmental goods and services? </w:t>
            </w:r>
          </w:p>
        </w:tc>
        <w:tc>
          <w:tcPr>
            <w:tcW w:w="810" w:type="dxa"/>
            <w:tcBorders>
              <w:top w:val="single" w:sz="4" w:space="0" w:color="000000"/>
              <w:left w:val="single" w:sz="4" w:space="0" w:color="000000"/>
              <w:bottom w:val="single" w:sz="4" w:space="0" w:color="000000"/>
              <w:right w:val="single" w:sz="4" w:space="0" w:color="000000"/>
            </w:tcBorders>
          </w:tcPr>
          <w:p w14:paraId="35650A0C" w14:textId="77777777" w:rsidR="002A506C" w:rsidRPr="002A506C" w:rsidRDefault="002A506C" w:rsidP="002A506C">
            <w:pPr>
              <w:ind w:right="37"/>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003F2CDB" w14:textId="77777777" w:rsidR="002A506C" w:rsidRPr="002A506C" w:rsidRDefault="002A506C" w:rsidP="002A506C">
            <w:pPr>
              <w:ind w:left="2"/>
            </w:pPr>
            <w:r w:rsidRPr="002A506C">
              <w:rPr>
                <w:sz w:val="20"/>
                <w:szCs w:val="20"/>
              </w:rPr>
              <w:t xml:space="preserve">Not anticipated. </w:t>
            </w:r>
          </w:p>
        </w:tc>
      </w:tr>
      <w:tr w:rsidR="002A506C" w:rsidRPr="002A506C" w14:paraId="761263F1" w14:textId="77777777" w:rsidTr="00D10867">
        <w:trPr>
          <w:trHeight w:val="240"/>
          <w:jc w:val="center"/>
        </w:trPr>
        <w:tc>
          <w:tcPr>
            <w:tcW w:w="6571" w:type="dxa"/>
            <w:tcBorders>
              <w:top w:val="single" w:sz="4" w:space="0" w:color="000000"/>
              <w:left w:val="single" w:sz="4" w:space="0" w:color="000000"/>
              <w:bottom w:val="single" w:sz="4" w:space="0" w:color="000000"/>
              <w:right w:val="nil"/>
            </w:tcBorders>
            <w:shd w:val="clear" w:color="auto" w:fill="FBE9D9"/>
          </w:tcPr>
          <w:p w14:paraId="6279E9D3" w14:textId="77777777" w:rsidR="002A506C" w:rsidRPr="002A506C" w:rsidRDefault="002A506C" w:rsidP="002A506C">
            <w:r w:rsidRPr="002A506C">
              <w:rPr>
                <w:b/>
                <w:sz w:val="20"/>
                <w:szCs w:val="20"/>
              </w:rPr>
              <w:t xml:space="preserve">Safeguard Standard 9: Economic Sustainability </w:t>
            </w:r>
          </w:p>
        </w:tc>
        <w:tc>
          <w:tcPr>
            <w:tcW w:w="810" w:type="dxa"/>
            <w:tcBorders>
              <w:top w:val="single" w:sz="4" w:space="0" w:color="000000"/>
              <w:left w:val="nil"/>
              <w:bottom w:val="single" w:sz="4" w:space="0" w:color="000000"/>
              <w:right w:val="nil"/>
            </w:tcBorders>
            <w:shd w:val="clear" w:color="auto" w:fill="FBE9D9"/>
          </w:tcPr>
          <w:p w14:paraId="7A0C30F3" w14:textId="77777777" w:rsidR="002A506C" w:rsidRPr="002A506C" w:rsidRDefault="002A506C" w:rsidP="002A506C"/>
        </w:tc>
        <w:tc>
          <w:tcPr>
            <w:tcW w:w="6032" w:type="dxa"/>
            <w:tcBorders>
              <w:top w:val="single" w:sz="4" w:space="0" w:color="000000"/>
              <w:left w:val="nil"/>
              <w:bottom w:val="single" w:sz="4" w:space="0" w:color="000000"/>
              <w:right w:val="single" w:sz="4" w:space="0" w:color="000000"/>
            </w:tcBorders>
            <w:shd w:val="clear" w:color="auto" w:fill="FBE9D9"/>
          </w:tcPr>
          <w:p w14:paraId="40BEE2DF" w14:textId="77777777" w:rsidR="002A506C" w:rsidRPr="002A506C" w:rsidRDefault="002A506C" w:rsidP="002A506C"/>
        </w:tc>
      </w:tr>
      <w:tr w:rsidR="002A506C" w:rsidRPr="002A506C" w14:paraId="41037DB3" w14:textId="77777777" w:rsidTr="00D10867">
        <w:trPr>
          <w:trHeight w:val="980"/>
          <w:jc w:val="center"/>
        </w:trPr>
        <w:tc>
          <w:tcPr>
            <w:tcW w:w="6571" w:type="dxa"/>
            <w:tcBorders>
              <w:top w:val="single" w:sz="4" w:space="0" w:color="000000"/>
              <w:left w:val="single" w:sz="4" w:space="0" w:color="000000"/>
              <w:bottom w:val="single" w:sz="4" w:space="0" w:color="000000"/>
              <w:right w:val="single" w:sz="4" w:space="0" w:color="000000"/>
            </w:tcBorders>
          </w:tcPr>
          <w:p w14:paraId="3A911A13" w14:textId="77777777" w:rsidR="002A506C" w:rsidRPr="002A506C" w:rsidRDefault="002A506C" w:rsidP="002A506C">
            <w:r w:rsidRPr="002A506C">
              <w:rPr>
                <w:sz w:val="20"/>
                <w:szCs w:val="20"/>
              </w:rPr>
              <w:t xml:space="preserve">Will the proposed project likely bring immediate or short-term net gain to the local communities or countries at the risk of generating long-term economic burden (e.g., agriculture for food vs. biofuel; mangrove vs. </w:t>
            </w:r>
            <w:proofErr w:type="spellStart"/>
            <w:r w:rsidRPr="002A506C">
              <w:rPr>
                <w:sz w:val="20"/>
                <w:szCs w:val="20"/>
              </w:rPr>
              <w:t>co+mmercial</w:t>
            </w:r>
            <w:proofErr w:type="spellEnd"/>
            <w:r w:rsidRPr="002A506C">
              <w:rPr>
                <w:sz w:val="20"/>
                <w:szCs w:val="20"/>
              </w:rPr>
              <w:t xml:space="preserve"> shrimp farm in terms of fishing, forest products and protection, etc.)? </w:t>
            </w:r>
          </w:p>
        </w:tc>
        <w:tc>
          <w:tcPr>
            <w:tcW w:w="810" w:type="dxa"/>
            <w:tcBorders>
              <w:top w:val="single" w:sz="4" w:space="0" w:color="000000"/>
              <w:left w:val="single" w:sz="4" w:space="0" w:color="000000"/>
              <w:bottom w:val="single" w:sz="4" w:space="0" w:color="000000"/>
              <w:right w:val="single" w:sz="4" w:space="0" w:color="000000"/>
            </w:tcBorders>
          </w:tcPr>
          <w:p w14:paraId="6BA218C0" w14:textId="77777777" w:rsidR="002A506C" w:rsidRPr="002A506C" w:rsidRDefault="002A506C" w:rsidP="002A506C">
            <w:pPr>
              <w:ind w:right="37"/>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449C7363" w14:textId="77777777" w:rsidR="002A506C" w:rsidRPr="002A506C" w:rsidRDefault="002A506C" w:rsidP="002A506C">
            <w:pPr>
              <w:ind w:left="2"/>
            </w:pPr>
            <w:r w:rsidRPr="002A506C">
              <w:rPr>
                <w:sz w:val="20"/>
                <w:szCs w:val="20"/>
              </w:rPr>
              <w:t xml:space="preserve">Not anticipated. </w:t>
            </w:r>
          </w:p>
        </w:tc>
      </w:tr>
      <w:tr w:rsidR="002A506C" w:rsidRPr="002A506C" w14:paraId="0B8294D4" w14:textId="77777777" w:rsidTr="00D10867">
        <w:trPr>
          <w:trHeight w:val="500"/>
          <w:jc w:val="center"/>
        </w:trPr>
        <w:tc>
          <w:tcPr>
            <w:tcW w:w="6571" w:type="dxa"/>
            <w:tcBorders>
              <w:top w:val="single" w:sz="4" w:space="0" w:color="000000"/>
              <w:left w:val="single" w:sz="4" w:space="0" w:color="000000"/>
              <w:bottom w:val="single" w:sz="4" w:space="0" w:color="000000"/>
              <w:right w:val="single" w:sz="4" w:space="0" w:color="000000"/>
            </w:tcBorders>
          </w:tcPr>
          <w:p w14:paraId="3DFA029C" w14:textId="77777777" w:rsidR="002A506C" w:rsidRPr="002A506C" w:rsidRDefault="002A506C" w:rsidP="002A506C">
            <w:r w:rsidRPr="002A506C">
              <w:rPr>
                <w:sz w:val="20"/>
                <w:szCs w:val="20"/>
              </w:rPr>
              <w:lastRenderedPageBreak/>
              <w:t xml:space="preserve">Will the proposed project likely bring unequal economic benefits to a limited subset of the target group? </w:t>
            </w:r>
          </w:p>
        </w:tc>
        <w:tc>
          <w:tcPr>
            <w:tcW w:w="810" w:type="dxa"/>
            <w:tcBorders>
              <w:top w:val="single" w:sz="4" w:space="0" w:color="000000"/>
              <w:left w:val="single" w:sz="4" w:space="0" w:color="000000"/>
              <w:bottom w:val="single" w:sz="4" w:space="0" w:color="000000"/>
              <w:right w:val="single" w:sz="4" w:space="0" w:color="000000"/>
            </w:tcBorders>
          </w:tcPr>
          <w:p w14:paraId="3B42F88F" w14:textId="77777777" w:rsidR="002A506C" w:rsidRPr="002A506C" w:rsidRDefault="002A506C" w:rsidP="002A506C">
            <w:pPr>
              <w:ind w:right="37"/>
              <w:jc w:val="center"/>
            </w:pPr>
            <w:r w:rsidRPr="002A506C">
              <w:rPr>
                <w:sz w:val="20"/>
                <w:szCs w:val="20"/>
              </w:rPr>
              <w:t xml:space="preserve">N </w:t>
            </w:r>
          </w:p>
        </w:tc>
        <w:tc>
          <w:tcPr>
            <w:tcW w:w="6032" w:type="dxa"/>
            <w:tcBorders>
              <w:top w:val="single" w:sz="4" w:space="0" w:color="000000"/>
              <w:left w:val="single" w:sz="4" w:space="0" w:color="000000"/>
              <w:bottom w:val="single" w:sz="4" w:space="0" w:color="000000"/>
              <w:right w:val="single" w:sz="4" w:space="0" w:color="000000"/>
            </w:tcBorders>
          </w:tcPr>
          <w:p w14:paraId="13465048" w14:textId="77777777" w:rsidR="002A506C" w:rsidRPr="002A506C" w:rsidRDefault="002A506C" w:rsidP="002A506C">
            <w:pPr>
              <w:ind w:left="2"/>
            </w:pPr>
            <w:r w:rsidRPr="002A506C">
              <w:rPr>
                <w:sz w:val="20"/>
                <w:szCs w:val="20"/>
              </w:rPr>
              <w:t xml:space="preserve">Not anticipated. </w:t>
            </w:r>
          </w:p>
        </w:tc>
      </w:tr>
    </w:tbl>
    <w:p w14:paraId="2B94451C" w14:textId="77777777" w:rsidR="002A506C" w:rsidRPr="002A506C" w:rsidRDefault="002A506C" w:rsidP="002A506C">
      <w:pPr>
        <w:spacing w:after="72"/>
        <w:jc w:val="both"/>
      </w:pPr>
    </w:p>
    <w:p w14:paraId="722C1092" w14:textId="77777777" w:rsidR="002A506C" w:rsidRPr="002A506C" w:rsidRDefault="002A506C" w:rsidP="002A506C">
      <w:r w:rsidRPr="002A506C">
        <w:t>Additional Safeguard Questions for Projects seeking GCF-funding</w:t>
      </w:r>
    </w:p>
    <w:p w14:paraId="1F84A33B" w14:textId="77777777" w:rsidR="002A506C" w:rsidRPr="002A506C" w:rsidRDefault="002A506C" w:rsidP="002A506C">
      <w:pPr>
        <w:ind w:left="1140"/>
      </w:pPr>
      <w:r w:rsidRPr="002A506C">
        <w:rPr>
          <w:sz w:val="29"/>
          <w:szCs w:val="29"/>
        </w:rPr>
        <w:t xml:space="preserve"> </w:t>
      </w:r>
    </w:p>
    <w:tbl>
      <w:tblPr>
        <w:tblW w:w="13231" w:type="dxa"/>
        <w:jc w:val="center"/>
        <w:tblLayout w:type="fixed"/>
        <w:tblLook w:val="0400" w:firstRow="0" w:lastRow="0" w:firstColumn="0" w:lastColumn="0" w:noHBand="0" w:noVBand="1"/>
      </w:tblPr>
      <w:tblGrid>
        <w:gridCol w:w="9000"/>
        <w:gridCol w:w="540"/>
        <w:gridCol w:w="811"/>
        <w:gridCol w:w="2880"/>
      </w:tblGrid>
      <w:tr w:rsidR="002A506C" w:rsidRPr="002A506C" w14:paraId="7E3BA262" w14:textId="77777777" w:rsidTr="00D10867">
        <w:trPr>
          <w:trHeight w:val="240"/>
          <w:jc w:val="center"/>
        </w:trPr>
        <w:tc>
          <w:tcPr>
            <w:tcW w:w="9000" w:type="dxa"/>
            <w:tcBorders>
              <w:top w:val="single" w:sz="4" w:space="0" w:color="000000"/>
              <w:left w:val="single" w:sz="4" w:space="0" w:color="000000"/>
              <w:bottom w:val="single" w:sz="4" w:space="0" w:color="000000"/>
              <w:right w:val="nil"/>
            </w:tcBorders>
            <w:shd w:val="clear" w:color="auto" w:fill="FBE9D9"/>
          </w:tcPr>
          <w:p w14:paraId="3E76E161" w14:textId="77777777" w:rsidR="002A506C" w:rsidRPr="002A506C" w:rsidRDefault="002A506C" w:rsidP="002A506C">
            <w:pPr>
              <w:ind w:left="4"/>
            </w:pPr>
            <w:r w:rsidRPr="002A506C">
              <w:rPr>
                <w:b/>
                <w:sz w:val="20"/>
                <w:szCs w:val="20"/>
              </w:rPr>
              <w:t xml:space="preserve">Community Health, Safety, and Security </w:t>
            </w:r>
          </w:p>
        </w:tc>
        <w:tc>
          <w:tcPr>
            <w:tcW w:w="540" w:type="dxa"/>
            <w:tcBorders>
              <w:top w:val="single" w:sz="4" w:space="0" w:color="000000"/>
              <w:left w:val="nil"/>
              <w:bottom w:val="single" w:sz="4" w:space="0" w:color="000000"/>
              <w:right w:val="nil"/>
            </w:tcBorders>
            <w:shd w:val="clear" w:color="auto" w:fill="FBE9D9"/>
          </w:tcPr>
          <w:p w14:paraId="71B122FF" w14:textId="77777777" w:rsidR="002A506C" w:rsidRPr="002A506C" w:rsidRDefault="002A506C" w:rsidP="002A506C"/>
        </w:tc>
        <w:tc>
          <w:tcPr>
            <w:tcW w:w="3691" w:type="dxa"/>
            <w:gridSpan w:val="2"/>
            <w:tcBorders>
              <w:top w:val="single" w:sz="4" w:space="0" w:color="000000"/>
              <w:left w:val="nil"/>
              <w:bottom w:val="single" w:sz="4" w:space="0" w:color="000000"/>
              <w:right w:val="single" w:sz="4" w:space="0" w:color="000000"/>
            </w:tcBorders>
            <w:shd w:val="clear" w:color="auto" w:fill="FBE9D9"/>
          </w:tcPr>
          <w:p w14:paraId="33988BE5" w14:textId="77777777" w:rsidR="002A506C" w:rsidRPr="002A506C" w:rsidRDefault="002A506C" w:rsidP="002A506C"/>
        </w:tc>
      </w:tr>
      <w:tr w:rsidR="002A506C" w:rsidRPr="002A506C" w14:paraId="4C2795F4" w14:textId="77777777" w:rsidTr="00D10867">
        <w:trPr>
          <w:trHeight w:val="500"/>
          <w:jc w:val="center"/>
        </w:trPr>
        <w:tc>
          <w:tcPr>
            <w:tcW w:w="9000" w:type="dxa"/>
            <w:tcBorders>
              <w:top w:val="single" w:sz="4" w:space="0" w:color="000000"/>
              <w:left w:val="single" w:sz="4" w:space="0" w:color="000000"/>
              <w:bottom w:val="single" w:sz="4" w:space="0" w:color="000000"/>
              <w:right w:val="single" w:sz="4" w:space="0" w:color="000000"/>
            </w:tcBorders>
          </w:tcPr>
          <w:p w14:paraId="50D193C5" w14:textId="77777777" w:rsidR="002A506C" w:rsidRPr="002A506C" w:rsidRDefault="002A506C" w:rsidP="002A506C">
            <w:pPr>
              <w:ind w:left="4"/>
            </w:pPr>
            <w:r w:rsidRPr="002A506C">
              <w:rPr>
                <w:sz w:val="20"/>
                <w:szCs w:val="20"/>
              </w:rPr>
              <w:t xml:space="preserve">Will there be potential risks and negative impacts to the health and safety of the Affected Communities during the project life-cycle? </w:t>
            </w:r>
          </w:p>
        </w:tc>
        <w:tc>
          <w:tcPr>
            <w:tcW w:w="540" w:type="dxa"/>
            <w:tcBorders>
              <w:top w:val="single" w:sz="4" w:space="0" w:color="000000"/>
              <w:left w:val="single" w:sz="4" w:space="0" w:color="000000"/>
              <w:bottom w:val="single" w:sz="4" w:space="0" w:color="000000"/>
              <w:right w:val="single" w:sz="4" w:space="0" w:color="000000"/>
            </w:tcBorders>
          </w:tcPr>
          <w:p w14:paraId="131EC44F" w14:textId="77777777" w:rsidR="002A506C" w:rsidRPr="002A506C" w:rsidRDefault="002A506C" w:rsidP="002A506C">
            <w:pPr>
              <w:ind w:left="151"/>
            </w:pPr>
            <w:r w:rsidRPr="002A506C">
              <w:rPr>
                <w:sz w:val="20"/>
                <w:szCs w:val="20"/>
              </w:rPr>
              <w:t xml:space="preserve">N </w:t>
            </w:r>
          </w:p>
        </w:tc>
        <w:tc>
          <w:tcPr>
            <w:tcW w:w="811" w:type="dxa"/>
            <w:tcBorders>
              <w:top w:val="single" w:sz="4" w:space="0" w:color="000000"/>
              <w:left w:val="single" w:sz="4" w:space="0" w:color="000000"/>
              <w:bottom w:val="single" w:sz="4" w:space="0" w:color="000000"/>
              <w:right w:val="single" w:sz="4" w:space="0" w:color="000000"/>
            </w:tcBorders>
          </w:tcPr>
          <w:p w14:paraId="1E5DD914" w14:textId="77777777" w:rsidR="002A506C" w:rsidRPr="002A506C" w:rsidRDefault="002A506C" w:rsidP="002A506C">
            <w:pPr>
              <w:ind w:left="50"/>
              <w:jc w:val="center"/>
            </w:pPr>
            <w:r w:rsidRPr="002A506C">
              <w:rPr>
                <w:sz w:val="20"/>
                <w:szCs w:val="20"/>
              </w:rPr>
              <w:t xml:space="preserve">        </w:t>
            </w:r>
          </w:p>
        </w:tc>
        <w:tc>
          <w:tcPr>
            <w:tcW w:w="2880" w:type="dxa"/>
            <w:tcBorders>
              <w:top w:val="single" w:sz="4" w:space="0" w:color="000000"/>
              <w:left w:val="single" w:sz="4" w:space="0" w:color="000000"/>
              <w:bottom w:val="single" w:sz="4" w:space="0" w:color="000000"/>
              <w:right w:val="single" w:sz="4" w:space="0" w:color="000000"/>
            </w:tcBorders>
          </w:tcPr>
          <w:p w14:paraId="115D8798" w14:textId="77777777" w:rsidR="002A506C" w:rsidRPr="002A506C" w:rsidRDefault="002A506C" w:rsidP="002A506C">
            <w:pPr>
              <w:ind w:left="-103"/>
            </w:pPr>
            <w:r w:rsidRPr="002A506C">
              <w:rPr>
                <w:sz w:val="20"/>
                <w:szCs w:val="20"/>
              </w:rPr>
              <w:t xml:space="preserve">   </w:t>
            </w:r>
          </w:p>
        </w:tc>
      </w:tr>
      <w:tr w:rsidR="002A506C" w:rsidRPr="002A506C" w14:paraId="53CC407C" w14:textId="77777777" w:rsidTr="00D10867">
        <w:trPr>
          <w:trHeight w:val="500"/>
          <w:jc w:val="center"/>
        </w:trPr>
        <w:tc>
          <w:tcPr>
            <w:tcW w:w="9000" w:type="dxa"/>
            <w:tcBorders>
              <w:top w:val="single" w:sz="4" w:space="0" w:color="000000"/>
              <w:left w:val="single" w:sz="4" w:space="0" w:color="000000"/>
              <w:bottom w:val="single" w:sz="4" w:space="0" w:color="000000"/>
              <w:right w:val="single" w:sz="4" w:space="0" w:color="000000"/>
            </w:tcBorders>
          </w:tcPr>
          <w:p w14:paraId="25B09346" w14:textId="77777777" w:rsidR="002A506C" w:rsidRPr="002A506C" w:rsidRDefault="002A506C" w:rsidP="002A506C">
            <w:pPr>
              <w:ind w:left="4"/>
            </w:pPr>
            <w:r w:rsidRPr="002A506C">
              <w:rPr>
                <w:sz w:val="20"/>
                <w:szCs w:val="20"/>
              </w:rPr>
              <w:t xml:space="preserve">Will the proposed project involve design, construction, operation and decommissioning of the structural elements such as new buildings or structures? </w:t>
            </w:r>
          </w:p>
        </w:tc>
        <w:tc>
          <w:tcPr>
            <w:tcW w:w="540" w:type="dxa"/>
            <w:tcBorders>
              <w:top w:val="single" w:sz="4" w:space="0" w:color="000000"/>
              <w:left w:val="single" w:sz="4" w:space="0" w:color="000000"/>
              <w:bottom w:val="single" w:sz="4" w:space="0" w:color="000000"/>
              <w:right w:val="single" w:sz="4" w:space="0" w:color="000000"/>
            </w:tcBorders>
          </w:tcPr>
          <w:p w14:paraId="020EB1E9" w14:textId="77777777" w:rsidR="002A506C" w:rsidRPr="002A506C" w:rsidRDefault="002A506C" w:rsidP="002A506C">
            <w:pPr>
              <w:ind w:left="130"/>
            </w:pPr>
            <w:r w:rsidRPr="002A506C">
              <w:rPr>
                <w:sz w:val="20"/>
                <w:szCs w:val="20"/>
              </w:rPr>
              <w:t>N</w:t>
            </w:r>
          </w:p>
        </w:tc>
        <w:tc>
          <w:tcPr>
            <w:tcW w:w="811" w:type="dxa"/>
            <w:tcBorders>
              <w:top w:val="single" w:sz="4" w:space="0" w:color="000000"/>
              <w:left w:val="single" w:sz="4" w:space="0" w:color="000000"/>
              <w:bottom w:val="single" w:sz="4" w:space="0" w:color="000000"/>
              <w:right w:val="single" w:sz="4" w:space="0" w:color="000000"/>
            </w:tcBorders>
          </w:tcPr>
          <w:p w14:paraId="08CBE415" w14:textId="77777777" w:rsidR="002A506C" w:rsidRPr="002A506C" w:rsidRDefault="002A506C" w:rsidP="002A506C">
            <w:pPr>
              <w:ind w:left="50"/>
              <w:jc w:val="center"/>
            </w:pPr>
            <w:r w:rsidRPr="002A506C">
              <w:rPr>
                <w:sz w:val="20"/>
                <w:szCs w:val="20"/>
              </w:rPr>
              <w:t xml:space="preserve"> </w:t>
            </w:r>
          </w:p>
        </w:tc>
        <w:tc>
          <w:tcPr>
            <w:tcW w:w="2880" w:type="dxa"/>
            <w:tcBorders>
              <w:top w:val="single" w:sz="4" w:space="0" w:color="000000"/>
              <w:left w:val="single" w:sz="4" w:space="0" w:color="000000"/>
              <w:bottom w:val="single" w:sz="4" w:space="0" w:color="000000"/>
              <w:right w:val="single" w:sz="4" w:space="0" w:color="000000"/>
            </w:tcBorders>
          </w:tcPr>
          <w:p w14:paraId="10F9A219" w14:textId="77777777" w:rsidR="002A506C" w:rsidRPr="002A506C" w:rsidRDefault="002A506C" w:rsidP="002A506C"/>
        </w:tc>
      </w:tr>
      <w:tr w:rsidR="002A506C" w:rsidRPr="002A506C" w14:paraId="3FBDCFC8" w14:textId="77777777" w:rsidTr="00D10867">
        <w:trPr>
          <w:trHeight w:val="280"/>
          <w:jc w:val="center"/>
        </w:trPr>
        <w:tc>
          <w:tcPr>
            <w:tcW w:w="9000" w:type="dxa"/>
            <w:tcBorders>
              <w:top w:val="single" w:sz="4" w:space="0" w:color="000000"/>
              <w:left w:val="single" w:sz="4" w:space="0" w:color="000000"/>
              <w:bottom w:val="single" w:sz="4" w:space="0" w:color="000000"/>
              <w:right w:val="single" w:sz="4" w:space="0" w:color="000000"/>
            </w:tcBorders>
          </w:tcPr>
          <w:p w14:paraId="5DD2B477" w14:textId="77777777" w:rsidR="002A506C" w:rsidRPr="002A506C" w:rsidRDefault="002A506C" w:rsidP="002A506C">
            <w:pPr>
              <w:ind w:left="4"/>
            </w:pPr>
            <w:r w:rsidRPr="002A506C">
              <w:rPr>
                <w:sz w:val="20"/>
                <w:szCs w:val="20"/>
              </w:rPr>
              <w:t xml:space="preserve">Will the proposed project involve constructing new buildings or structures that will be accessed by public? </w:t>
            </w:r>
          </w:p>
        </w:tc>
        <w:tc>
          <w:tcPr>
            <w:tcW w:w="540" w:type="dxa"/>
            <w:tcBorders>
              <w:top w:val="single" w:sz="4" w:space="0" w:color="000000"/>
              <w:left w:val="single" w:sz="4" w:space="0" w:color="000000"/>
              <w:bottom w:val="single" w:sz="4" w:space="0" w:color="000000"/>
              <w:right w:val="single" w:sz="4" w:space="0" w:color="000000"/>
            </w:tcBorders>
          </w:tcPr>
          <w:p w14:paraId="77623276" w14:textId="77777777" w:rsidR="002A506C" w:rsidRPr="002A506C" w:rsidRDefault="002A506C" w:rsidP="002A506C">
            <w:pPr>
              <w:ind w:left="130"/>
            </w:pPr>
            <w:r w:rsidRPr="002A506C">
              <w:rPr>
                <w:sz w:val="20"/>
                <w:szCs w:val="20"/>
              </w:rPr>
              <w:t xml:space="preserve">N </w:t>
            </w:r>
          </w:p>
        </w:tc>
        <w:tc>
          <w:tcPr>
            <w:tcW w:w="811" w:type="dxa"/>
            <w:tcBorders>
              <w:top w:val="single" w:sz="4" w:space="0" w:color="000000"/>
              <w:left w:val="single" w:sz="4" w:space="0" w:color="000000"/>
              <w:bottom w:val="single" w:sz="4" w:space="0" w:color="000000"/>
              <w:right w:val="single" w:sz="4" w:space="0" w:color="000000"/>
            </w:tcBorders>
          </w:tcPr>
          <w:p w14:paraId="0D36D507" w14:textId="77777777" w:rsidR="002A506C" w:rsidRPr="002A506C" w:rsidRDefault="002A506C" w:rsidP="002A506C">
            <w:pPr>
              <w:ind w:left="50"/>
              <w:jc w:val="center"/>
            </w:pPr>
            <w:r w:rsidRPr="002A506C">
              <w:rPr>
                <w:sz w:val="20"/>
                <w:szCs w:val="20"/>
              </w:rPr>
              <w:t xml:space="preserve"> </w:t>
            </w:r>
          </w:p>
        </w:tc>
        <w:tc>
          <w:tcPr>
            <w:tcW w:w="2880" w:type="dxa"/>
            <w:tcBorders>
              <w:top w:val="single" w:sz="4" w:space="0" w:color="000000"/>
              <w:left w:val="single" w:sz="4" w:space="0" w:color="000000"/>
              <w:bottom w:val="single" w:sz="4" w:space="0" w:color="000000"/>
              <w:right w:val="single" w:sz="4" w:space="0" w:color="000000"/>
            </w:tcBorders>
          </w:tcPr>
          <w:p w14:paraId="0B972046" w14:textId="77777777" w:rsidR="002A506C" w:rsidRPr="002A506C" w:rsidRDefault="002A506C" w:rsidP="002A506C"/>
        </w:tc>
      </w:tr>
      <w:tr w:rsidR="002A506C" w:rsidRPr="002A506C" w14:paraId="49C283D7" w14:textId="77777777" w:rsidTr="00D10867">
        <w:trPr>
          <w:trHeight w:val="500"/>
          <w:jc w:val="center"/>
        </w:trPr>
        <w:tc>
          <w:tcPr>
            <w:tcW w:w="9000" w:type="dxa"/>
            <w:tcBorders>
              <w:top w:val="single" w:sz="4" w:space="0" w:color="000000"/>
              <w:left w:val="single" w:sz="4" w:space="0" w:color="000000"/>
              <w:bottom w:val="single" w:sz="4" w:space="0" w:color="000000"/>
              <w:right w:val="single" w:sz="4" w:space="0" w:color="000000"/>
            </w:tcBorders>
          </w:tcPr>
          <w:p w14:paraId="6FD907E4" w14:textId="77777777" w:rsidR="002A506C" w:rsidRPr="002A506C" w:rsidRDefault="002A506C" w:rsidP="002A506C">
            <w:pPr>
              <w:ind w:left="4"/>
            </w:pPr>
            <w:r w:rsidRPr="002A506C">
              <w:rPr>
                <w:sz w:val="20"/>
                <w:szCs w:val="20"/>
              </w:rPr>
              <w:t xml:space="preserve">Will the proposed project possibly cause direct or indirect health-related risks and impacts to the Affected Communities due to the diminution or degradation of natural resources, and ecosystem services? </w:t>
            </w:r>
          </w:p>
        </w:tc>
        <w:tc>
          <w:tcPr>
            <w:tcW w:w="540" w:type="dxa"/>
            <w:tcBorders>
              <w:top w:val="single" w:sz="4" w:space="0" w:color="000000"/>
              <w:left w:val="single" w:sz="4" w:space="0" w:color="000000"/>
              <w:bottom w:val="single" w:sz="4" w:space="0" w:color="000000"/>
              <w:right w:val="single" w:sz="4" w:space="0" w:color="000000"/>
            </w:tcBorders>
          </w:tcPr>
          <w:p w14:paraId="7410A6AB" w14:textId="77777777" w:rsidR="002A506C" w:rsidRPr="002A506C" w:rsidRDefault="002A506C" w:rsidP="002A506C">
            <w:pPr>
              <w:ind w:left="151"/>
            </w:pPr>
            <w:r w:rsidRPr="002A506C">
              <w:rPr>
                <w:sz w:val="20"/>
                <w:szCs w:val="20"/>
              </w:rPr>
              <w:t xml:space="preserve">N </w:t>
            </w:r>
          </w:p>
        </w:tc>
        <w:tc>
          <w:tcPr>
            <w:tcW w:w="811" w:type="dxa"/>
            <w:tcBorders>
              <w:top w:val="single" w:sz="4" w:space="0" w:color="000000"/>
              <w:left w:val="single" w:sz="4" w:space="0" w:color="000000"/>
              <w:bottom w:val="single" w:sz="4" w:space="0" w:color="000000"/>
              <w:right w:val="single" w:sz="4" w:space="0" w:color="000000"/>
            </w:tcBorders>
          </w:tcPr>
          <w:p w14:paraId="3DD6DD3D" w14:textId="77777777" w:rsidR="002A506C" w:rsidRPr="002A506C" w:rsidRDefault="002A506C" w:rsidP="002A506C">
            <w:pPr>
              <w:ind w:left="50"/>
              <w:jc w:val="center"/>
            </w:pPr>
            <w:r w:rsidRPr="002A506C">
              <w:rPr>
                <w:sz w:val="20"/>
                <w:szCs w:val="20"/>
              </w:rPr>
              <w:t xml:space="preserve"> </w:t>
            </w:r>
          </w:p>
        </w:tc>
        <w:tc>
          <w:tcPr>
            <w:tcW w:w="2880" w:type="dxa"/>
            <w:tcBorders>
              <w:top w:val="single" w:sz="4" w:space="0" w:color="000000"/>
              <w:left w:val="single" w:sz="4" w:space="0" w:color="000000"/>
              <w:bottom w:val="single" w:sz="4" w:space="0" w:color="000000"/>
              <w:right w:val="single" w:sz="4" w:space="0" w:color="000000"/>
            </w:tcBorders>
          </w:tcPr>
          <w:p w14:paraId="76F25562" w14:textId="77777777" w:rsidR="002A506C" w:rsidRPr="002A506C" w:rsidRDefault="002A506C" w:rsidP="002A506C">
            <w:pPr>
              <w:ind w:left="-103"/>
            </w:pPr>
            <w:r w:rsidRPr="002A506C">
              <w:rPr>
                <w:sz w:val="20"/>
                <w:szCs w:val="20"/>
              </w:rPr>
              <w:t xml:space="preserve">   </w:t>
            </w:r>
          </w:p>
        </w:tc>
      </w:tr>
      <w:tr w:rsidR="002A506C" w:rsidRPr="002A506C" w14:paraId="6300A395" w14:textId="77777777" w:rsidTr="00D10867">
        <w:trPr>
          <w:trHeight w:val="500"/>
          <w:jc w:val="center"/>
        </w:trPr>
        <w:tc>
          <w:tcPr>
            <w:tcW w:w="9000" w:type="dxa"/>
            <w:tcBorders>
              <w:top w:val="single" w:sz="4" w:space="0" w:color="000000"/>
              <w:left w:val="single" w:sz="4" w:space="0" w:color="000000"/>
              <w:bottom w:val="single" w:sz="4" w:space="0" w:color="000000"/>
              <w:right w:val="single" w:sz="4" w:space="0" w:color="000000"/>
            </w:tcBorders>
          </w:tcPr>
          <w:p w14:paraId="4648B708" w14:textId="77777777" w:rsidR="002A506C" w:rsidRPr="002A506C" w:rsidRDefault="002A506C" w:rsidP="002A506C">
            <w:pPr>
              <w:ind w:left="4"/>
            </w:pPr>
            <w:r w:rsidRPr="002A506C">
              <w:rPr>
                <w:sz w:val="20"/>
                <w:szCs w:val="20"/>
              </w:rPr>
              <w:t xml:space="preserve">Will the proposed project activities potentially cause community exposure to health issues such as water- born, water-based, water-related, vector-borne diseases, and communicable diseases? </w:t>
            </w:r>
          </w:p>
        </w:tc>
        <w:tc>
          <w:tcPr>
            <w:tcW w:w="540" w:type="dxa"/>
            <w:tcBorders>
              <w:top w:val="single" w:sz="4" w:space="0" w:color="000000"/>
              <w:left w:val="single" w:sz="4" w:space="0" w:color="000000"/>
              <w:bottom w:val="single" w:sz="4" w:space="0" w:color="000000"/>
              <w:right w:val="single" w:sz="4" w:space="0" w:color="000000"/>
            </w:tcBorders>
          </w:tcPr>
          <w:p w14:paraId="6EA28545" w14:textId="77777777" w:rsidR="002A506C" w:rsidRPr="002A506C" w:rsidRDefault="002A506C" w:rsidP="002A506C">
            <w:pPr>
              <w:ind w:left="151"/>
            </w:pPr>
            <w:r w:rsidRPr="002A506C">
              <w:rPr>
                <w:sz w:val="20"/>
                <w:szCs w:val="20"/>
              </w:rPr>
              <w:t xml:space="preserve">N </w:t>
            </w:r>
          </w:p>
        </w:tc>
        <w:tc>
          <w:tcPr>
            <w:tcW w:w="811" w:type="dxa"/>
            <w:tcBorders>
              <w:top w:val="single" w:sz="4" w:space="0" w:color="000000"/>
              <w:left w:val="single" w:sz="4" w:space="0" w:color="000000"/>
              <w:bottom w:val="single" w:sz="4" w:space="0" w:color="000000"/>
              <w:right w:val="single" w:sz="4" w:space="0" w:color="000000"/>
            </w:tcBorders>
          </w:tcPr>
          <w:p w14:paraId="6BDFA053" w14:textId="77777777" w:rsidR="002A506C" w:rsidRPr="002A506C" w:rsidRDefault="002A506C" w:rsidP="002A506C">
            <w:pPr>
              <w:ind w:left="50"/>
              <w:jc w:val="center"/>
            </w:pPr>
            <w:r w:rsidRPr="002A506C">
              <w:rPr>
                <w:sz w:val="20"/>
                <w:szCs w:val="20"/>
              </w:rPr>
              <w:t xml:space="preserve"> </w:t>
            </w:r>
          </w:p>
        </w:tc>
        <w:tc>
          <w:tcPr>
            <w:tcW w:w="2880" w:type="dxa"/>
            <w:tcBorders>
              <w:top w:val="single" w:sz="4" w:space="0" w:color="000000"/>
              <w:left w:val="single" w:sz="4" w:space="0" w:color="000000"/>
              <w:bottom w:val="single" w:sz="4" w:space="0" w:color="000000"/>
              <w:right w:val="single" w:sz="4" w:space="0" w:color="000000"/>
            </w:tcBorders>
          </w:tcPr>
          <w:p w14:paraId="7D167E85" w14:textId="77777777" w:rsidR="002A506C" w:rsidRPr="002A506C" w:rsidRDefault="002A506C" w:rsidP="002A506C">
            <w:pPr>
              <w:ind w:left="-103"/>
            </w:pPr>
            <w:r w:rsidRPr="002A506C">
              <w:rPr>
                <w:sz w:val="20"/>
                <w:szCs w:val="20"/>
              </w:rPr>
              <w:t xml:space="preserve">   </w:t>
            </w:r>
          </w:p>
        </w:tc>
      </w:tr>
      <w:tr w:rsidR="002A506C" w:rsidRPr="002A506C" w14:paraId="1D5486A6" w14:textId="77777777" w:rsidTr="00D10867">
        <w:trPr>
          <w:trHeight w:val="500"/>
          <w:jc w:val="center"/>
        </w:trPr>
        <w:tc>
          <w:tcPr>
            <w:tcW w:w="9000" w:type="dxa"/>
            <w:tcBorders>
              <w:top w:val="single" w:sz="4" w:space="0" w:color="000000"/>
              <w:left w:val="single" w:sz="4" w:space="0" w:color="000000"/>
              <w:bottom w:val="single" w:sz="4" w:space="0" w:color="000000"/>
              <w:right w:val="single" w:sz="4" w:space="0" w:color="000000"/>
            </w:tcBorders>
          </w:tcPr>
          <w:p w14:paraId="2A90814B" w14:textId="77777777" w:rsidR="002A506C" w:rsidRPr="002A506C" w:rsidRDefault="002A506C" w:rsidP="002A506C">
            <w:pPr>
              <w:ind w:left="4"/>
            </w:pPr>
            <w:r w:rsidRPr="002A506C">
              <w:rPr>
                <w:sz w:val="20"/>
                <w:szCs w:val="20"/>
              </w:rPr>
              <w:t xml:space="preserve">In case of an emergency event, will the project team, including partners, have the capacity to respond together with relevant local and national authorities? </w:t>
            </w:r>
          </w:p>
        </w:tc>
        <w:tc>
          <w:tcPr>
            <w:tcW w:w="540" w:type="dxa"/>
            <w:tcBorders>
              <w:top w:val="single" w:sz="4" w:space="0" w:color="000000"/>
              <w:left w:val="single" w:sz="4" w:space="0" w:color="000000"/>
              <w:bottom w:val="single" w:sz="4" w:space="0" w:color="000000"/>
              <w:right w:val="single" w:sz="4" w:space="0" w:color="000000"/>
            </w:tcBorders>
          </w:tcPr>
          <w:p w14:paraId="04BCDEE2" w14:textId="77777777" w:rsidR="002A506C" w:rsidRPr="002A506C" w:rsidRDefault="002A506C" w:rsidP="002A506C">
            <w:pPr>
              <w:ind w:left="166"/>
            </w:pPr>
            <w:r w:rsidRPr="002A506C">
              <w:rPr>
                <w:sz w:val="20"/>
                <w:szCs w:val="20"/>
              </w:rPr>
              <w:t>N</w:t>
            </w:r>
          </w:p>
        </w:tc>
        <w:tc>
          <w:tcPr>
            <w:tcW w:w="811" w:type="dxa"/>
            <w:tcBorders>
              <w:top w:val="single" w:sz="4" w:space="0" w:color="000000"/>
              <w:left w:val="single" w:sz="4" w:space="0" w:color="000000"/>
              <w:bottom w:val="single" w:sz="4" w:space="0" w:color="000000"/>
              <w:right w:val="single" w:sz="4" w:space="0" w:color="000000"/>
            </w:tcBorders>
          </w:tcPr>
          <w:p w14:paraId="5CBF4643" w14:textId="77777777" w:rsidR="002A506C" w:rsidRPr="002A506C" w:rsidRDefault="002A506C" w:rsidP="002A506C">
            <w:pPr>
              <w:ind w:left="50"/>
              <w:jc w:val="center"/>
            </w:pPr>
            <w:r w:rsidRPr="002A506C">
              <w:rPr>
                <w:sz w:val="20"/>
                <w:szCs w:val="20"/>
              </w:rPr>
              <w:t xml:space="preserve"> </w:t>
            </w:r>
          </w:p>
        </w:tc>
        <w:tc>
          <w:tcPr>
            <w:tcW w:w="2880" w:type="dxa"/>
            <w:tcBorders>
              <w:top w:val="single" w:sz="4" w:space="0" w:color="000000"/>
              <w:left w:val="single" w:sz="4" w:space="0" w:color="000000"/>
              <w:bottom w:val="single" w:sz="4" w:space="0" w:color="000000"/>
              <w:right w:val="single" w:sz="4" w:space="0" w:color="000000"/>
            </w:tcBorders>
          </w:tcPr>
          <w:p w14:paraId="30F76117" w14:textId="77777777" w:rsidR="002A506C" w:rsidRPr="002A506C" w:rsidRDefault="002A506C" w:rsidP="002A506C">
            <w:pPr>
              <w:ind w:left="-103"/>
            </w:pPr>
            <w:r w:rsidRPr="002A506C">
              <w:rPr>
                <w:sz w:val="20"/>
                <w:szCs w:val="20"/>
              </w:rPr>
              <w:t xml:space="preserve">    </w:t>
            </w:r>
          </w:p>
        </w:tc>
      </w:tr>
      <w:tr w:rsidR="002A506C" w:rsidRPr="002A506C" w14:paraId="6DCC8D4A" w14:textId="77777777" w:rsidTr="00D10867">
        <w:trPr>
          <w:trHeight w:val="500"/>
          <w:jc w:val="center"/>
        </w:trPr>
        <w:tc>
          <w:tcPr>
            <w:tcW w:w="9000" w:type="dxa"/>
            <w:tcBorders>
              <w:top w:val="single" w:sz="4" w:space="0" w:color="000000"/>
              <w:left w:val="single" w:sz="4" w:space="0" w:color="000000"/>
              <w:bottom w:val="single" w:sz="4" w:space="0" w:color="000000"/>
              <w:right w:val="single" w:sz="4" w:space="0" w:color="000000"/>
            </w:tcBorders>
          </w:tcPr>
          <w:p w14:paraId="4EBE593B" w14:textId="77777777" w:rsidR="002A506C" w:rsidRPr="002A506C" w:rsidRDefault="002A506C" w:rsidP="002A506C">
            <w:pPr>
              <w:ind w:left="4"/>
            </w:pPr>
            <w:r w:rsidRPr="002A506C">
              <w:rPr>
                <w:sz w:val="20"/>
                <w:szCs w:val="20"/>
              </w:rPr>
              <w:t xml:space="preserve">Will the proposed project need to retain workers to provide security to safeguard its personnel and property? </w:t>
            </w:r>
          </w:p>
        </w:tc>
        <w:tc>
          <w:tcPr>
            <w:tcW w:w="540" w:type="dxa"/>
            <w:tcBorders>
              <w:top w:val="single" w:sz="4" w:space="0" w:color="000000"/>
              <w:left w:val="single" w:sz="4" w:space="0" w:color="000000"/>
              <w:bottom w:val="single" w:sz="4" w:space="0" w:color="000000"/>
              <w:right w:val="single" w:sz="4" w:space="0" w:color="000000"/>
            </w:tcBorders>
          </w:tcPr>
          <w:p w14:paraId="77721ED9" w14:textId="77777777" w:rsidR="002A506C" w:rsidRPr="002A506C" w:rsidRDefault="002A506C" w:rsidP="002A506C">
            <w:pPr>
              <w:ind w:left="151"/>
            </w:pPr>
            <w:r w:rsidRPr="002A506C">
              <w:rPr>
                <w:sz w:val="20"/>
                <w:szCs w:val="20"/>
              </w:rPr>
              <w:t xml:space="preserve">N </w:t>
            </w:r>
          </w:p>
        </w:tc>
        <w:tc>
          <w:tcPr>
            <w:tcW w:w="811" w:type="dxa"/>
            <w:tcBorders>
              <w:top w:val="single" w:sz="4" w:space="0" w:color="000000"/>
              <w:left w:val="single" w:sz="4" w:space="0" w:color="000000"/>
              <w:bottom w:val="single" w:sz="4" w:space="0" w:color="000000"/>
              <w:right w:val="single" w:sz="4" w:space="0" w:color="000000"/>
            </w:tcBorders>
          </w:tcPr>
          <w:p w14:paraId="701652AE" w14:textId="77777777" w:rsidR="002A506C" w:rsidRPr="002A506C" w:rsidRDefault="002A506C" w:rsidP="002A506C">
            <w:pPr>
              <w:ind w:left="50"/>
              <w:jc w:val="center"/>
            </w:pPr>
            <w:r w:rsidRPr="002A506C">
              <w:rPr>
                <w:sz w:val="20"/>
                <w:szCs w:val="20"/>
              </w:rPr>
              <w:t xml:space="preserve"> </w:t>
            </w:r>
          </w:p>
        </w:tc>
        <w:tc>
          <w:tcPr>
            <w:tcW w:w="2880" w:type="dxa"/>
            <w:tcBorders>
              <w:top w:val="single" w:sz="4" w:space="0" w:color="000000"/>
              <w:left w:val="single" w:sz="4" w:space="0" w:color="000000"/>
              <w:bottom w:val="single" w:sz="4" w:space="0" w:color="000000"/>
              <w:right w:val="single" w:sz="4" w:space="0" w:color="000000"/>
            </w:tcBorders>
          </w:tcPr>
          <w:p w14:paraId="236ED420" w14:textId="77777777" w:rsidR="002A506C" w:rsidRPr="002A506C" w:rsidRDefault="002A506C" w:rsidP="002A506C">
            <w:pPr>
              <w:ind w:left="-103"/>
            </w:pPr>
            <w:r w:rsidRPr="002A506C">
              <w:rPr>
                <w:sz w:val="20"/>
                <w:szCs w:val="20"/>
              </w:rPr>
              <w:t xml:space="preserve">   </w:t>
            </w:r>
          </w:p>
        </w:tc>
      </w:tr>
      <w:tr w:rsidR="002A506C" w:rsidRPr="002A506C" w14:paraId="4F4A0B0A" w14:textId="77777777" w:rsidTr="00D10867">
        <w:trPr>
          <w:trHeight w:val="240"/>
          <w:jc w:val="center"/>
        </w:trPr>
        <w:tc>
          <w:tcPr>
            <w:tcW w:w="9000" w:type="dxa"/>
            <w:tcBorders>
              <w:top w:val="single" w:sz="4" w:space="0" w:color="000000"/>
              <w:left w:val="single" w:sz="4" w:space="0" w:color="000000"/>
              <w:bottom w:val="single" w:sz="4" w:space="0" w:color="000000"/>
              <w:right w:val="nil"/>
            </w:tcBorders>
            <w:shd w:val="clear" w:color="auto" w:fill="FBE9D9"/>
          </w:tcPr>
          <w:p w14:paraId="5B553C87" w14:textId="77777777" w:rsidR="002A506C" w:rsidRPr="002A506C" w:rsidRDefault="002A506C" w:rsidP="002A506C">
            <w:pPr>
              <w:ind w:left="4"/>
            </w:pPr>
            <w:r w:rsidRPr="002A506C">
              <w:rPr>
                <w:b/>
                <w:sz w:val="20"/>
                <w:szCs w:val="20"/>
              </w:rPr>
              <w:t xml:space="preserve">Labor and Supply Chain </w:t>
            </w:r>
          </w:p>
        </w:tc>
        <w:tc>
          <w:tcPr>
            <w:tcW w:w="540" w:type="dxa"/>
            <w:tcBorders>
              <w:top w:val="single" w:sz="4" w:space="0" w:color="000000"/>
              <w:left w:val="nil"/>
              <w:bottom w:val="single" w:sz="4" w:space="0" w:color="000000"/>
              <w:right w:val="nil"/>
            </w:tcBorders>
            <w:shd w:val="clear" w:color="auto" w:fill="FBE9D9"/>
          </w:tcPr>
          <w:p w14:paraId="6FFFEF91" w14:textId="77777777" w:rsidR="002A506C" w:rsidRPr="002A506C" w:rsidRDefault="002A506C" w:rsidP="002A506C"/>
        </w:tc>
        <w:tc>
          <w:tcPr>
            <w:tcW w:w="3691" w:type="dxa"/>
            <w:gridSpan w:val="2"/>
            <w:tcBorders>
              <w:top w:val="single" w:sz="4" w:space="0" w:color="000000"/>
              <w:left w:val="nil"/>
              <w:bottom w:val="single" w:sz="4" w:space="0" w:color="000000"/>
              <w:right w:val="single" w:sz="4" w:space="0" w:color="000000"/>
            </w:tcBorders>
            <w:shd w:val="clear" w:color="auto" w:fill="FBE9D9"/>
          </w:tcPr>
          <w:p w14:paraId="4896766D" w14:textId="77777777" w:rsidR="002A506C" w:rsidRPr="002A506C" w:rsidRDefault="002A506C" w:rsidP="002A506C"/>
        </w:tc>
      </w:tr>
      <w:tr w:rsidR="002A506C" w:rsidRPr="002A506C" w14:paraId="2C2048B0" w14:textId="77777777" w:rsidTr="00D10867">
        <w:trPr>
          <w:trHeight w:val="500"/>
          <w:jc w:val="center"/>
        </w:trPr>
        <w:tc>
          <w:tcPr>
            <w:tcW w:w="9000" w:type="dxa"/>
            <w:tcBorders>
              <w:top w:val="single" w:sz="4" w:space="0" w:color="000000"/>
              <w:left w:val="single" w:sz="4" w:space="0" w:color="000000"/>
              <w:bottom w:val="single" w:sz="6" w:space="0" w:color="000000"/>
              <w:right w:val="single" w:sz="4" w:space="0" w:color="000000"/>
            </w:tcBorders>
          </w:tcPr>
          <w:p w14:paraId="6696577F" w14:textId="77777777" w:rsidR="002A506C" w:rsidRPr="002A506C" w:rsidRDefault="002A506C" w:rsidP="002A506C">
            <w:pPr>
              <w:ind w:left="4"/>
            </w:pPr>
            <w:r w:rsidRPr="002A506C">
              <w:rPr>
                <w:sz w:val="20"/>
                <w:szCs w:val="20"/>
              </w:rPr>
              <w:t xml:space="preserve">Will UNEP or the implementing/executing partner(s) involve suppliers of goods and services who may have high risk of significant safety issues related to their own workers? </w:t>
            </w:r>
          </w:p>
        </w:tc>
        <w:tc>
          <w:tcPr>
            <w:tcW w:w="540" w:type="dxa"/>
            <w:tcBorders>
              <w:top w:val="single" w:sz="4" w:space="0" w:color="000000"/>
              <w:left w:val="single" w:sz="4" w:space="0" w:color="000000"/>
              <w:bottom w:val="single" w:sz="6" w:space="0" w:color="000000"/>
              <w:right w:val="single" w:sz="4" w:space="0" w:color="000000"/>
            </w:tcBorders>
          </w:tcPr>
          <w:p w14:paraId="30A78D50" w14:textId="77777777" w:rsidR="002A506C" w:rsidRPr="002A506C" w:rsidRDefault="002A506C" w:rsidP="002A506C">
            <w:pPr>
              <w:ind w:left="151"/>
            </w:pPr>
            <w:r w:rsidRPr="002A506C">
              <w:rPr>
                <w:sz w:val="20"/>
                <w:szCs w:val="20"/>
              </w:rPr>
              <w:t xml:space="preserve">N </w:t>
            </w:r>
          </w:p>
        </w:tc>
        <w:tc>
          <w:tcPr>
            <w:tcW w:w="811" w:type="dxa"/>
            <w:tcBorders>
              <w:top w:val="single" w:sz="4" w:space="0" w:color="000000"/>
              <w:left w:val="single" w:sz="4" w:space="0" w:color="000000"/>
              <w:bottom w:val="single" w:sz="6" w:space="0" w:color="000000"/>
              <w:right w:val="single" w:sz="4" w:space="0" w:color="000000"/>
            </w:tcBorders>
          </w:tcPr>
          <w:p w14:paraId="26E4F84D" w14:textId="77777777" w:rsidR="002A506C" w:rsidRPr="002A506C" w:rsidRDefault="002A506C" w:rsidP="002A506C">
            <w:pPr>
              <w:ind w:left="50"/>
              <w:jc w:val="center"/>
            </w:pPr>
            <w:r w:rsidRPr="002A506C">
              <w:rPr>
                <w:sz w:val="20"/>
                <w:szCs w:val="20"/>
              </w:rPr>
              <w:t xml:space="preserve">  </w:t>
            </w:r>
          </w:p>
        </w:tc>
        <w:tc>
          <w:tcPr>
            <w:tcW w:w="2880" w:type="dxa"/>
            <w:tcBorders>
              <w:top w:val="single" w:sz="4" w:space="0" w:color="000000"/>
              <w:left w:val="single" w:sz="4" w:space="0" w:color="000000"/>
              <w:bottom w:val="single" w:sz="6" w:space="0" w:color="000000"/>
              <w:right w:val="single" w:sz="4" w:space="0" w:color="000000"/>
            </w:tcBorders>
          </w:tcPr>
          <w:p w14:paraId="39166B54" w14:textId="77777777" w:rsidR="002A506C" w:rsidRPr="002A506C" w:rsidRDefault="002A506C" w:rsidP="002A506C">
            <w:pPr>
              <w:ind w:left="-103"/>
            </w:pPr>
            <w:r w:rsidRPr="002A506C">
              <w:rPr>
                <w:sz w:val="20"/>
                <w:szCs w:val="20"/>
              </w:rPr>
              <w:t xml:space="preserve">    </w:t>
            </w:r>
          </w:p>
        </w:tc>
      </w:tr>
    </w:tbl>
    <w:p w14:paraId="6D91533D" w14:textId="77777777" w:rsidR="00462C08" w:rsidRDefault="008151BC" w:rsidP="002A506C">
      <w:r>
        <w:t>Appendix 16: Theory of Change</w:t>
      </w:r>
      <w:bookmarkEnd w:id="193"/>
    </w:p>
    <w:p w14:paraId="7B333A0D" w14:textId="77777777" w:rsidR="00CF198C" w:rsidRPr="00CF198C" w:rsidRDefault="00CF198C" w:rsidP="00A66BF5"/>
    <w:p w14:paraId="7746FE54" w14:textId="77777777" w:rsidR="00462C08" w:rsidRDefault="00B96FA3" w:rsidP="00CF198C">
      <w:r>
        <w:rPr>
          <w:noProof/>
        </w:rPr>
        <w:lastRenderedPageBreak/>
        <w:drawing>
          <wp:inline distT="0" distB="0" distL="0" distR="0" wp14:anchorId="11EC9903" wp14:editId="3CB6B499">
            <wp:extent cx="8029575" cy="5486400"/>
            <wp:effectExtent l="0" t="0" r="0" b="0"/>
            <wp:docPr id="5" name="Picture 1" descr="Caribbean conservation Theory of Change -O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ribbean conservation Theory of Change -OB"/>
                    <pic:cNvPicPr>
                      <a:picLocks noChangeAspect="1" noChangeArrowheads="1"/>
                    </pic:cNvPicPr>
                  </pic:nvPicPr>
                  <pic:blipFill>
                    <a:blip r:embed="rId34">
                      <a:extLst>
                        <a:ext uri="{28A0092B-C50C-407E-A947-70E740481C1C}">
                          <a14:useLocalDpi xmlns:a14="http://schemas.microsoft.com/office/drawing/2010/main" val="0"/>
                        </a:ext>
                      </a:extLst>
                    </a:blip>
                    <a:srcRect t="6818" b="4655"/>
                    <a:stretch>
                      <a:fillRect/>
                    </a:stretch>
                  </pic:blipFill>
                  <pic:spPr bwMode="auto">
                    <a:xfrm>
                      <a:off x="0" y="0"/>
                      <a:ext cx="8029575" cy="5486400"/>
                    </a:xfrm>
                    <a:prstGeom prst="rect">
                      <a:avLst/>
                    </a:prstGeom>
                    <a:noFill/>
                    <a:ln>
                      <a:noFill/>
                    </a:ln>
                  </pic:spPr>
                </pic:pic>
              </a:graphicData>
            </a:graphic>
          </wp:inline>
        </w:drawing>
      </w:r>
    </w:p>
    <w:p w14:paraId="7997D539" w14:textId="77777777" w:rsidR="00131EDC" w:rsidRDefault="00131EDC" w:rsidP="00131EDC">
      <w:pPr>
        <w:sectPr w:rsidR="00131EDC">
          <w:pgSz w:w="15840" w:h="12240" w:orient="landscape"/>
          <w:pgMar w:top="1440" w:right="1440" w:bottom="1440" w:left="1440" w:header="576" w:footer="705" w:gutter="0"/>
          <w:cols w:space="720"/>
          <w:docGrid w:linePitch="326"/>
        </w:sectPr>
      </w:pPr>
    </w:p>
    <w:p w14:paraId="50DBDD86" w14:textId="77777777" w:rsidR="00462C08" w:rsidRDefault="00462C08" w:rsidP="00CF198C"/>
    <w:p w14:paraId="1DCE3439" w14:textId="77777777" w:rsidR="00462C08" w:rsidRDefault="008151BC" w:rsidP="00CF198C">
      <w:pPr>
        <w:pStyle w:val="Heading2"/>
        <w:ind w:left="0"/>
      </w:pPr>
      <w:bookmarkStart w:id="194" w:name="_Toc8820351"/>
      <w:r>
        <w:t>Appendix 17:</w:t>
      </w:r>
      <w:r>
        <w:tab/>
        <w:t>Endorsement letters of GEF National Focal Points</w:t>
      </w:r>
      <w:bookmarkEnd w:id="194"/>
    </w:p>
    <w:p w14:paraId="0AB640AF" w14:textId="77777777" w:rsidR="00462C08" w:rsidRDefault="00462C08" w:rsidP="00CF198C"/>
    <w:p w14:paraId="0CDC221D" w14:textId="77777777" w:rsidR="00462C08" w:rsidRDefault="008151BC" w:rsidP="00CF198C">
      <w:r>
        <w:t>Appended as PDF</w:t>
      </w:r>
    </w:p>
    <w:p w14:paraId="74157046" w14:textId="77777777" w:rsidR="00462C08" w:rsidRDefault="00462C08">
      <w:pPr>
        <w:spacing w:after="120"/>
        <w:rPr>
          <w:b/>
          <w:sz w:val="22"/>
          <w:szCs w:val="22"/>
        </w:rPr>
      </w:pPr>
    </w:p>
    <w:p w14:paraId="7581210B" w14:textId="77777777" w:rsidR="00462C08" w:rsidRDefault="008151BC" w:rsidP="00CF198C">
      <w:pPr>
        <w:pStyle w:val="Heading2"/>
        <w:ind w:left="0"/>
      </w:pPr>
      <w:bookmarkStart w:id="195" w:name="_Toc8820352"/>
      <w:r>
        <w:t>Appendix 18: Project Taxonomy</w:t>
      </w:r>
      <w:bookmarkEnd w:id="195"/>
    </w:p>
    <w:p w14:paraId="75DD8752" w14:textId="77777777" w:rsidR="00131EDC" w:rsidRDefault="00131EDC">
      <w:pPr>
        <w:spacing w:after="120"/>
        <w:rPr>
          <w:sz w:val="22"/>
          <w:szCs w:val="22"/>
        </w:rPr>
      </w:pPr>
    </w:p>
    <w:p w14:paraId="4E9D5D62" w14:textId="77777777" w:rsidR="00462C08" w:rsidRDefault="008151BC">
      <w:pPr>
        <w:spacing w:after="120"/>
        <w:rPr>
          <w:sz w:val="22"/>
          <w:szCs w:val="22"/>
        </w:rPr>
      </w:pPr>
      <w:r>
        <w:rPr>
          <w:sz w:val="22"/>
          <w:szCs w:val="22"/>
        </w:rPr>
        <w:t>Appended as PDF</w:t>
      </w:r>
    </w:p>
    <w:p w14:paraId="0614578A" w14:textId="77777777" w:rsidR="00462C08" w:rsidRDefault="00462C08">
      <w:pPr>
        <w:spacing w:after="120"/>
        <w:rPr>
          <w:sz w:val="22"/>
          <w:szCs w:val="22"/>
        </w:rPr>
      </w:pPr>
    </w:p>
    <w:p w14:paraId="556F01ED" w14:textId="77777777" w:rsidR="00462C08" w:rsidRDefault="008151BC" w:rsidP="007B199D">
      <w:pPr>
        <w:pStyle w:val="Heading2"/>
        <w:ind w:left="0"/>
      </w:pPr>
      <w:bookmarkStart w:id="196" w:name="_Toc8820353"/>
      <w:r>
        <w:t>Appendix 19: Core Indicators</w:t>
      </w:r>
      <w:bookmarkEnd w:id="196"/>
    </w:p>
    <w:p w14:paraId="1EA9D52A" w14:textId="77777777" w:rsidR="00131EDC" w:rsidRDefault="00131EDC">
      <w:pPr>
        <w:spacing w:after="120"/>
        <w:rPr>
          <w:sz w:val="22"/>
          <w:szCs w:val="22"/>
        </w:rPr>
      </w:pPr>
    </w:p>
    <w:p w14:paraId="74636D98" w14:textId="77777777" w:rsidR="00462C08" w:rsidRDefault="008151BC">
      <w:pPr>
        <w:spacing w:after="120"/>
        <w:rPr>
          <w:sz w:val="22"/>
          <w:szCs w:val="22"/>
        </w:rPr>
      </w:pPr>
      <w:r>
        <w:rPr>
          <w:sz w:val="22"/>
          <w:szCs w:val="22"/>
        </w:rPr>
        <w:t>Appended as PDF</w:t>
      </w:r>
    </w:p>
    <w:p w14:paraId="2570490C" w14:textId="77777777" w:rsidR="000D2D94" w:rsidRDefault="000D2D94">
      <w:pPr>
        <w:spacing w:after="120"/>
        <w:rPr>
          <w:sz w:val="22"/>
          <w:szCs w:val="22"/>
        </w:rPr>
      </w:pPr>
    </w:p>
    <w:p w14:paraId="5FAF0954" w14:textId="77777777" w:rsidR="000D2D94" w:rsidRPr="00367B88" w:rsidRDefault="000D2D94">
      <w:pPr>
        <w:spacing w:after="120"/>
        <w:rPr>
          <w:b/>
          <w:sz w:val="22"/>
          <w:szCs w:val="22"/>
        </w:rPr>
      </w:pPr>
      <w:r w:rsidRPr="00367B88">
        <w:rPr>
          <w:b/>
          <w:sz w:val="22"/>
          <w:szCs w:val="22"/>
        </w:rPr>
        <w:t>Appendix 20: Validation Workshop Report</w:t>
      </w:r>
    </w:p>
    <w:p w14:paraId="5905CFA7" w14:textId="77777777" w:rsidR="000D2D94" w:rsidRDefault="000D2D94">
      <w:pPr>
        <w:spacing w:after="120"/>
        <w:rPr>
          <w:sz w:val="22"/>
          <w:szCs w:val="22"/>
        </w:rPr>
      </w:pPr>
    </w:p>
    <w:p w14:paraId="4EFC2856" w14:textId="77777777" w:rsidR="000D2D94" w:rsidRDefault="000D2D94">
      <w:pPr>
        <w:spacing w:after="120"/>
        <w:rPr>
          <w:sz w:val="22"/>
          <w:szCs w:val="22"/>
        </w:rPr>
      </w:pPr>
      <w:r>
        <w:rPr>
          <w:sz w:val="22"/>
          <w:szCs w:val="22"/>
        </w:rPr>
        <w:t xml:space="preserve">Appended as PDF </w:t>
      </w:r>
    </w:p>
    <w:sectPr w:rsidR="000D2D94" w:rsidSect="00131EDC">
      <w:pgSz w:w="12240" w:h="15840"/>
      <w:pgMar w:top="1440" w:right="1440" w:bottom="1440" w:left="1440" w:header="576" w:footer="70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6278B4" w14:textId="77777777" w:rsidR="008456E3" w:rsidRDefault="008456E3">
      <w:r>
        <w:separator/>
      </w:r>
    </w:p>
  </w:endnote>
  <w:endnote w:type="continuationSeparator" w:id="0">
    <w:p w14:paraId="5DE75231" w14:textId="77777777" w:rsidR="008456E3" w:rsidRDefault="008456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Grande">
    <w:charset w:val="00"/>
    <w:family w:val="auto"/>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A12675" w14:textId="77777777" w:rsidR="00386169" w:rsidRDefault="00386169">
    <w:pPr>
      <w:pBdr>
        <w:top w:val="nil"/>
        <w:left w:val="nil"/>
        <w:bottom w:val="nil"/>
        <w:right w:val="nil"/>
        <w:between w:val="nil"/>
      </w:pBdr>
      <w:tabs>
        <w:tab w:val="center" w:pos="4320"/>
        <w:tab w:val="right" w:pos="8640"/>
      </w:tabs>
      <w:jc w:val="right"/>
      <w:rPr>
        <w:color w:val="000000"/>
      </w:rPr>
    </w:pPr>
  </w:p>
  <w:p w14:paraId="524D2328" w14:textId="77777777" w:rsidR="00386169" w:rsidRDefault="00386169">
    <w:pPr>
      <w:pBdr>
        <w:top w:val="nil"/>
        <w:left w:val="nil"/>
        <w:bottom w:val="nil"/>
        <w:right w:val="nil"/>
        <w:between w:val="nil"/>
      </w:pBdr>
      <w:tabs>
        <w:tab w:val="center" w:pos="4320"/>
        <w:tab w:val="right" w:pos="8640"/>
      </w:tabs>
      <w:ind w:right="360"/>
      <w:rPr>
        <w:color w:val="000000"/>
      </w:rPr>
    </w:pPr>
    <w:r>
      <w:rPr>
        <w:color w:val="000000"/>
      </w:rPr>
      <w:fldChar w:fldCharType="begin"/>
    </w:r>
    <w:r>
      <w:rPr>
        <w:color w:val="000000"/>
      </w:rPr>
      <w:instrText>PAGE</w:instrText>
    </w:r>
    <w:r>
      <w:rPr>
        <w:color w:val="000000"/>
      </w:rPr>
      <w:fldChar w:fldCharType="end"/>
    </w:r>
  </w:p>
  <w:p w14:paraId="744A8866" w14:textId="77777777" w:rsidR="00386169" w:rsidRDefault="00386169"/>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04879470"/>
      <w:docPartObj>
        <w:docPartGallery w:val="Page Numbers (Bottom of Page)"/>
        <w:docPartUnique/>
      </w:docPartObj>
    </w:sdtPr>
    <w:sdtEndPr>
      <w:rPr>
        <w:noProof/>
      </w:rPr>
    </w:sdtEndPr>
    <w:sdtContent>
      <w:p w14:paraId="7384C9B4" w14:textId="77777777" w:rsidR="00386169" w:rsidRDefault="00386169">
        <w:pPr>
          <w:pStyle w:val="Footer"/>
          <w:jc w:val="right"/>
        </w:pPr>
        <w:r>
          <w:fldChar w:fldCharType="begin"/>
        </w:r>
        <w:r>
          <w:instrText xml:space="preserve"> PAGE   \* MERGEFORMAT </w:instrText>
        </w:r>
        <w:r>
          <w:fldChar w:fldCharType="separate"/>
        </w:r>
        <w:r>
          <w:rPr>
            <w:noProof/>
          </w:rPr>
          <w:t>59</w:t>
        </w:r>
        <w:r>
          <w:rPr>
            <w:noProof/>
          </w:rPr>
          <w:fldChar w:fldCharType="end"/>
        </w:r>
      </w:p>
    </w:sdtContent>
  </w:sdt>
  <w:p w14:paraId="483AFD78" w14:textId="77777777" w:rsidR="00386169" w:rsidRDefault="003861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390B01" w14:textId="77777777" w:rsidR="008456E3" w:rsidRDefault="008456E3">
      <w:r>
        <w:separator/>
      </w:r>
    </w:p>
  </w:footnote>
  <w:footnote w:type="continuationSeparator" w:id="0">
    <w:p w14:paraId="5491E64E" w14:textId="77777777" w:rsidR="008456E3" w:rsidRDefault="008456E3">
      <w:r>
        <w:continuationSeparator/>
      </w:r>
    </w:p>
  </w:footnote>
  <w:footnote w:id="1">
    <w:p w14:paraId="1C0A4188" w14:textId="77777777" w:rsidR="00386169" w:rsidRDefault="003861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Critical Ecosystem Partnership Fund. “Caribbean Islands Biodiversity Hotspot Ecosystem Profile Summary.” https://www.cepf.net/sites/default/files/caribbean_ep_summary.pdf </w:t>
      </w:r>
    </w:p>
  </w:footnote>
  <w:footnote w:id="2">
    <w:p w14:paraId="5080B242" w14:textId="77777777" w:rsidR="00386169" w:rsidRDefault="00386169">
      <w:pPr>
        <w:rPr>
          <w:sz w:val="20"/>
          <w:szCs w:val="20"/>
        </w:rPr>
      </w:pPr>
      <w:r>
        <w:rPr>
          <w:vertAlign w:val="superscript"/>
        </w:rPr>
        <w:footnoteRef/>
      </w:r>
      <w:r>
        <w:rPr>
          <w:sz w:val="20"/>
          <w:szCs w:val="20"/>
        </w:rPr>
        <w:t xml:space="preserve"> </w:t>
      </w:r>
      <w:r>
        <w:rPr>
          <w:rFonts w:ascii="Times" w:eastAsia="Times" w:hAnsi="Times" w:cs="Times"/>
          <w:sz w:val="20"/>
          <w:szCs w:val="20"/>
        </w:rPr>
        <w:t>For further background, see The Global Review of Protected Area Budgets and Staff produced by WCMC (https://www.cbd.int/financial/expenditure/g-spendingglobal-wcmc.pdf).</w:t>
      </w:r>
    </w:p>
  </w:footnote>
  <w:footnote w:id="3">
    <w:p w14:paraId="74435C20" w14:textId="77777777" w:rsidR="00386169" w:rsidRDefault="003861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Convention on Biological Diversity (CBD) “Action Plan for Implementing the Programme of Work for Protected Areas of the Convention on Biological Diversity: Antigua and Barbuda” April 2012. </w:t>
      </w:r>
      <w:hyperlink r:id="rId1">
        <w:r>
          <w:rPr>
            <w:color w:val="0000FF"/>
            <w:sz w:val="20"/>
            <w:szCs w:val="20"/>
            <w:u w:val="single"/>
          </w:rPr>
          <w:t>https://www.cbd.int/doc/world/ag/ag-nbsap-powpa-en.pdf</w:t>
        </w:r>
      </w:hyperlink>
      <w:r>
        <w:rPr>
          <w:color w:val="000000"/>
          <w:sz w:val="20"/>
          <w:szCs w:val="20"/>
        </w:rPr>
        <w:t xml:space="preserve">  </w:t>
      </w:r>
    </w:p>
  </w:footnote>
  <w:footnote w:id="4">
    <w:p w14:paraId="573222C5" w14:textId="77777777" w:rsidR="00386169" w:rsidRDefault="003861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Gore-Francis, </w:t>
      </w:r>
      <w:proofErr w:type="spellStart"/>
      <w:r>
        <w:rPr>
          <w:color w:val="000000"/>
          <w:sz w:val="20"/>
          <w:szCs w:val="20"/>
        </w:rPr>
        <w:t>Janil</w:t>
      </w:r>
      <w:proofErr w:type="spellEnd"/>
      <w:r>
        <w:rPr>
          <w:color w:val="000000"/>
          <w:sz w:val="20"/>
          <w:szCs w:val="20"/>
        </w:rPr>
        <w:t xml:space="preserve">. “Antigua and Barbuda: SIDS 2014 </w:t>
      </w:r>
      <w:proofErr w:type="spellStart"/>
      <w:r>
        <w:rPr>
          <w:color w:val="000000"/>
          <w:sz w:val="20"/>
          <w:szCs w:val="20"/>
        </w:rPr>
        <w:t>Prepatory</w:t>
      </w:r>
      <w:proofErr w:type="spellEnd"/>
      <w:r>
        <w:rPr>
          <w:color w:val="000000"/>
          <w:sz w:val="20"/>
          <w:szCs w:val="20"/>
        </w:rPr>
        <w:t xml:space="preserve"> Progress Report (July 2013)” United Nations Sustainable Development https://sustainabledevelopment.un.org/content/documents/1049240Antigua%20and%20Barbuda%20final.pdf</w:t>
      </w:r>
    </w:p>
  </w:footnote>
  <w:footnote w:id="5">
    <w:p w14:paraId="396CD62E" w14:textId="77777777" w:rsidR="00386169" w:rsidRDefault="00386169">
      <w:pPr>
        <w:rPr>
          <w:sz w:val="20"/>
          <w:szCs w:val="20"/>
        </w:rPr>
      </w:pPr>
      <w:r>
        <w:rPr>
          <w:vertAlign w:val="superscript"/>
        </w:rPr>
        <w:footnoteRef/>
      </w:r>
      <w:r>
        <w:rPr>
          <w:sz w:val="20"/>
          <w:szCs w:val="20"/>
        </w:rPr>
        <w:t xml:space="preserve"> IUCN, Protected Area Categories, website. </w:t>
      </w:r>
      <w:hyperlink r:id="rId2">
        <w:r>
          <w:rPr>
            <w:color w:val="1155CC"/>
            <w:sz w:val="20"/>
            <w:szCs w:val="20"/>
            <w:u w:val="single"/>
          </w:rPr>
          <w:t>https://www.iucn.org/theme/protected-areas/about/protected-areas-categories/category-vi-protected-area-sustainable-use-natural-resources</w:t>
        </w:r>
      </w:hyperlink>
      <w:r>
        <w:rPr>
          <w:sz w:val="20"/>
          <w:szCs w:val="20"/>
        </w:rPr>
        <w:t xml:space="preserve">. </w:t>
      </w:r>
    </w:p>
  </w:footnote>
  <w:footnote w:id="6">
    <w:p w14:paraId="1F616ACB" w14:textId="77777777" w:rsidR="00386169" w:rsidRDefault="00386169">
      <w:pPr>
        <w:rPr>
          <w:sz w:val="20"/>
          <w:szCs w:val="20"/>
        </w:rPr>
      </w:pPr>
      <w:r>
        <w:rPr>
          <w:vertAlign w:val="superscript"/>
        </w:rPr>
        <w:footnoteRef/>
      </w:r>
      <w:r>
        <w:rPr>
          <w:sz w:val="20"/>
          <w:szCs w:val="20"/>
        </w:rPr>
        <w:t xml:space="preserve"> Codrington Lagoon National Park Management Plan 2009-2019</w:t>
      </w:r>
    </w:p>
  </w:footnote>
  <w:footnote w:id="7">
    <w:p w14:paraId="774ABD8B" w14:textId="77777777" w:rsidR="00386169" w:rsidRDefault="003861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Dominica National Biodiversity Strategy and Action Plan (NBSAP) 2014-2020 December 2014. Prepared by Ministry of Environment, Natural Resources, Physical Planning and Fisheries. </w:t>
      </w:r>
      <w:hyperlink r:id="rId3">
        <w:r>
          <w:rPr>
            <w:color w:val="1155CC"/>
            <w:sz w:val="20"/>
            <w:szCs w:val="20"/>
            <w:u w:val="single"/>
          </w:rPr>
          <w:t>https://sustainabledevelopment.un.org/content/documents/1446dominica.pdf</w:t>
        </w:r>
      </w:hyperlink>
      <w:r>
        <w:rPr>
          <w:color w:val="000000"/>
          <w:sz w:val="20"/>
          <w:szCs w:val="20"/>
        </w:rPr>
        <w:t xml:space="preserve">  </w:t>
      </w:r>
    </w:p>
  </w:footnote>
  <w:footnote w:id="8">
    <w:p w14:paraId="0956687F" w14:textId="77777777" w:rsidR="00386169" w:rsidRDefault="00386169">
      <w:pPr>
        <w:rPr>
          <w:sz w:val="20"/>
          <w:szCs w:val="20"/>
        </w:rPr>
      </w:pPr>
      <w:r>
        <w:rPr>
          <w:vertAlign w:val="superscript"/>
        </w:rPr>
        <w:footnoteRef/>
      </w:r>
      <w:r>
        <w:rPr>
          <w:sz w:val="20"/>
          <w:szCs w:val="20"/>
        </w:rPr>
        <w:t xml:space="preserve"> Ecoengineering Caribbean Limited, “</w:t>
      </w:r>
      <w:proofErr w:type="spellStart"/>
      <w:r>
        <w:rPr>
          <w:sz w:val="20"/>
          <w:szCs w:val="20"/>
        </w:rPr>
        <w:t>Cabrits</w:t>
      </w:r>
      <w:proofErr w:type="spellEnd"/>
      <w:r>
        <w:rPr>
          <w:sz w:val="20"/>
          <w:szCs w:val="20"/>
        </w:rPr>
        <w:t xml:space="preserve"> National Park (Marine Component) Site Report, Dominica: report No. 11/2007”. Environmental and Socio-economic Studies for OPAAL Demonstration Sites.  July, 2007. http://parkscaribbean.net/wp-content/uploads/2013/11/Cabrits%20National%20Park%20(Marine)-Environmental%20and%20Socio-economic%20Study%20(2007).pdf </w:t>
      </w:r>
    </w:p>
  </w:footnote>
  <w:footnote w:id="9">
    <w:p w14:paraId="52F3924C" w14:textId="77777777" w:rsidR="00386169" w:rsidRDefault="00386169">
      <w:pPr>
        <w:rPr>
          <w:sz w:val="20"/>
          <w:szCs w:val="20"/>
        </w:rPr>
      </w:pPr>
      <w:r>
        <w:rPr>
          <w:vertAlign w:val="superscript"/>
        </w:rPr>
        <w:footnoteRef/>
      </w:r>
      <w:r>
        <w:rPr>
          <w:sz w:val="20"/>
          <w:szCs w:val="20"/>
        </w:rPr>
        <w:t xml:space="preserve"> United Nations Educational Scientific and Cultural Organization (UNESCO). “Fort Shirley” 5/02/2015. web. https://whc.unesco.org/en/tentativelists/6020/</w:t>
      </w:r>
    </w:p>
  </w:footnote>
  <w:footnote w:id="10">
    <w:p w14:paraId="6540565B" w14:textId="77777777" w:rsidR="00386169" w:rsidRDefault="00386169">
      <w:pPr>
        <w:rPr>
          <w:sz w:val="20"/>
          <w:szCs w:val="20"/>
        </w:rPr>
      </w:pPr>
      <w:r>
        <w:rPr>
          <w:vertAlign w:val="superscript"/>
        </w:rPr>
        <w:footnoteRef/>
      </w:r>
      <w:r>
        <w:rPr>
          <w:sz w:val="20"/>
          <w:szCs w:val="20"/>
        </w:rPr>
        <w:t xml:space="preserve"> Dominica News Online, January 14th, 2013. Web. http://dominicanewsonline.com/news/homepage/news/tourism-publicity/dominica-the-whale-watching-capital-of-the-caribbean/</w:t>
      </w:r>
    </w:p>
  </w:footnote>
  <w:footnote w:id="11">
    <w:p w14:paraId="703DDEB6" w14:textId="77777777" w:rsidR="00386169" w:rsidRDefault="003861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Turner, Mel. “Grenada Protected Area System Plan Part I: Identification and Designation of Protected Areas.” July 2009. Pg. 13</w:t>
      </w:r>
    </w:p>
  </w:footnote>
  <w:footnote w:id="12">
    <w:p w14:paraId="1095DD69" w14:textId="77777777" w:rsidR="00386169" w:rsidRDefault="003861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Turner, Mel. “Grenada Protected Area System Plan Part I: Identification and Designation of Protected Areas.” July 2009. Pg. 21. </w:t>
      </w:r>
    </w:p>
  </w:footnote>
  <w:footnote w:id="13">
    <w:p w14:paraId="605BD132" w14:textId="77777777" w:rsidR="00386169" w:rsidRDefault="003861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Grenada Declaration at Eighth Meeting of the Conference of Parties of the Convention on Biological Diversity (COP 8) 2006. </w:t>
      </w:r>
    </w:p>
  </w:footnote>
  <w:footnote w:id="14">
    <w:p w14:paraId="3D755304" w14:textId="77777777" w:rsidR="00386169" w:rsidRDefault="003861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Turner, Mel. “Grenada Protected Area System Plan Part II: Legislation, Institutional Organization, Management Planning, Financing, Capacity Development and Training.” July 2009. Pg. 9 https://www.oas.org/dsd/IABIN/Component1/ReefFix/Grenada%20Book/SystemsPlan2/Grenada%20IFT%20Supportdoc.pdf</w:t>
      </w:r>
    </w:p>
  </w:footnote>
  <w:footnote w:id="15">
    <w:p w14:paraId="58FE90DA" w14:textId="77777777" w:rsidR="00386169" w:rsidRDefault="003861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Turner, Mel. “Grenada Protected Area System Plan Part II: Legislation, Institutional Organization, Management Planning, Financing, Capacity Development and Training.” July 2009. Pg. 10 https://www.oas.org/dsd/IABIN/Component1/ReefFix/Grenada%20Book/SystemsPlan2/Grenada%20IFT%20Supportdoc.pdf</w:t>
      </w:r>
    </w:p>
  </w:footnote>
  <w:footnote w:id="16">
    <w:p w14:paraId="3907D137" w14:textId="77777777" w:rsidR="00386169" w:rsidRDefault="00386169">
      <w:pPr>
        <w:rPr>
          <w:sz w:val="20"/>
          <w:szCs w:val="20"/>
        </w:rPr>
      </w:pPr>
      <w:r>
        <w:rPr>
          <w:vertAlign w:val="superscript"/>
        </w:rPr>
        <w:footnoteRef/>
      </w:r>
      <w:r>
        <w:rPr>
          <w:sz w:val="20"/>
          <w:szCs w:val="20"/>
        </w:rPr>
        <w:t xml:space="preserve"> Constantine, Sherry, The Nature Conservancy, “Grenada Launches its newest marine protected area- Grand </w:t>
      </w:r>
      <w:proofErr w:type="spellStart"/>
      <w:r>
        <w:rPr>
          <w:sz w:val="20"/>
          <w:szCs w:val="20"/>
        </w:rPr>
        <w:t>Anse</w:t>
      </w:r>
      <w:proofErr w:type="spellEnd"/>
      <w:r>
        <w:rPr>
          <w:sz w:val="20"/>
          <w:szCs w:val="20"/>
        </w:rPr>
        <w:t>” Caribbean Biodiversity Fund, https://www.caribbeanbiodiversityfund.org/en/cbf-news-events/news/56-grenada-launches-its-newest-marine-protected-area-grand-anse .</w:t>
      </w:r>
    </w:p>
  </w:footnote>
  <w:footnote w:id="17">
    <w:p w14:paraId="7BF1F289" w14:textId="77777777" w:rsidR="00386169" w:rsidRDefault="003861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proofErr w:type="spellStart"/>
      <w:r>
        <w:rPr>
          <w:color w:val="000000"/>
          <w:sz w:val="20"/>
          <w:szCs w:val="20"/>
        </w:rPr>
        <w:t>Haffey</w:t>
      </w:r>
      <w:proofErr w:type="spellEnd"/>
      <w:r>
        <w:rPr>
          <w:color w:val="000000"/>
          <w:sz w:val="20"/>
          <w:szCs w:val="20"/>
        </w:rPr>
        <w:t>, David. “A Systems Plan for Protected Areas in St. Lucia” OECS Protected Areas and Associated Livelihoods Project. Appendix 3. December 2009. https://www.cbd.int/doc/pa/tools/A%20Systems%20Plan%20for%20Protected%20Areas%20in%20Saint%20Lucia.pdf</w:t>
      </w:r>
    </w:p>
  </w:footnote>
  <w:footnote w:id="18">
    <w:p w14:paraId="0BF25D85" w14:textId="77777777" w:rsidR="00386169" w:rsidRDefault="003861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proofErr w:type="spellStart"/>
      <w:r>
        <w:rPr>
          <w:color w:val="000000"/>
          <w:sz w:val="20"/>
          <w:szCs w:val="20"/>
        </w:rPr>
        <w:t>Haffey</w:t>
      </w:r>
      <w:proofErr w:type="spellEnd"/>
      <w:r>
        <w:rPr>
          <w:color w:val="000000"/>
          <w:sz w:val="20"/>
          <w:szCs w:val="20"/>
        </w:rPr>
        <w:t>, David. “A Systems Plan for Protected Areas in St. Lucia” OECS Protected Areas and Associated Livelihoods Project. Appendix 3. December 2009. https://www.cbd.int/doc/pa/tools/A%20Systems%20Plan%20for%20Protected%20Areas%20in%20Saint%20Lucia.pdf</w:t>
      </w:r>
    </w:p>
    <w:p w14:paraId="6BFA7295" w14:textId="77777777" w:rsidR="00386169" w:rsidRDefault="00386169">
      <w:pPr>
        <w:pBdr>
          <w:top w:val="nil"/>
          <w:left w:val="nil"/>
          <w:bottom w:val="nil"/>
          <w:right w:val="nil"/>
          <w:between w:val="nil"/>
        </w:pBdr>
        <w:rPr>
          <w:color w:val="000000"/>
          <w:sz w:val="20"/>
          <w:szCs w:val="20"/>
        </w:rPr>
      </w:pPr>
    </w:p>
  </w:footnote>
  <w:footnote w:id="19">
    <w:p w14:paraId="020AB1F9" w14:textId="77777777" w:rsidR="00386169" w:rsidRDefault="00386169">
      <w:pPr>
        <w:rPr>
          <w:sz w:val="20"/>
          <w:szCs w:val="20"/>
        </w:rPr>
      </w:pPr>
      <w:r>
        <w:rPr>
          <w:vertAlign w:val="superscript"/>
        </w:rPr>
        <w:footnoteRef/>
      </w:r>
      <w:r>
        <w:rPr>
          <w:sz w:val="20"/>
          <w:szCs w:val="20"/>
        </w:rPr>
        <w:t xml:space="preserve">Organization of Eastern Caribbean States (OECS) Secretariat Environment and Sustainable Development (ESDU) Protecting the Eastern Caribbean Region's Biodiversity Project (PERB). "Biodiversity Inventory and Status Assessment Report for the proposed </w:t>
      </w:r>
      <w:proofErr w:type="spellStart"/>
      <w:r>
        <w:rPr>
          <w:sz w:val="20"/>
          <w:szCs w:val="20"/>
        </w:rPr>
        <w:t>Wallings</w:t>
      </w:r>
      <w:proofErr w:type="spellEnd"/>
      <w:r>
        <w:rPr>
          <w:sz w:val="20"/>
          <w:szCs w:val="20"/>
        </w:rPr>
        <w:t xml:space="preserve"> Forest Protected Area (Antigua) and the Codrington Lagoon National Park (Barbuda)". November 2008. http://www.irf.org/wp-content/uploads/2015/10/Wallings-CodringtonBiodiversitySurvey_Antigua_2008.pdf</w:t>
      </w:r>
    </w:p>
  </w:footnote>
  <w:footnote w:id="20">
    <w:p w14:paraId="6F5A4A09" w14:textId="77777777" w:rsidR="00386169" w:rsidRDefault="00386169">
      <w:pPr>
        <w:rPr>
          <w:sz w:val="20"/>
          <w:szCs w:val="20"/>
        </w:rPr>
      </w:pPr>
      <w:r>
        <w:rPr>
          <w:vertAlign w:val="superscript"/>
        </w:rPr>
        <w:footnoteRef/>
      </w:r>
      <w:r>
        <w:rPr>
          <w:sz w:val="20"/>
          <w:szCs w:val="20"/>
        </w:rPr>
        <w:t xml:space="preserve"> Codrington Lagoon National Park Management Plan 2009-2019</w:t>
      </w:r>
    </w:p>
  </w:footnote>
  <w:footnote w:id="21">
    <w:p w14:paraId="75D73E65" w14:textId="77777777" w:rsidR="00386169" w:rsidRDefault="00386169">
      <w:pPr>
        <w:rPr>
          <w:sz w:val="20"/>
          <w:szCs w:val="20"/>
        </w:rPr>
      </w:pPr>
      <w:r>
        <w:rPr>
          <w:vertAlign w:val="superscript"/>
        </w:rPr>
        <w:footnoteRef/>
      </w:r>
      <w:r>
        <w:rPr>
          <w:sz w:val="20"/>
          <w:szCs w:val="20"/>
        </w:rPr>
        <w:t xml:space="preserve">  Dr. </w:t>
      </w:r>
      <w:proofErr w:type="spellStart"/>
      <w:r>
        <w:rPr>
          <w:sz w:val="20"/>
          <w:szCs w:val="20"/>
        </w:rPr>
        <w:t>Janil</w:t>
      </w:r>
      <w:proofErr w:type="spellEnd"/>
      <w:r>
        <w:rPr>
          <w:sz w:val="20"/>
          <w:szCs w:val="20"/>
        </w:rPr>
        <w:t xml:space="preserve"> Gore Francis, “CBD, Fourth National Report Antigua and Barbuda”, March 2010. https://www.cbd.int/doc/world/ag/ag-nr-04-en.pdf</w:t>
      </w:r>
    </w:p>
  </w:footnote>
  <w:footnote w:id="22">
    <w:p w14:paraId="5D8194A9" w14:textId="77777777" w:rsidR="00386169" w:rsidRDefault="00386169">
      <w:pPr>
        <w:rPr>
          <w:sz w:val="20"/>
          <w:szCs w:val="20"/>
        </w:rPr>
      </w:pPr>
      <w:r>
        <w:rPr>
          <w:vertAlign w:val="superscript"/>
        </w:rPr>
        <w:footnoteRef/>
      </w:r>
      <w:r>
        <w:rPr>
          <w:sz w:val="20"/>
          <w:szCs w:val="20"/>
        </w:rPr>
        <w:t xml:space="preserve"> Dominica’s 5th National Biodiversity Report to the Convention on Biological Diversity (CBD) 2014. https://www.cbd.int/doc/world/dm/dm-nr-05-en.pdf </w:t>
      </w:r>
    </w:p>
  </w:footnote>
  <w:footnote w:id="23">
    <w:p w14:paraId="4F310DDB" w14:textId="77777777" w:rsidR="00386169" w:rsidRDefault="00386169">
      <w:pPr>
        <w:rPr>
          <w:sz w:val="20"/>
          <w:szCs w:val="20"/>
        </w:rPr>
      </w:pPr>
      <w:r>
        <w:rPr>
          <w:vertAlign w:val="superscript"/>
        </w:rPr>
        <w:footnoteRef/>
      </w:r>
      <w:r>
        <w:rPr>
          <w:sz w:val="20"/>
          <w:szCs w:val="20"/>
        </w:rPr>
        <w:t xml:space="preserve"> Ecoengineering Caribbean Limited, “</w:t>
      </w:r>
      <w:proofErr w:type="spellStart"/>
      <w:r>
        <w:rPr>
          <w:sz w:val="20"/>
          <w:szCs w:val="20"/>
        </w:rPr>
        <w:t>Cabrits</w:t>
      </w:r>
      <w:proofErr w:type="spellEnd"/>
      <w:r>
        <w:rPr>
          <w:sz w:val="20"/>
          <w:szCs w:val="20"/>
        </w:rPr>
        <w:t xml:space="preserve"> National Park (Marine Component) Site Report, Dominica: report No. 11/2007”. Environmental and Socio-economic Studies for OPAAL Demonstration Sites.  July, 2007. http://parkscaribbean.net/wp-content/uploads/2013/11/Cabrits%20National%20Park%20(Marine)-Environmental%20and%20Socio-economic%20Study%20(2007).pdf </w:t>
      </w:r>
    </w:p>
  </w:footnote>
  <w:footnote w:id="24">
    <w:p w14:paraId="27ED6B11" w14:textId="77777777" w:rsidR="00386169" w:rsidRDefault="00386169">
      <w:pPr>
        <w:rPr>
          <w:sz w:val="20"/>
          <w:szCs w:val="20"/>
        </w:rPr>
      </w:pPr>
      <w:r>
        <w:rPr>
          <w:vertAlign w:val="superscript"/>
        </w:rPr>
        <w:footnoteRef/>
      </w:r>
      <w:r>
        <w:rPr>
          <w:sz w:val="20"/>
          <w:szCs w:val="20"/>
        </w:rPr>
        <w:t xml:space="preserve">  Convention on Biological Diversity (CBD) Country Profile Grenada. Webpage Accessed 1/4/2019.  https://www.cbd.int/countries/profile/default.shtml?country=gd</w:t>
      </w:r>
    </w:p>
  </w:footnote>
  <w:footnote w:id="25">
    <w:p w14:paraId="5A314337" w14:textId="77777777" w:rsidR="00386169" w:rsidRDefault="003861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Turner, Mel. “Grenada Protected Area System Plan Part I: Identification and Designation of Protected Areas.” July 2009. Pg. 13.</w:t>
      </w:r>
    </w:p>
  </w:footnote>
  <w:footnote w:id="26">
    <w:p w14:paraId="2EEC7F3B" w14:textId="77777777" w:rsidR="00386169" w:rsidRDefault="003861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Commonwealth Secretariat Economic and Legal Section. “OECS Development of an Eastern Caribbean Regional Ocean Policy Discussion Document.” August 2012. Pg. 12 </w:t>
      </w:r>
      <w:hyperlink r:id="rId4">
        <w:r>
          <w:rPr>
            <w:color w:val="0000FF"/>
            <w:sz w:val="20"/>
            <w:szCs w:val="20"/>
            <w:u w:val="single"/>
          </w:rPr>
          <w:t>https://www.oecs.org/ogu-resources/oecs-development-of-an-eastern-caribbean-regional-ocean-policy/viewdocument</w:t>
        </w:r>
      </w:hyperlink>
      <w:r>
        <w:rPr>
          <w:color w:val="000000"/>
          <w:sz w:val="20"/>
          <w:szCs w:val="20"/>
        </w:rPr>
        <w:t xml:space="preserve">. </w:t>
      </w:r>
    </w:p>
  </w:footnote>
  <w:footnote w:id="27">
    <w:p w14:paraId="41D9C3A4" w14:textId="77777777" w:rsidR="00386169" w:rsidRDefault="00386169">
      <w:pPr>
        <w:rPr>
          <w:sz w:val="20"/>
          <w:szCs w:val="20"/>
        </w:rPr>
      </w:pPr>
      <w:r>
        <w:rPr>
          <w:vertAlign w:val="superscript"/>
        </w:rPr>
        <w:footnoteRef/>
      </w:r>
      <w:r>
        <w:rPr>
          <w:sz w:val="20"/>
          <w:szCs w:val="20"/>
        </w:rPr>
        <w:t xml:space="preserve"> National Biodiversity Strategy and Action Plan (NBSAP), Antigua and Barbuda, p.13</w:t>
      </w:r>
    </w:p>
  </w:footnote>
  <w:footnote w:id="28">
    <w:p w14:paraId="5A332FD0" w14:textId="77777777" w:rsidR="00386169" w:rsidRDefault="00386169">
      <w:pPr>
        <w:rPr>
          <w:sz w:val="20"/>
          <w:szCs w:val="20"/>
        </w:rPr>
      </w:pPr>
      <w:r>
        <w:rPr>
          <w:vertAlign w:val="superscript"/>
        </w:rPr>
        <w:footnoteRef/>
      </w:r>
      <w:r>
        <w:rPr>
          <w:sz w:val="20"/>
          <w:szCs w:val="20"/>
        </w:rPr>
        <w:t xml:space="preserve"> National Biodiversity Strategy and Action Plan (NBSAP), Antigua and Barbuda, p.13</w:t>
      </w:r>
    </w:p>
  </w:footnote>
  <w:footnote w:id="29">
    <w:p w14:paraId="78BE121B" w14:textId="77777777" w:rsidR="00386169" w:rsidRDefault="00386169">
      <w:pPr>
        <w:rPr>
          <w:sz w:val="20"/>
          <w:szCs w:val="20"/>
        </w:rPr>
      </w:pPr>
      <w:r>
        <w:rPr>
          <w:vertAlign w:val="superscript"/>
        </w:rPr>
        <w:footnoteRef/>
      </w:r>
      <w:r>
        <w:rPr>
          <w:sz w:val="20"/>
          <w:szCs w:val="20"/>
        </w:rPr>
        <w:t xml:space="preserve"> National Biodiversity Strategy and Action Plan (NBSAP), Antigua and Barbuda, p. 42</w:t>
      </w:r>
    </w:p>
  </w:footnote>
  <w:footnote w:id="30">
    <w:p w14:paraId="2EC983F4" w14:textId="77777777" w:rsidR="00386169" w:rsidRDefault="00386169">
      <w:pPr>
        <w:rPr>
          <w:sz w:val="20"/>
          <w:szCs w:val="20"/>
        </w:rPr>
      </w:pPr>
      <w:r>
        <w:rPr>
          <w:vertAlign w:val="superscript"/>
        </w:rPr>
        <w:footnoteRef/>
      </w:r>
      <w:r>
        <w:rPr>
          <w:sz w:val="20"/>
          <w:szCs w:val="20"/>
        </w:rPr>
        <w:t xml:space="preserve"> Codrington Lagoon National Park Management Plan 2009-2019</w:t>
      </w:r>
    </w:p>
  </w:footnote>
  <w:footnote w:id="31">
    <w:p w14:paraId="03D80215" w14:textId="77777777" w:rsidR="00386169" w:rsidRDefault="00386169">
      <w:pPr>
        <w:rPr>
          <w:sz w:val="20"/>
          <w:szCs w:val="20"/>
        </w:rPr>
      </w:pPr>
      <w:r>
        <w:rPr>
          <w:vertAlign w:val="superscript"/>
        </w:rPr>
        <w:footnoteRef/>
      </w:r>
      <w:r>
        <w:rPr>
          <w:sz w:val="20"/>
          <w:szCs w:val="20"/>
        </w:rPr>
        <w:t xml:space="preserve"> </w:t>
      </w:r>
      <w:proofErr w:type="spellStart"/>
      <w:r>
        <w:rPr>
          <w:sz w:val="20"/>
          <w:szCs w:val="20"/>
        </w:rPr>
        <w:t>Ruttenberg</w:t>
      </w:r>
      <w:proofErr w:type="spellEnd"/>
      <w:r>
        <w:rPr>
          <w:sz w:val="20"/>
          <w:szCs w:val="20"/>
        </w:rPr>
        <w:t xml:space="preserve">, B., </w:t>
      </w:r>
      <w:proofErr w:type="spellStart"/>
      <w:r>
        <w:rPr>
          <w:sz w:val="20"/>
          <w:szCs w:val="20"/>
        </w:rPr>
        <w:t>Caselle</w:t>
      </w:r>
      <w:proofErr w:type="spellEnd"/>
      <w:r>
        <w:rPr>
          <w:sz w:val="20"/>
          <w:szCs w:val="20"/>
        </w:rPr>
        <w:t xml:space="preserve">, J. E., Estep, A. J., Johnson, A. E., </w:t>
      </w:r>
      <w:proofErr w:type="spellStart"/>
      <w:r>
        <w:rPr>
          <w:sz w:val="20"/>
          <w:szCs w:val="20"/>
        </w:rPr>
        <w:t>Marhaver</w:t>
      </w:r>
      <w:proofErr w:type="spellEnd"/>
      <w:r>
        <w:rPr>
          <w:sz w:val="20"/>
          <w:szCs w:val="20"/>
        </w:rPr>
        <w:t xml:space="preserve">, K. L., Richter, L. J., … Cannon, A. (2018). Ecological assessment of the marine ecosystems of Barbuda, West Indies: Using rapid scientific assessment to inform ocean zoning and fisheries management. </w:t>
      </w:r>
      <w:proofErr w:type="spellStart"/>
      <w:r>
        <w:rPr>
          <w:sz w:val="20"/>
          <w:szCs w:val="20"/>
        </w:rPr>
        <w:t>PLoS</w:t>
      </w:r>
      <w:proofErr w:type="spellEnd"/>
      <w:r>
        <w:rPr>
          <w:sz w:val="20"/>
          <w:szCs w:val="20"/>
        </w:rPr>
        <w:t xml:space="preserve"> ONE, 13(1), 1–20. </w:t>
      </w:r>
      <w:hyperlink r:id="rId5">
        <w:r>
          <w:rPr>
            <w:sz w:val="20"/>
            <w:szCs w:val="20"/>
          </w:rPr>
          <w:t>https://doi-org.proxy1.library.jhu.edu/10.1371/journal.pone.0189355</w:t>
        </w:r>
      </w:hyperlink>
    </w:p>
  </w:footnote>
  <w:footnote w:id="32">
    <w:p w14:paraId="10D49C53" w14:textId="77777777" w:rsidR="00386169" w:rsidRDefault="00386169">
      <w:pPr>
        <w:rPr>
          <w:sz w:val="20"/>
          <w:szCs w:val="20"/>
        </w:rPr>
      </w:pPr>
      <w:r>
        <w:rPr>
          <w:vertAlign w:val="superscript"/>
        </w:rPr>
        <w:footnoteRef/>
      </w:r>
      <w:r>
        <w:rPr>
          <w:sz w:val="20"/>
          <w:szCs w:val="20"/>
        </w:rPr>
        <w:t xml:space="preserve"> </w:t>
      </w:r>
      <w:proofErr w:type="spellStart"/>
      <w:r>
        <w:rPr>
          <w:sz w:val="20"/>
          <w:szCs w:val="20"/>
        </w:rPr>
        <w:t>Ruttenberg</w:t>
      </w:r>
      <w:proofErr w:type="spellEnd"/>
      <w:r>
        <w:rPr>
          <w:sz w:val="20"/>
          <w:szCs w:val="20"/>
        </w:rPr>
        <w:t xml:space="preserve">, B., </w:t>
      </w:r>
      <w:proofErr w:type="spellStart"/>
      <w:r>
        <w:rPr>
          <w:sz w:val="20"/>
          <w:szCs w:val="20"/>
        </w:rPr>
        <w:t>Caselle</w:t>
      </w:r>
      <w:proofErr w:type="spellEnd"/>
      <w:r>
        <w:rPr>
          <w:sz w:val="20"/>
          <w:szCs w:val="20"/>
        </w:rPr>
        <w:t xml:space="preserve">, J. E., Estep, A. J., Johnson, A. E., </w:t>
      </w:r>
      <w:proofErr w:type="spellStart"/>
      <w:r>
        <w:rPr>
          <w:sz w:val="20"/>
          <w:szCs w:val="20"/>
        </w:rPr>
        <w:t>Marhaver</w:t>
      </w:r>
      <w:proofErr w:type="spellEnd"/>
      <w:r>
        <w:rPr>
          <w:sz w:val="20"/>
          <w:szCs w:val="20"/>
        </w:rPr>
        <w:t xml:space="preserve">, K. L., Richter, L. J., … Cannon, A. (2018). Ecological assessment of the marine ecosystems of Barbuda, West Indies: Using rapid scientific assessment to inform ocean zoning and fisheries management. </w:t>
      </w:r>
      <w:proofErr w:type="spellStart"/>
      <w:r>
        <w:rPr>
          <w:sz w:val="20"/>
          <w:szCs w:val="20"/>
        </w:rPr>
        <w:t>PLoS</w:t>
      </w:r>
      <w:proofErr w:type="spellEnd"/>
      <w:r>
        <w:rPr>
          <w:sz w:val="20"/>
          <w:szCs w:val="20"/>
        </w:rPr>
        <w:t xml:space="preserve"> ONE, 13(1), 1–20. https://doi-org.proxy1.library.jhu.edu/10.1371/journal.pone.0189355</w:t>
      </w:r>
    </w:p>
  </w:footnote>
  <w:footnote w:id="33">
    <w:p w14:paraId="477DD493" w14:textId="77777777" w:rsidR="00386169" w:rsidRDefault="00386169">
      <w:pPr>
        <w:rPr>
          <w:sz w:val="20"/>
          <w:szCs w:val="20"/>
        </w:rPr>
      </w:pPr>
      <w:r>
        <w:rPr>
          <w:vertAlign w:val="superscript"/>
        </w:rPr>
        <w:footnoteRef/>
      </w:r>
      <w:r>
        <w:rPr>
          <w:sz w:val="20"/>
          <w:szCs w:val="20"/>
        </w:rPr>
        <w:t xml:space="preserve"> </w:t>
      </w:r>
      <w:proofErr w:type="spellStart"/>
      <w:r>
        <w:rPr>
          <w:sz w:val="20"/>
          <w:szCs w:val="20"/>
        </w:rPr>
        <w:t>Porder</w:t>
      </w:r>
      <w:proofErr w:type="spellEnd"/>
      <w:r>
        <w:rPr>
          <w:sz w:val="20"/>
          <w:szCs w:val="20"/>
        </w:rPr>
        <w:t xml:space="preserve"> D. Read, </w:t>
      </w:r>
      <w:proofErr w:type="spellStart"/>
      <w:r>
        <w:rPr>
          <w:sz w:val="20"/>
          <w:szCs w:val="20"/>
        </w:rPr>
        <w:t>Mengerink</w:t>
      </w:r>
      <w:proofErr w:type="spellEnd"/>
      <w:r>
        <w:rPr>
          <w:sz w:val="20"/>
          <w:szCs w:val="20"/>
        </w:rPr>
        <w:t xml:space="preserve">, Kathryn.  "Sustainable Fisheries &amp; Coastal Zoning in Barbuda: Legal &amp; Institutional Assessment of Authorities and Approaches." </w:t>
      </w:r>
      <w:r>
        <w:rPr>
          <w:i/>
          <w:sz w:val="20"/>
          <w:szCs w:val="20"/>
        </w:rPr>
        <w:t>Environmental Law Institute</w:t>
      </w:r>
      <w:r>
        <w:rPr>
          <w:sz w:val="20"/>
          <w:szCs w:val="20"/>
        </w:rPr>
        <w:t xml:space="preserve">. May 2014. </w:t>
      </w:r>
    </w:p>
  </w:footnote>
  <w:footnote w:id="34">
    <w:p w14:paraId="4150DCA0" w14:textId="77777777" w:rsidR="00386169" w:rsidRDefault="00386169">
      <w:pPr>
        <w:rPr>
          <w:sz w:val="20"/>
          <w:szCs w:val="20"/>
        </w:rPr>
      </w:pPr>
      <w:r>
        <w:rPr>
          <w:vertAlign w:val="superscript"/>
        </w:rPr>
        <w:footnoteRef/>
      </w:r>
      <w:r>
        <w:rPr>
          <w:sz w:val="20"/>
          <w:szCs w:val="20"/>
        </w:rPr>
        <w:t>National Biodiversity Strategy and Action Plan (NBSAP), Antigua and Barbuda, p. 14</w:t>
      </w:r>
    </w:p>
  </w:footnote>
  <w:footnote w:id="35">
    <w:p w14:paraId="562CBC11" w14:textId="77777777" w:rsidR="00386169" w:rsidRDefault="00386169">
      <w:pPr>
        <w:rPr>
          <w:sz w:val="20"/>
          <w:szCs w:val="20"/>
        </w:rPr>
      </w:pPr>
      <w:r>
        <w:rPr>
          <w:vertAlign w:val="superscript"/>
        </w:rPr>
        <w:footnoteRef/>
      </w:r>
      <w:r>
        <w:rPr>
          <w:sz w:val="20"/>
          <w:szCs w:val="20"/>
        </w:rPr>
        <w:t>National Biodiversity Strategy and Action Plan (NBSAP), Antigua and Barbuda, p. 35, description on p.43</w:t>
      </w:r>
    </w:p>
  </w:footnote>
  <w:footnote w:id="36">
    <w:p w14:paraId="0D37BF21" w14:textId="77777777" w:rsidR="00386169" w:rsidRDefault="00386169">
      <w:pPr>
        <w:rPr>
          <w:sz w:val="20"/>
          <w:szCs w:val="20"/>
        </w:rPr>
      </w:pPr>
      <w:r>
        <w:rPr>
          <w:vertAlign w:val="superscript"/>
        </w:rPr>
        <w:footnoteRef/>
      </w:r>
      <w:r>
        <w:rPr>
          <w:sz w:val="20"/>
          <w:szCs w:val="20"/>
        </w:rPr>
        <w:t xml:space="preserve"> Organization of Eastern Caribbean States (OECS) Secretariat Environment and Sustainable Development (ESDU) Protecting the Eastern Caribbean Region's Biodiversity Project (PERB). "Biodiversity Inventory and Status Assessment Report for the proposed </w:t>
      </w:r>
      <w:proofErr w:type="spellStart"/>
      <w:r>
        <w:rPr>
          <w:sz w:val="20"/>
          <w:szCs w:val="20"/>
        </w:rPr>
        <w:t>Wallings</w:t>
      </w:r>
      <w:proofErr w:type="spellEnd"/>
      <w:r>
        <w:rPr>
          <w:sz w:val="20"/>
          <w:szCs w:val="20"/>
        </w:rPr>
        <w:t xml:space="preserve"> Forest Protected Area (Antigua) and the Codrington Lagoon National Park (Barbuda)". November 2008.  pp. 68 http://www.irf.org/wp-content/uploads/2015/10/Wallings-CodringtonBiodiversitySurvey_Antigua_2008.pdf</w:t>
      </w:r>
    </w:p>
  </w:footnote>
  <w:footnote w:id="37">
    <w:p w14:paraId="2EAC1E7F" w14:textId="77777777" w:rsidR="00386169" w:rsidRDefault="00386169">
      <w:pPr>
        <w:rPr>
          <w:sz w:val="20"/>
          <w:szCs w:val="20"/>
        </w:rPr>
      </w:pPr>
      <w:r>
        <w:rPr>
          <w:vertAlign w:val="superscript"/>
        </w:rPr>
        <w:footnoteRef/>
      </w:r>
      <w:r>
        <w:rPr>
          <w:sz w:val="20"/>
          <w:szCs w:val="20"/>
        </w:rPr>
        <w:t xml:space="preserve"> National Biodiversity Strategy and Action Plan (NBSAP), Antigua and Barbuda, p. 10</w:t>
      </w:r>
    </w:p>
  </w:footnote>
  <w:footnote w:id="38">
    <w:p w14:paraId="1C1AA8E2" w14:textId="77777777" w:rsidR="00386169" w:rsidRDefault="00386169">
      <w:pPr>
        <w:rPr>
          <w:sz w:val="20"/>
          <w:szCs w:val="20"/>
        </w:rPr>
      </w:pPr>
      <w:r>
        <w:rPr>
          <w:vertAlign w:val="superscript"/>
        </w:rPr>
        <w:footnoteRef/>
      </w:r>
      <w:r>
        <w:rPr>
          <w:sz w:val="20"/>
          <w:szCs w:val="20"/>
        </w:rPr>
        <w:t xml:space="preserve"> National Biodiversity Strategy and Action Plan (NBSAP), Antigua and Barbuda, p. 13</w:t>
      </w:r>
    </w:p>
  </w:footnote>
  <w:footnote w:id="39">
    <w:p w14:paraId="45CDA92A" w14:textId="77777777" w:rsidR="00386169" w:rsidRDefault="00386169">
      <w:pPr>
        <w:rPr>
          <w:sz w:val="20"/>
          <w:szCs w:val="20"/>
        </w:rPr>
      </w:pPr>
      <w:r>
        <w:rPr>
          <w:vertAlign w:val="superscript"/>
        </w:rPr>
        <w:footnoteRef/>
      </w:r>
      <w:r>
        <w:rPr>
          <w:sz w:val="20"/>
          <w:szCs w:val="20"/>
        </w:rPr>
        <w:t xml:space="preserve"> National Biodiversity Strategy and Action Plan (NBSAP), Antigua and Barbuda, p. 10</w:t>
      </w:r>
    </w:p>
  </w:footnote>
  <w:footnote w:id="40">
    <w:p w14:paraId="7DDF7989" w14:textId="77777777" w:rsidR="00386169" w:rsidRDefault="00386169">
      <w:pPr>
        <w:rPr>
          <w:sz w:val="20"/>
          <w:szCs w:val="20"/>
        </w:rPr>
      </w:pPr>
      <w:r>
        <w:rPr>
          <w:vertAlign w:val="superscript"/>
        </w:rPr>
        <w:footnoteRef/>
      </w:r>
      <w:r>
        <w:rPr>
          <w:sz w:val="20"/>
          <w:szCs w:val="20"/>
        </w:rPr>
        <w:t xml:space="preserve"> Dr. </w:t>
      </w:r>
      <w:proofErr w:type="spellStart"/>
      <w:r>
        <w:rPr>
          <w:sz w:val="20"/>
          <w:szCs w:val="20"/>
        </w:rPr>
        <w:t>Janil</w:t>
      </w:r>
      <w:proofErr w:type="spellEnd"/>
      <w:r>
        <w:rPr>
          <w:sz w:val="20"/>
          <w:szCs w:val="20"/>
        </w:rPr>
        <w:t xml:space="preserve"> Gore Francis, “CBD, Fourth National Report Antigua and Barbuda”, March 2010. https://www.cbd.int/doc/world/ag/ag-nr-04-en.pdf</w:t>
      </w:r>
    </w:p>
  </w:footnote>
  <w:footnote w:id="41">
    <w:p w14:paraId="01466F57" w14:textId="77777777" w:rsidR="00386169" w:rsidRDefault="00386169">
      <w:pPr>
        <w:rPr>
          <w:sz w:val="20"/>
          <w:szCs w:val="20"/>
        </w:rPr>
      </w:pPr>
      <w:r>
        <w:rPr>
          <w:vertAlign w:val="superscript"/>
        </w:rPr>
        <w:footnoteRef/>
      </w:r>
      <w:r>
        <w:rPr>
          <w:sz w:val="20"/>
          <w:szCs w:val="20"/>
        </w:rPr>
        <w:t xml:space="preserve"> Environmental Law Institute, “Sustainable Fisheries and Coastal Zoning in Barbuda” May 2014. </w:t>
      </w:r>
      <w:hyperlink r:id="rId6">
        <w:r>
          <w:rPr>
            <w:color w:val="1155CC"/>
            <w:sz w:val="20"/>
            <w:szCs w:val="20"/>
            <w:u w:val="single"/>
          </w:rPr>
          <w:t>http://eli-ocean.org/wp-content/blogs.dir/7/files/Barbuda-BHI-Legal-Framework-Report-ELI.pdf</w:t>
        </w:r>
      </w:hyperlink>
      <w:r>
        <w:rPr>
          <w:sz w:val="20"/>
          <w:szCs w:val="20"/>
        </w:rPr>
        <w:t xml:space="preserve"> </w:t>
      </w:r>
    </w:p>
  </w:footnote>
  <w:footnote w:id="42">
    <w:p w14:paraId="062A05BF" w14:textId="77777777" w:rsidR="00386169" w:rsidRDefault="00386169">
      <w:pPr>
        <w:rPr>
          <w:sz w:val="20"/>
          <w:szCs w:val="20"/>
        </w:rPr>
      </w:pPr>
      <w:r>
        <w:rPr>
          <w:vertAlign w:val="superscript"/>
        </w:rPr>
        <w:footnoteRef/>
      </w:r>
      <w:r>
        <w:rPr>
          <w:sz w:val="20"/>
          <w:szCs w:val="20"/>
        </w:rPr>
        <w:t xml:space="preserve">   The Nature Conservancy. Coral Reef Report Card: Dominica. 2016 https://www.issuelab.org/resource/commonwealth-of-dominica-coral-reef-report-card-2016.html  </w:t>
      </w:r>
    </w:p>
  </w:footnote>
  <w:footnote w:id="43">
    <w:p w14:paraId="152B1927" w14:textId="77777777" w:rsidR="00386169" w:rsidRDefault="00386169">
      <w:pPr>
        <w:rPr>
          <w:sz w:val="20"/>
          <w:szCs w:val="20"/>
        </w:rPr>
      </w:pPr>
      <w:r>
        <w:rPr>
          <w:vertAlign w:val="superscript"/>
        </w:rPr>
        <w:footnoteRef/>
      </w:r>
      <w:r>
        <w:rPr>
          <w:sz w:val="20"/>
          <w:szCs w:val="20"/>
        </w:rPr>
        <w:t xml:space="preserve"> Dominica National Biodiversity Strategy and Action Plan (NBSAP) 2014-2020 December 2014. Prepared by Ministry of Environment, Natural Resources, Physical Planning and Fisheries. </w:t>
      </w:r>
      <w:hyperlink r:id="rId7">
        <w:r>
          <w:rPr>
            <w:color w:val="1155CC"/>
            <w:sz w:val="20"/>
            <w:szCs w:val="20"/>
            <w:u w:val="single"/>
          </w:rPr>
          <w:t>https://sustainabledevelopment.un.org/content/documents/1446dominica.pdf</w:t>
        </w:r>
      </w:hyperlink>
      <w:r>
        <w:rPr>
          <w:sz w:val="20"/>
          <w:szCs w:val="20"/>
        </w:rPr>
        <w:t xml:space="preserve">  </w:t>
      </w:r>
    </w:p>
  </w:footnote>
  <w:footnote w:id="44">
    <w:p w14:paraId="3170A4F3" w14:textId="77777777" w:rsidR="00386169" w:rsidRDefault="00386169">
      <w:pPr>
        <w:rPr>
          <w:sz w:val="20"/>
          <w:szCs w:val="20"/>
        </w:rPr>
      </w:pPr>
      <w:r>
        <w:rPr>
          <w:vertAlign w:val="superscript"/>
        </w:rPr>
        <w:footnoteRef/>
      </w:r>
      <w:r>
        <w:rPr>
          <w:sz w:val="20"/>
          <w:szCs w:val="20"/>
        </w:rPr>
        <w:t xml:space="preserve">  Dominica National Biodiversity Strategy and Action Plan (NBSAP) 2014-2020 December 2014. Prepared by Ministry of Environment, Natural Resources, Physical Planning and Fisheries. https://sustainabledevelopment.un.org/content/documents/1446dominica.pdf  </w:t>
      </w:r>
    </w:p>
  </w:footnote>
  <w:footnote w:id="45">
    <w:p w14:paraId="4974C631" w14:textId="77777777" w:rsidR="00386169" w:rsidRDefault="00386169">
      <w:pPr>
        <w:rPr>
          <w:sz w:val="20"/>
          <w:szCs w:val="20"/>
        </w:rPr>
      </w:pPr>
      <w:r>
        <w:rPr>
          <w:vertAlign w:val="superscript"/>
        </w:rPr>
        <w:footnoteRef/>
      </w:r>
      <w:r>
        <w:rPr>
          <w:sz w:val="20"/>
          <w:szCs w:val="20"/>
        </w:rPr>
        <w:t xml:space="preserve">  Dominica National Biodiversity Strategy and Action Plan (NBSAP) 2014-2020 December 2014. Prepared by Ministry of Environment, Natural Resources, Physical Planning and Fisheries. p. 28 https://sustainabledevelopment.un.org/content/documents/1446dominica.pdf  </w:t>
      </w:r>
    </w:p>
  </w:footnote>
  <w:footnote w:id="46">
    <w:p w14:paraId="1FE40F88" w14:textId="77777777" w:rsidR="00386169" w:rsidRDefault="00386169">
      <w:pPr>
        <w:rPr>
          <w:sz w:val="20"/>
          <w:szCs w:val="20"/>
        </w:rPr>
      </w:pPr>
      <w:r>
        <w:rPr>
          <w:vertAlign w:val="superscript"/>
        </w:rPr>
        <w:footnoteRef/>
      </w:r>
      <w:r>
        <w:rPr>
          <w:sz w:val="20"/>
          <w:szCs w:val="20"/>
        </w:rPr>
        <w:t xml:space="preserve"> Esprit, Agnes “Socio-Economic Monitoring at The </w:t>
      </w:r>
      <w:proofErr w:type="spellStart"/>
      <w:r>
        <w:rPr>
          <w:sz w:val="20"/>
          <w:szCs w:val="20"/>
        </w:rPr>
        <w:t>Cabrits</w:t>
      </w:r>
      <w:proofErr w:type="spellEnd"/>
      <w:r>
        <w:rPr>
          <w:sz w:val="20"/>
          <w:szCs w:val="20"/>
        </w:rPr>
        <w:t xml:space="preserve"> National Park (Marine Component), Commonwealth of Dominica” </w:t>
      </w:r>
      <w:r>
        <w:rPr>
          <w:i/>
          <w:sz w:val="20"/>
          <w:szCs w:val="20"/>
        </w:rPr>
        <w:t xml:space="preserve">Climate resilient eastern </w:t>
      </w:r>
      <w:proofErr w:type="spellStart"/>
      <w:r>
        <w:rPr>
          <w:i/>
          <w:sz w:val="20"/>
          <w:szCs w:val="20"/>
        </w:rPr>
        <w:t>caribbean</w:t>
      </w:r>
      <w:proofErr w:type="spellEnd"/>
      <w:r>
        <w:rPr>
          <w:i/>
          <w:sz w:val="20"/>
          <w:szCs w:val="20"/>
        </w:rPr>
        <w:t xml:space="preserve"> marine managed areas network (</w:t>
      </w:r>
      <w:proofErr w:type="spellStart"/>
      <w:r>
        <w:rPr>
          <w:i/>
          <w:sz w:val="20"/>
          <w:szCs w:val="20"/>
        </w:rPr>
        <w:t>ecmman</w:t>
      </w:r>
      <w:proofErr w:type="spellEnd"/>
      <w:r>
        <w:rPr>
          <w:i/>
          <w:sz w:val="20"/>
          <w:szCs w:val="20"/>
        </w:rPr>
        <w:t>) project</w:t>
      </w:r>
      <w:r>
        <w:rPr>
          <w:sz w:val="20"/>
          <w:szCs w:val="20"/>
        </w:rPr>
        <w:t xml:space="preserve">. 2018. </w:t>
      </w:r>
      <w:hyperlink r:id="rId8">
        <w:r>
          <w:rPr>
            <w:color w:val="1155CC"/>
            <w:sz w:val="20"/>
            <w:szCs w:val="20"/>
            <w:u w:val="single"/>
          </w:rPr>
          <w:t>http://www.socmon.org/upload/documents/ECMMAN%20SocMon%20Cabrits%20Report_FINAL_27%20Feb%202018.pdf</w:t>
        </w:r>
      </w:hyperlink>
      <w:r>
        <w:rPr>
          <w:sz w:val="20"/>
          <w:szCs w:val="20"/>
        </w:rPr>
        <w:t xml:space="preserve"> </w:t>
      </w:r>
    </w:p>
  </w:footnote>
  <w:footnote w:id="47">
    <w:p w14:paraId="0B34A40F" w14:textId="77777777" w:rsidR="00386169" w:rsidRDefault="00386169">
      <w:pPr>
        <w:rPr>
          <w:sz w:val="20"/>
          <w:szCs w:val="20"/>
        </w:rPr>
      </w:pPr>
      <w:r>
        <w:rPr>
          <w:vertAlign w:val="superscript"/>
        </w:rPr>
        <w:footnoteRef/>
      </w:r>
      <w:r>
        <w:rPr>
          <w:sz w:val="20"/>
          <w:szCs w:val="20"/>
        </w:rPr>
        <w:t xml:space="preserve">  Dominica National Biodiversity Strategy and Action Plan (NBSAP) 2014-2020 December 2014. Prepared by Ministry of Environment, Natural Resources, Physical Planning and Fisheries. p. 18 https://sustainabledevelopment.un.org/content/documents/1446dominica.pdf p. 38 </w:t>
      </w:r>
    </w:p>
  </w:footnote>
  <w:footnote w:id="48">
    <w:p w14:paraId="7D868A25" w14:textId="77777777" w:rsidR="00386169" w:rsidRDefault="00386169">
      <w:pPr>
        <w:rPr>
          <w:sz w:val="20"/>
          <w:szCs w:val="20"/>
        </w:rPr>
      </w:pPr>
      <w:r>
        <w:rPr>
          <w:vertAlign w:val="superscript"/>
        </w:rPr>
        <w:footnoteRef/>
      </w:r>
      <w:r>
        <w:rPr>
          <w:sz w:val="20"/>
          <w:szCs w:val="20"/>
        </w:rPr>
        <w:t xml:space="preserve">  Dominica National Biodiversity Strategy and Action Plan (NBSAP) 2014-2020 December 2014. Prepared by Ministry of Environment, Natural Resources, Physical Planning and Fisheries. https://sustainabledevelopment.un.org/content/documents/1446dominica.pdf  </w:t>
      </w:r>
    </w:p>
  </w:footnote>
  <w:footnote w:id="49">
    <w:p w14:paraId="2D6E9E36" w14:textId="77777777" w:rsidR="00386169" w:rsidRDefault="00386169">
      <w:pPr>
        <w:rPr>
          <w:sz w:val="20"/>
          <w:szCs w:val="20"/>
        </w:rPr>
      </w:pPr>
      <w:r>
        <w:rPr>
          <w:vertAlign w:val="superscript"/>
        </w:rPr>
        <w:footnoteRef/>
      </w:r>
      <w:r>
        <w:rPr>
          <w:sz w:val="20"/>
          <w:szCs w:val="20"/>
        </w:rPr>
        <w:t xml:space="preserve"> Dominica National Biodiversity Strategy and Action Plan (NBSAP) 2014-2020 December 2014. Prepared by Ministry of Environment, Natural Resources, Physical Planning and Fisheries. p. 28 https://sustainabledevelopment.un.org/content/documents/1446dominica.pdf  </w:t>
      </w:r>
    </w:p>
  </w:footnote>
  <w:footnote w:id="50">
    <w:p w14:paraId="07B83F55" w14:textId="77777777" w:rsidR="00386169" w:rsidRDefault="00386169">
      <w:pPr>
        <w:rPr>
          <w:sz w:val="20"/>
          <w:szCs w:val="20"/>
        </w:rPr>
      </w:pPr>
      <w:r>
        <w:rPr>
          <w:vertAlign w:val="superscript"/>
        </w:rPr>
        <w:footnoteRef/>
      </w:r>
      <w:r>
        <w:rPr>
          <w:sz w:val="20"/>
          <w:szCs w:val="20"/>
        </w:rPr>
        <w:t xml:space="preserve">Dominica National Biodiversity Strategy and Action Plan (NBSAP) 2014-2020 December 2014. Prepared by Ministry of Environment, Natural Resources, Physical Planning and Fisheries. p. 43 https://sustainabledevelopment.un.org/content/documents/1446dominica.pdf  </w:t>
      </w:r>
    </w:p>
  </w:footnote>
  <w:footnote w:id="51">
    <w:p w14:paraId="42625ED2" w14:textId="77777777" w:rsidR="00386169" w:rsidRDefault="00386169">
      <w:pPr>
        <w:rPr>
          <w:sz w:val="20"/>
          <w:szCs w:val="20"/>
        </w:rPr>
      </w:pPr>
      <w:r>
        <w:rPr>
          <w:vertAlign w:val="superscript"/>
        </w:rPr>
        <w:footnoteRef/>
      </w:r>
      <w:r>
        <w:rPr>
          <w:sz w:val="20"/>
          <w:szCs w:val="20"/>
        </w:rPr>
        <w:t xml:space="preserve"> Ecoengineering Caribbean Limited, “</w:t>
      </w:r>
      <w:proofErr w:type="spellStart"/>
      <w:r>
        <w:rPr>
          <w:sz w:val="20"/>
          <w:szCs w:val="20"/>
        </w:rPr>
        <w:t>Cabrits</w:t>
      </w:r>
      <w:proofErr w:type="spellEnd"/>
      <w:r>
        <w:rPr>
          <w:sz w:val="20"/>
          <w:szCs w:val="20"/>
        </w:rPr>
        <w:t xml:space="preserve"> National Park (Marine Component) Site Report, Dominica: report No. 11/2007”. Environmental and Socio-economic Studies for OPAAL Demonstration Sites.  July, 2007. http://parkscaribbean.net/wp-content/uploads/2013/11/Cabrits%20National%20Park%20(Marine)-Environmental%20and%20Socio-economic%20Study%20(2007).pdf </w:t>
      </w:r>
    </w:p>
  </w:footnote>
  <w:footnote w:id="52">
    <w:p w14:paraId="52DC67F1" w14:textId="77777777" w:rsidR="00386169" w:rsidRDefault="00386169">
      <w:pPr>
        <w:rPr>
          <w:sz w:val="20"/>
          <w:szCs w:val="20"/>
        </w:rPr>
      </w:pPr>
      <w:r>
        <w:rPr>
          <w:vertAlign w:val="superscript"/>
        </w:rPr>
        <w:footnoteRef/>
      </w:r>
      <w:r>
        <w:rPr>
          <w:sz w:val="20"/>
          <w:szCs w:val="20"/>
        </w:rPr>
        <w:t xml:space="preserve"> Rainforest Cover, </w:t>
      </w:r>
      <w:proofErr w:type="spellStart"/>
      <w:r>
        <w:rPr>
          <w:sz w:val="20"/>
          <w:szCs w:val="20"/>
        </w:rPr>
        <w:t>Mongabay</w:t>
      </w:r>
      <w:proofErr w:type="spellEnd"/>
      <w:r>
        <w:rPr>
          <w:sz w:val="20"/>
          <w:szCs w:val="20"/>
        </w:rPr>
        <w:t xml:space="preserve"> webpage </w:t>
      </w:r>
      <w:hyperlink r:id="rId9">
        <w:r>
          <w:rPr>
            <w:color w:val="1155CC"/>
            <w:sz w:val="20"/>
            <w:szCs w:val="20"/>
            <w:u w:val="single"/>
          </w:rPr>
          <w:t>https://rainforests.mongabay.com/deforestation/archive/Dominica.htm</w:t>
        </w:r>
      </w:hyperlink>
      <w:r>
        <w:rPr>
          <w:sz w:val="20"/>
          <w:szCs w:val="20"/>
        </w:rPr>
        <w:t xml:space="preserve"> </w:t>
      </w:r>
    </w:p>
  </w:footnote>
  <w:footnote w:id="53">
    <w:p w14:paraId="6C8C7798" w14:textId="77777777" w:rsidR="00386169" w:rsidRDefault="00386169">
      <w:pPr>
        <w:rPr>
          <w:sz w:val="20"/>
          <w:szCs w:val="20"/>
        </w:rPr>
      </w:pPr>
      <w:r>
        <w:rPr>
          <w:vertAlign w:val="superscript"/>
        </w:rPr>
        <w:footnoteRef/>
      </w:r>
      <w:r>
        <w:rPr>
          <w:sz w:val="20"/>
          <w:szCs w:val="20"/>
        </w:rPr>
        <w:t xml:space="preserve"> Hu, </w:t>
      </w:r>
      <w:proofErr w:type="spellStart"/>
      <w:r>
        <w:rPr>
          <w:sz w:val="20"/>
          <w:szCs w:val="20"/>
        </w:rPr>
        <w:t>Tonggai</w:t>
      </w:r>
      <w:proofErr w:type="spellEnd"/>
      <w:r>
        <w:rPr>
          <w:sz w:val="20"/>
          <w:szCs w:val="20"/>
        </w:rPr>
        <w:t xml:space="preserve"> and Smith, Ronald B. “The Impact of Hurricane Maria on the Vegetation of</w:t>
      </w:r>
    </w:p>
    <w:p w14:paraId="63D4E366" w14:textId="77777777" w:rsidR="00386169" w:rsidRDefault="00386169">
      <w:pPr>
        <w:rPr>
          <w:sz w:val="20"/>
          <w:szCs w:val="20"/>
        </w:rPr>
      </w:pPr>
      <w:r>
        <w:rPr>
          <w:sz w:val="20"/>
          <w:szCs w:val="20"/>
        </w:rPr>
        <w:t xml:space="preserve">Dominica and Puerto Rico Using Multispectral Remote Sensing” </w:t>
      </w:r>
      <w:r>
        <w:rPr>
          <w:i/>
          <w:sz w:val="20"/>
          <w:szCs w:val="20"/>
        </w:rPr>
        <w:t>Remote Sensing</w:t>
      </w:r>
      <w:r>
        <w:rPr>
          <w:sz w:val="20"/>
          <w:szCs w:val="20"/>
        </w:rPr>
        <w:t xml:space="preserve"> Vol. 10(6):827 · May 2018. Web. file:///C:/Users/oblan/Downloads/TheImpactofHurricaneMariaontheVegetationofDominicaandPuertoRicoUsingMultispectralRemoteSensing.pdf </w:t>
      </w:r>
    </w:p>
  </w:footnote>
  <w:footnote w:id="54">
    <w:p w14:paraId="7924B085" w14:textId="77777777" w:rsidR="00386169" w:rsidRDefault="00386169">
      <w:pPr>
        <w:rPr>
          <w:sz w:val="20"/>
          <w:szCs w:val="20"/>
        </w:rPr>
      </w:pPr>
      <w:r>
        <w:rPr>
          <w:vertAlign w:val="superscript"/>
        </w:rPr>
        <w:footnoteRef/>
      </w:r>
      <w:r>
        <w:rPr>
          <w:sz w:val="20"/>
          <w:szCs w:val="20"/>
        </w:rPr>
        <w:t xml:space="preserve"> Salas, Silvia. “Coastal Fisheries of Latin America and the Caribbean.” FAO Fisheries and Aquaculture Technical Paper 544. Rome, 2011. ISBN 978-92-5-106722-2. p. 226.Web.  </w:t>
      </w:r>
      <w:hyperlink r:id="rId10">
        <w:r>
          <w:rPr>
            <w:color w:val="1155CC"/>
            <w:sz w:val="20"/>
            <w:szCs w:val="20"/>
            <w:u w:val="single"/>
          </w:rPr>
          <w:t>http://www.fao.org/3/a-i1926e.pdf</w:t>
        </w:r>
      </w:hyperlink>
      <w:r>
        <w:rPr>
          <w:sz w:val="20"/>
          <w:szCs w:val="20"/>
        </w:rPr>
        <w:t xml:space="preserve"> </w:t>
      </w:r>
    </w:p>
  </w:footnote>
  <w:footnote w:id="55">
    <w:p w14:paraId="0F94D0CF" w14:textId="77777777" w:rsidR="00386169" w:rsidRDefault="00386169">
      <w:pPr>
        <w:rPr>
          <w:sz w:val="20"/>
          <w:szCs w:val="20"/>
        </w:rPr>
      </w:pPr>
      <w:r>
        <w:rPr>
          <w:vertAlign w:val="superscript"/>
        </w:rPr>
        <w:footnoteRef/>
      </w:r>
      <w:r>
        <w:rPr>
          <w:sz w:val="20"/>
          <w:szCs w:val="20"/>
        </w:rPr>
        <w:t xml:space="preserve"> Salas, Silvia. “Coastal Fisheries of Latin America and the Caribbean.” FAO Fisheries and Aquaculture Technical Paper 544. Rome, 2011. ISBN 978-92-5-106722-2. p. 226.Web.  http://www.fao.org/3/a-i1926e.pdf </w:t>
      </w:r>
    </w:p>
  </w:footnote>
  <w:footnote w:id="56">
    <w:p w14:paraId="5B1B5DA7" w14:textId="77777777" w:rsidR="00386169" w:rsidRDefault="00386169">
      <w:pPr>
        <w:rPr>
          <w:sz w:val="20"/>
          <w:szCs w:val="20"/>
        </w:rPr>
      </w:pPr>
      <w:r>
        <w:rPr>
          <w:vertAlign w:val="superscript"/>
        </w:rPr>
        <w:footnoteRef/>
      </w:r>
      <w:r>
        <w:rPr>
          <w:sz w:val="20"/>
          <w:szCs w:val="20"/>
        </w:rPr>
        <w:t xml:space="preserve"> Salas, Silvia. “Coastal Fisheries of Latin America and the Caribbean.” FAO Fisheries and Aquaculture Technical Paper 544. Rome, 2011. ISBN 978-92-5-106722-2. p. 226.Web.  http://www.fao.org/3/a-i1926e.pdf </w:t>
      </w:r>
    </w:p>
  </w:footnote>
  <w:footnote w:id="57">
    <w:p w14:paraId="43E4C24F" w14:textId="77777777" w:rsidR="00386169" w:rsidRDefault="00386169">
      <w:pPr>
        <w:rPr>
          <w:sz w:val="20"/>
          <w:szCs w:val="20"/>
        </w:rPr>
      </w:pPr>
      <w:r>
        <w:rPr>
          <w:vertAlign w:val="superscript"/>
        </w:rPr>
        <w:footnoteRef/>
      </w:r>
      <w:r>
        <w:rPr>
          <w:sz w:val="20"/>
          <w:szCs w:val="20"/>
        </w:rPr>
        <w:t xml:space="preserve"> Salas, Silvia. “Coastal Fisheries of Latin America and the Caribbean.” FAO Fisheries and Aquaculture Technical Paper 544. Rome, 2011. ISBN 978-92-5-106722-2. p. 226.Web.  http://www.fao.org/3/a-i1926e.pdf </w:t>
      </w:r>
    </w:p>
  </w:footnote>
  <w:footnote w:id="58">
    <w:p w14:paraId="39FF2718" w14:textId="77777777" w:rsidR="00386169" w:rsidRDefault="00386169">
      <w:pPr>
        <w:rPr>
          <w:sz w:val="20"/>
          <w:szCs w:val="20"/>
        </w:rPr>
      </w:pPr>
      <w:r>
        <w:rPr>
          <w:vertAlign w:val="superscript"/>
        </w:rPr>
        <w:footnoteRef/>
      </w:r>
      <w:r>
        <w:rPr>
          <w:sz w:val="20"/>
          <w:szCs w:val="20"/>
        </w:rPr>
        <w:t xml:space="preserve"> Constantine, Sherry, The Nature Conservancy, “Grenada Launches its newest marine protected area- Grand </w:t>
      </w:r>
      <w:proofErr w:type="spellStart"/>
      <w:r>
        <w:rPr>
          <w:sz w:val="20"/>
          <w:szCs w:val="20"/>
        </w:rPr>
        <w:t>Anse</w:t>
      </w:r>
      <w:proofErr w:type="spellEnd"/>
      <w:r>
        <w:rPr>
          <w:sz w:val="20"/>
          <w:szCs w:val="20"/>
        </w:rPr>
        <w:t>” Caribbean Biodiversity Fund, https://www.caribbeanbiodiversityfund.org/en/cbf-news-events/news/56-grenada-launches-its-newest-marine-protected-area-grand-anse .</w:t>
      </w:r>
    </w:p>
  </w:footnote>
  <w:footnote w:id="59">
    <w:p w14:paraId="0C8B87C2" w14:textId="77777777" w:rsidR="00386169" w:rsidRDefault="00386169">
      <w:pPr>
        <w:rPr>
          <w:sz w:val="20"/>
          <w:szCs w:val="20"/>
        </w:rPr>
      </w:pPr>
      <w:r>
        <w:rPr>
          <w:vertAlign w:val="superscript"/>
        </w:rPr>
        <w:footnoteRef/>
      </w:r>
      <w:r>
        <w:rPr>
          <w:sz w:val="20"/>
          <w:szCs w:val="20"/>
        </w:rPr>
        <w:t xml:space="preserve"> Convention on Biological Diversity, Country Profile Grenada. Webpage accessed 1/4/2019 https://www.cbd.int/countries/profile/default.shtml?country=gd</w:t>
      </w:r>
    </w:p>
  </w:footnote>
  <w:footnote w:id="60">
    <w:p w14:paraId="5FE3CE41" w14:textId="77777777" w:rsidR="00386169" w:rsidRDefault="00386169">
      <w:pPr>
        <w:rPr>
          <w:sz w:val="20"/>
          <w:szCs w:val="20"/>
        </w:rPr>
      </w:pPr>
      <w:r>
        <w:rPr>
          <w:vertAlign w:val="superscript"/>
        </w:rPr>
        <w:footnoteRef/>
      </w:r>
      <w:r>
        <w:rPr>
          <w:sz w:val="20"/>
          <w:szCs w:val="20"/>
        </w:rPr>
        <w:t xml:space="preserve"> National Biodiversity Strategy and Action Plan (NBSAP), Grenada p.14</w:t>
      </w:r>
    </w:p>
  </w:footnote>
  <w:footnote w:id="61">
    <w:p w14:paraId="416C76F8" w14:textId="77777777" w:rsidR="00386169" w:rsidRDefault="00386169">
      <w:pPr>
        <w:rPr>
          <w:sz w:val="20"/>
          <w:szCs w:val="20"/>
        </w:rPr>
      </w:pPr>
      <w:r>
        <w:rPr>
          <w:vertAlign w:val="superscript"/>
        </w:rPr>
        <w:footnoteRef/>
      </w:r>
      <w:r>
        <w:rPr>
          <w:sz w:val="20"/>
          <w:szCs w:val="20"/>
        </w:rPr>
        <w:t xml:space="preserve"> National Biodiversity Strategy and Action Plan (NBSAP), Grenada p. 32</w:t>
      </w:r>
    </w:p>
  </w:footnote>
  <w:footnote w:id="62">
    <w:p w14:paraId="791CDC63" w14:textId="77777777" w:rsidR="00386169" w:rsidRDefault="00386169">
      <w:pPr>
        <w:rPr>
          <w:sz w:val="20"/>
          <w:szCs w:val="20"/>
        </w:rPr>
      </w:pPr>
      <w:r>
        <w:rPr>
          <w:vertAlign w:val="superscript"/>
        </w:rPr>
        <w:footnoteRef/>
      </w:r>
      <w:r>
        <w:rPr>
          <w:sz w:val="20"/>
          <w:szCs w:val="20"/>
        </w:rPr>
        <w:t xml:space="preserve"> National Biodiversity Strategy and Action Plan (NBSAP), Grenada</w:t>
      </w:r>
    </w:p>
  </w:footnote>
  <w:footnote w:id="63">
    <w:p w14:paraId="633FA910" w14:textId="77777777" w:rsidR="00386169" w:rsidRDefault="00386169">
      <w:pPr>
        <w:rPr>
          <w:sz w:val="20"/>
          <w:szCs w:val="20"/>
        </w:rPr>
      </w:pPr>
      <w:r>
        <w:rPr>
          <w:vertAlign w:val="superscript"/>
        </w:rPr>
        <w:footnoteRef/>
      </w:r>
      <w:r>
        <w:rPr>
          <w:sz w:val="20"/>
          <w:szCs w:val="20"/>
        </w:rPr>
        <w:t xml:space="preserve">  Grenada Fund for Conservation, http://www.grenadafundforconservation.org/reccomm </w:t>
      </w:r>
    </w:p>
  </w:footnote>
  <w:footnote w:id="64">
    <w:p w14:paraId="1C45C89F" w14:textId="77777777" w:rsidR="00386169" w:rsidRDefault="00386169">
      <w:pPr>
        <w:rPr>
          <w:sz w:val="20"/>
          <w:szCs w:val="20"/>
        </w:rPr>
      </w:pPr>
      <w:r>
        <w:rPr>
          <w:vertAlign w:val="superscript"/>
        </w:rPr>
        <w:footnoteRef/>
      </w:r>
      <w:r>
        <w:rPr>
          <w:sz w:val="20"/>
          <w:szCs w:val="20"/>
        </w:rPr>
        <w:t xml:space="preserve"> Convention on Biological Diversity, Country Profile Grenada. Webpage accessed 1/4/2019 https://www.cbd.int/countries/profile/default.shtml?country=gd</w:t>
      </w:r>
    </w:p>
  </w:footnote>
  <w:footnote w:id="65">
    <w:p w14:paraId="3C2E2E44" w14:textId="77777777" w:rsidR="00386169" w:rsidRDefault="00386169">
      <w:pPr>
        <w:rPr>
          <w:sz w:val="20"/>
          <w:szCs w:val="20"/>
        </w:rPr>
      </w:pPr>
      <w:r>
        <w:rPr>
          <w:vertAlign w:val="superscript"/>
        </w:rPr>
        <w:footnoteRef/>
      </w:r>
      <w:r>
        <w:rPr>
          <w:sz w:val="20"/>
          <w:szCs w:val="20"/>
        </w:rPr>
        <w:t xml:space="preserve"> Convention on Biological Diversity, Country Profile Grenada. Webpage accessed 1/4/2019 https://www.cbd.int/countries/profile/default.shtml?country=gd</w:t>
      </w:r>
    </w:p>
  </w:footnote>
  <w:footnote w:id="66">
    <w:p w14:paraId="52B1AA83" w14:textId="77777777" w:rsidR="00386169" w:rsidRDefault="00386169">
      <w:pPr>
        <w:rPr>
          <w:sz w:val="20"/>
          <w:szCs w:val="20"/>
        </w:rPr>
      </w:pPr>
      <w:r>
        <w:rPr>
          <w:vertAlign w:val="superscript"/>
        </w:rPr>
        <w:footnoteRef/>
      </w:r>
      <w:r>
        <w:rPr>
          <w:sz w:val="20"/>
          <w:szCs w:val="20"/>
        </w:rPr>
        <w:t xml:space="preserve">  Grenada Fund for Conservation, http://www.grenadafundforconservation.org/reccomm </w:t>
      </w:r>
    </w:p>
  </w:footnote>
  <w:footnote w:id="67">
    <w:p w14:paraId="04E74C32" w14:textId="77777777" w:rsidR="00386169" w:rsidRDefault="00386169">
      <w:pPr>
        <w:rPr>
          <w:sz w:val="20"/>
          <w:szCs w:val="20"/>
        </w:rPr>
      </w:pPr>
      <w:r>
        <w:rPr>
          <w:vertAlign w:val="superscript"/>
        </w:rPr>
        <w:footnoteRef/>
      </w:r>
      <w:r>
        <w:rPr>
          <w:sz w:val="20"/>
          <w:szCs w:val="20"/>
        </w:rPr>
        <w:t xml:space="preserve">  Grenada Fund for Conservation, http://www.grenadafundforconservation.org/reccomm </w:t>
      </w:r>
    </w:p>
  </w:footnote>
  <w:footnote w:id="68">
    <w:p w14:paraId="3862BD28" w14:textId="77777777" w:rsidR="00386169" w:rsidRDefault="00386169">
      <w:pPr>
        <w:rPr>
          <w:sz w:val="20"/>
          <w:szCs w:val="20"/>
        </w:rPr>
      </w:pPr>
      <w:r>
        <w:rPr>
          <w:vertAlign w:val="superscript"/>
        </w:rPr>
        <w:footnoteRef/>
      </w:r>
      <w:r>
        <w:rPr>
          <w:sz w:val="20"/>
          <w:szCs w:val="20"/>
        </w:rPr>
        <w:t xml:space="preserve"> Richard M. Huber, Richard </w:t>
      </w:r>
      <w:proofErr w:type="spellStart"/>
      <w:r>
        <w:rPr>
          <w:sz w:val="20"/>
          <w:szCs w:val="20"/>
        </w:rPr>
        <w:t>Meganck</w:t>
      </w:r>
      <w:proofErr w:type="spellEnd"/>
      <w:r>
        <w:rPr>
          <w:sz w:val="20"/>
          <w:szCs w:val="20"/>
        </w:rPr>
        <w:t xml:space="preserve">, The management challenge of Grand </w:t>
      </w:r>
      <w:proofErr w:type="spellStart"/>
      <w:r>
        <w:rPr>
          <w:sz w:val="20"/>
          <w:szCs w:val="20"/>
        </w:rPr>
        <w:t>Anse</w:t>
      </w:r>
      <w:proofErr w:type="spellEnd"/>
      <w:r>
        <w:rPr>
          <w:sz w:val="20"/>
          <w:szCs w:val="20"/>
        </w:rPr>
        <w:t xml:space="preserve"> Beach erosion, Grenada, West Indies, Ocean and Shoreline Management, Volume 13, Issue 2, 1990, Pages 99-109, ISSN 0951-8312, https://doi.org/10.1016/0951-8312(90)90042-G. (http://www.sciencedirect.com/science/article/pii/095183129090042G)</w:t>
      </w:r>
    </w:p>
  </w:footnote>
  <w:footnote w:id="69">
    <w:p w14:paraId="3EFF7AB4" w14:textId="77777777" w:rsidR="00386169" w:rsidRDefault="00386169">
      <w:pPr>
        <w:rPr>
          <w:sz w:val="20"/>
          <w:szCs w:val="20"/>
        </w:rPr>
      </w:pPr>
      <w:r>
        <w:rPr>
          <w:vertAlign w:val="superscript"/>
        </w:rPr>
        <w:footnoteRef/>
      </w:r>
      <w:r>
        <w:rPr>
          <w:sz w:val="20"/>
          <w:szCs w:val="20"/>
        </w:rPr>
        <w:t xml:space="preserve">  Singh, Asha. Saint Lucia National Environmental Summary (NES) 2010. UNEP. p. 10 http://www.pnuma.org/publicaciones/Final%20NES%20-%20St%20Lucia-2010-%20edited.pdf</w:t>
      </w:r>
    </w:p>
  </w:footnote>
  <w:footnote w:id="70">
    <w:p w14:paraId="6A1316B1" w14:textId="77777777" w:rsidR="00386169" w:rsidRDefault="00386169">
      <w:pPr>
        <w:rPr>
          <w:sz w:val="20"/>
          <w:szCs w:val="20"/>
        </w:rPr>
      </w:pPr>
      <w:r>
        <w:rPr>
          <w:vertAlign w:val="superscript"/>
        </w:rPr>
        <w:footnoteRef/>
      </w:r>
      <w:r>
        <w:rPr>
          <w:sz w:val="20"/>
          <w:szCs w:val="20"/>
        </w:rPr>
        <w:t xml:space="preserve"> FAO, “Fisheries Resources Report 2016: St. Lucia Queen Conch fishery” Web.  </w:t>
      </w:r>
      <w:hyperlink r:id="rId11">
        <w:r>
          <w:rPr>
            <w:color w:val="1155CC"/>
            <w:sz w:val="20"/>
            <w:szCs w:val="20"/>
            <w:u w:val="single"/>
          </w:rPr>
          <w:t>http://firms.fao.org/firms/fishery/975/en</w:t>
        </w:r>
      </w:hyperlink>
      <w:r>
        <w:rPr>
          <w:sz w:val="20"/>
          <w:szCs w:val="20"/>
        </w:rPr>
        <w:t xml:space="preserve"> </w:t>
      </w:r>
    </w:p>
    <w:p w14:paraId="795A7331" w14:textId="77777777" w:rsidR="00386169" w:rsidRDefault="00386169">
      <w:pPr>
        <w:rPr>
          <w:sz w:val="20"/>
          <w:szCs w:val="20"/>
        </w:rPr>
      </w:pPr>
      <w:r>
        <w:rPr>
          <w:sz w:val="20"/>
          <w:szCs w:val="20"/>
        </w:rPr>
        <w:t>World Bank Global Environment Facility (GEF). “</w:t>
      </w:r>
      <w:proofErr w:type="spellStart"/>
      <w:r>
        <w:rPr>
          <w:sz w:val="20"/>
          <w:szCs w:val="20"/>
        </w:rPr>
        <w:t>Iyanola</w:t>
      </w:r>
      <w:proofErr w:type="spellEnd"/>
      <w:r>
        <w:rPr>
          <w:sz w:val="20"/>
          <w:szCs w:val="20"/>
        </w:rPr>
        <w:t xml:space="preserve"> Natural Resource Management off the North East Coast: Appendix 15: Project stakeholder and participation plan” p. 15 </w:t>
      </w:r>
      <w:hyperlink r:id="rId12">
        <w:r>
          <w:rPr>
            <w:color w:val="1155CC"/>
            <w:sz w:val="20"/>
            <w:szCs w:val="20"/>
            <w:u w:val="single"/>
          </w:rPr>
          <w:t>https://www.thegef.org/sites/default/files/project_documents/11-7-14_-_Appendix_14.pdf</w:t>
        </w:r>
      </w:hyperlink>
      <w:r>
        <w:rPr>
          <w:sz w:val="20"/>
          <w:szCs w:val="20"/>
        </w:rPr>
        <w:t xml:space="preserve"> </w:t>
      </w:r>
    </w:p>
    <w:p w14:paraId="1E021869" w14:textId="77777777" w:rsidR="00386169" w:rsidRDefault="00386169">
      <w:pPr>
        <w:rPr>
          <w:sz w:val="20"/>
          <w:szCs w:val="20"/>
        </w:rPr>
      </w:pPr>
      <w:r>
        <w:rPr>
          <w:sz w:val="20"/>
          <w:szCs w:val="20"/>
        </w:rPr>
        <w:t xml:space="preserve">FAO, “Report on the Lobsters Fisheries of St. Lucia” Table 1. Web. </w:t>
      </w:r>
      <w:hyperlink r:id="rId13">
        <w:r>
          <w:rPr>
            <w:color w:val="1155CC"/>
            <w:sz w:val="20"/>
            <w:szCs w:val="20"/>
            <w:u w:val="single"/>
          </w:rPr>
          <w:t>http://www.fao.org/docrep/006/y4931b/y4931b0i.htm</w:t>
        </w:r>
      </w:hyperlink>
      <w:r>
        <w:rPr>
          <w:sz w:val="20"/>
          <w:szCs w:val="20"/>
        </w:rPr>
        <w:t xml:space="preserve"> </w:t>
      </w:r>
    </w:p>
  </w:footnote>
  <w:footnote w:id="71">
    <w:p w14:paraId="516F467D" w14:textId="77777777" w:rsidR="00386169" w:rsidRDefault="00386169">
      <w:pPr>
        <w:rPr>
          <w:sz w:val="20"/>
          <w:szCs w:val="20"/>
        </w:rPr>
      </w:pPr>
      <w:r>
        <w:rPr>
          <w:vertAlign w:val="superscript"/>
        </w:rPr>
        <w:footnoteRef/>
      </w:r>
      <w:r>
        <w:rPr>
          <w:sz w:val="20"/>
          <w:szCs w:val="20"/>
        </w:rPr>
        <w:t xml:space="preserve"> “First CITES Wider Caribbean Hawksbill Turtle Dialogue Meeting, Mexico City, Mexico”, 15-17 May, 2001. National Report for St. Lucia. Web. </w:t>
      </w:r>
      <w:hyperlink r:id="rId14">
        <w:r>
          <w:rPr>
            <w:color w:val="1155CC"/>
            <w:sz w:val="20"/>
            <w:szCs w:val="20"/>
            <w:u w:val="single"/>
          </w:rPr>
          <w:t>http://life.bio.sunysb.edu/~spgp/Fall%202002/Marine%20Management%20Areas%20for%20the%20Protection%20of%20Marine%20Turtles.pdf</w:t>
        </w:r>
      </w:hyperlink>
      <w:r>
        <w:rPr>
          <w:sz w:val="20"/>
          <w:szCs w:val="20"/>
        </w:rPr>
        <w:t xml:space="preserve"> </w:t>
      </w:r>
    </w:p>
    <w:p w14:paraId="34F01B27" w14:textId="77777777" w:rsidR="00386169" w:rsidRDefault="00386169">
      <w:pPr>
        <w:rPr>
          <w:sz w:val="20"/>
          <w:szCs w:val="20"/>
        </w:rPr>
      </w:pPr>
      <w:r>
        <w:rPr>
          <w:sz w:val="20"/>
          <w:szCs w:val="20"/>
        </w:rPr>
        <w:t>St. Lucia National Trust. “Illegal sea turtle harvesting in Vieux Fort under investigation”</w:t>
      </w:r>
      <w:r>
        <w:rPr>
          <w:i/>
          <w:sz w:val="20"/>
          <w:szCs w:val="20"/>
        </w:rPr>
        <w:t xml:space="preserve"> St Lucia News Online. </w:t>
      </w:r>
      <w:r>
        <w:rPr>
          <w:sz w:val="20"/>
          <w:szCs w:val="20"/>
        </w:rPr>
        <w:t xml:space="preserve">September 5, 2018. </w:t>
      </w:r>
      <w:hyperlink r:id="rId15">
        <w:r>
          <w:rPr>
            <w:color w:val="1155CC"/>
            <w:sz w:val="20"/>
            <w:szCs w:val="20"/>
            <w:u w:val="single"/>
          </w:rPr>
          <w:t>https://www.stlucianewsonline.com/illegal-sea-turtle-harvesting-within-the-pointe-sable-environmental-protection-area-in-vieux-fort/</w:t>
        </w:r>
      </w:hyperlink>
      <w:r>
        <w:rPr>
          <w:sz w:val="20"/>
          <w:szCs w:val="20"/>
        </w:rPr>
        <w:t xml:space="preserve"> </w:t>
      </w:r>
    </w:p>
  </w:footnote>
  <w:footnote w:id="72">
    <w:p w14:paraId="7A4E76AA" w14:textId="77777777" w:rsidR="00386169" w:rsidRDefault="00386169">
      <w:pPr>
        <w:rPr>
          <w:sz w:val="20"/>
          <w:szCs w:val="20"/>
        </w:rPr>
      </w:pPr>
      <w:r>
        <w:rPr>
          <w:vertAlign w:val="superscript"/>
        </w:rPr>
        <w:footnoteRef/>
      </w:r>
      <w:r>
        <w:rPr>
          <w:sz w:val="20"/>
          <w:szCs w:val="20"/>
        </w:rPr>
        <w:t xml:space="preserve"> Government of St. Lucia, Department of Finance Resources. National vision Plan Northeast Quadrant. p. 77-107. December 15, 2009. Web.  file:///C:/Users/oblan/Downloads/NationalVisionPlan_NorthEastQuadrant_77-106%20(1).pdf </w:t>
      </w:r>
    </w:p>
  </w:footnote>
  <w:footnote w:id="73">
    <w:p w14:paraId="2F2B4D3F" w14:textId="77777777" w:rsidR="00386169" w:rsidRDefault="00386169">
      <w:pPr>
        <w:rPr>
          <w:sz w:val="20"/>
          <w:szCs w:val="20"/>
        </w:rPr>
      </w:pPr>
      <w:r>
        <w:rPr>
          <w:vertAlign w:val="superscript"/>
        </w:rPr>
        <w:footnoteRef/>
      </w:r>
      <w:r>
        <w:rPr>
          <w:sz w:val="20"/>
          <w:szCs w:val="20"/>
        </w:rPr>
        <w:t xml:space="preserve"> Singh, Asha. Saint Lucia National Environmental Summary (NES) 2010. UNEP. p. 4 http://www.pnuma.org/publicaciones/Final%20NES%20-%20St%20Lucia-2010-%20edited.pdf</w:t>
      </w:r>
    </w:p>
  </w:footnote>
  <w:footnote w:id="74">
    <w:p w14:paraId="2B3F3C89" w14:textId="77777777" w:rsidR="00386169" w:rsidRDefault="00386169">
      <w:pPr>
        <w:rPr>
          <w:sz w:val="20"/>
          <w:szCs w:val="20"/>
        </w:rPr>
      </w:pPr>
      <w:r>
        <w:rPr>
          <w:vertAlign w:val="superscript"/>
        </w:rPr>
        <w:footnoteRef/>
      </w:r>
      <w:r>
        <w:rPr>
          <w:sz w:val="20"/>
          <w:szCs w:val="20"/>
        </w:rPr>
        <w:t xml:space="preserve">  Singh, Asha. Saint Lucia National Environmental Summary (NES) 2010. UNEP. http://www.pnuma.org/publicaciones/Final%20NES%20-%20St%20Lucia-2010-%20edited.pdf</w:t>
      </w:r>
    </w:p>
  </w:footnote>
  <w:footnote w:id="75">
    <w:p w14:paraId="340214A9" w14:textId="77777777" w:rsidR="00386169" w:rsidRDefault="00386169">
      <w:pPr>
        <w:rPr>
          <w:sz w:val="20"/>
          <w:szCs w:val="20"/>
        </w:rPr>
      </w:pPr>
      <w:r>
        <w:rPr>
          <w:vertAlign w:val="superscript"/>
        </w:rPr>
        <w:footnoteRef/>
      </w:r>
      <w:r>
        <w:rPr>
          <w:sz w:val="20"/>
          <w:szCs w:val="20"/>
        </w:rPr>
        <w:t xml:space="preserve">  Singh, Asha. Saint Lucia National Environmental Summary (NES) 2010. UNEP. p. 4 http://www.pnuma.org/publicaciones/Final%20NES%20-%20St%20Lucia-2010-%20edited.pdf</w:t>
      </w:r>
    </w:p>
  </w:footnote>
  <w:footnote w:id="76">
    <w:p w14:paraId="4EDF5669" w14:textId="77777777" w:rsidR="00386169" w:rsidRDefault="00386169">
      <w:pPr>
        <w:rPr>
          <w:sz w:val="20"/>
          <w:szCs w:val="20"/>
        </w:rPr>
      </w:pPr>
      <w:r>
        <w:rPr>
          <w:vertAlign w:val="superscript"/>
        </w:rPr>
        <w:footnoteRef/>
      </w:r>
      <w:r>
        <w:rPr>
          <w:sz w:val="20"/>
          <w:szCs w:val="20"/>
        </w:rPr>
        <w:t xml:space="preserve"> Singh, Asha. Saint Lucia National Environmental Summary (NES) 2010. UNEP. p. 8 http://www.pnuma.org/publicaciones/Final%20NES%20-%20St%20Lucia-2010-%20edited.pdf</w:t>
      </w:r>
    </w:p>
  </w:footnote>
  <w:footnote w:id="77">
    <w:p w14:paraId="6902CAC4" w14:textId="77777777" w:rsidR="00386169" w:rsidRDefault="00386169">
      <w:pPr>
        <w:rPr>
          <w:sz w:val="20"/>
          <w:szCs w:val="20"/>
        </w:rPr>
      </w:pPr>
      <w:r>
        <w:rPr>
          <w:vertAlign w:val="superscript"/>
        </w:rPr>
        <w:footnoteRef/>
      </w:r>
      <w:r>
        <w:rPr>
          <w:sz w:val="20"/>
          <w:szCs w:val="20"/>
        </w:rPr>
        <w:t xml:space="preserve"> Forest Cover: Saint Lucia, </w:t>
      </w:r>
      <w:proofErr w:type="spellStart"/>
      <w:r>
        <w:rPr>
          <w:sz w:val="20"/>
          <w:szCs w:val="20"/>
        </w:rPr>
        <w:t>Mongabay</w:t>
      </w:r>
      <w:proofErr w:type="spellEnd"/>
      <w:r>
        <w:rPr>
          <w:sz w:val="20"/>
          <w:szCs w:val="20"/>
        </w:rPr>
        <w:t xml:space="preserve"> web page. </w:t>
      </w:r>
      <w:hyperlink r:id="rId16">
        <w:r>
          <w:rPr>
            <w:color w:val="1155CC"/>
            <w:sz w:val="20"/>
            <w:szCs w:val="20"/>
            <w:u w:val="single"/>
          </w:rPr>
          <w:t>https://rainforests.mongabay.com/deforestation/2000/Saint_Lucia.htm</w:t>
        </w:r>
      </w:hyperlink>
      <w:r>
        <w:rPr>
          <w:sz w:val="20"/>
          <w:szCs w:val="20"/>
        </w:rPr>
        <w:t xml:space="preserve">  </w:t>
      </w:r>
    </w:p>
  </w:footnote>
  <w:footnote w:id="78">
    <w:p w14:paraId="2B29AC21" w14:textId="77777777" w:rsidR="00386169" w:rsidRDefault="00386169">
      <w:pPr>
        <w:rPr>
          <w:sz w:val="20"/>
          <w:szCs w:val="20"/>
        </w:rPr>
      </w:pPr>
      <w:r>
        <w:rPr>
          <w:vertAlign w:val="superscript"/>
        </w:rPr>
        <w:footnoteRef/>
      </w:r>
      <w:r>
        <w:rPr>
          <w:sz w:val="20"/>
          <w:szCs w:val="20"/>
        </w:rPr>
        <w:t xml:space="preserve"> </w:t>
      </w:r>
      <w:proofErr w:type="spellStart"/>
      <w:r>
        <w:rPr>
          <w:sz w:val="20"/>
          <w:szCs w:val="20"/>
        </w:rPr>
        <w:t>Daltry</w:t>
      </w:r>
      <w:proofErr w:type="spellEnd"/>
      <w:r>
        <w:rPr>
          <w:sz w:val="20"/>
          <w:szCs w:val="20"/>
        </w:rPr>
        <w:t>, Jennifer. “Biodiversity Assessment of Saint Lucia’s Forests, with Management Recommendations Technical Report 10” 2009.  Presented to the European Commission and Banana Industry Trust. https://propark.ro/images/uploads/file/publicatii/Daltry%202009%20Biodiversity%20Assessment%20Saint%20Lucia.pdf</w:t>
      </w:r>
    </w:p>
    <w:p w14:paraId="78BD292E" w14:textId="77777777" w:rsidR="00386169" w:rsidRDefault="00386169">
      <w:pPr>
        <w:rPr>
          <w:sz w:val="20"/>
          <w:szCs w:val="20"/>
        </w:rPr>
      </w:pPr>
    </w:p>
  </w:footnote>
  <w:footnote w:id="79">
    <w:p w14:paraId="0BE1B696" w14:textId="77777777" w:rsidR="00386169" w:rsidRDefault="00386169">
      <w:pPr>
        <w:rPr>
          <w:sz w:val="20"/>
          <w:szCs w:val="20"/>
        </w:rPr>
      </w:pPr>
      <w:r>
        <w:rPr>
          <w:vertAlign w:val="superscript"/>
        </w:rPr>
        <w:footnoteRef/>
      </w:r>
      <w:r>
        <w:rPr>
          <w:sz w:val="20"/>
          <w:szCs w:val="20"/>
        </w:rPr>
        <w:t xml:space="preserve"> </w:t>
      </w:r>
      <w:proofErr w:type="spellStart"/>
      <w:r>
        <w:rPr>
          <w:sz w:val="20"/>
          <w:szCs w:val="20"/>
        </w:rPr>
        <w:t>Porder</w:t>
      </w:r>
      <w:proofErr w:type="spellEnd"/>
      <w:r>
        <w:rPr>
          <w:sz w:val="20"/>
          <w:szCs w:val="20"/>
        </w:rPr>
        <w:t xml:space="preserve"> D. Read, </w:t>
      </w:r>
      <w:proofErr w:type="spellStart"/>
      <w:r>
        <w:rPr>
          <w:sz w:val="20"/>
          <w:szCs w:val="20"/>
        </w:rPr>
        <w:t>Mengerink</w:t>
      </w:r>
      <w:proofErr w:type="spellEnd"/>
      <w:r>
        <w:rPr>
          <w:sz w:val="20"/>
          <w:szCs w:val="20"/>
        </w:rPr>
        <w:t>, Kathryn.  "Sustainable Fisheries &amp; Coastal Zoning in Barbuda: Legal &amp; Institutional Assessment of Authorities and Approaches." Environmental Law Institute. May 2014</w:t>
      </w:r>
    </w:p>
  </w:footnote>
  <w:footnote w:id="80">
    <w:p w14:paraId="6D26491E" w14:textId="77777777" w:rsidR="00386169" w:rsidRDefault="00386169">
      <w:pPr>
        <w:rPr>
          <w:sz w:val="20"/>
          <w:szCs w:val="20"/>
        </w:rPr>
      </w:pPr>
      <w:r>
        <w:rPr>
          <w:vertAlign w:val="superscript"/>
        </w:rPr>
        <w:footnoteRef/>
      </w:r>
      <w:r>
        <w:rPr>
          <w:sz w:val="20"/>
          <w:szCs w:val="20"/>
        </w:rPr>
        <w:t xml:space="preserve"> Government of Antigua and Barbuda, National Parks Act 1984. Text.  http://laws.gov.ag/acts/chapters/cap-290.pdf</w:t>
      </w:r>
    </w:p>
  </w:footnote>
  <w:footnote w:id="81">
    <w:p w14:paraId="70CFFFAD" w14:textId="77777777" w:rsidR="00386169" w:rsidRDefault="00386169">
      <w:pPr>
        <w:rPr>
          <w:sz w:val="20"/>
          <w:szCs w:val="20"/>
        </w:rPr>
      </w:pPr>
      <w:r>
        <w:rPr>
          <w:vertAlign w:val="superscript"/>
        </w:rPr>
        <w:footnoteRef/>
      </w:r>
      <w:r>
        <w:rPr>
          <w:sz w:val="20"/>
          <w:szCs w:val="20"/>
        </w:rPr>
        <w:t xml:space="preserve"> Codrington Lagoon National Park Management Plan 2009-2019</w:t>
      </w:r>
    </w:p>
  </w:footnote>
  <w:footnote w:id="82">
    <w:p w14:paraId="769092BF" w14:textId="77777777" w:rsidR="00386169" w:rsidRDefault="00386169">
      <w:pPr>
        <w:rPr>
          <w:sz w:val="20"/>
          <w:szCs w:val="20"/>
        </w:rPr>
      </w:pPr>
      <w:r>
        <w:rPr>
          <w:vertAlign w:val="superscript"/>
        </w:rPr>
        <w:footnoteRef/>
      </w:r>
      <w:r>
        <w:rPr>
          <w:sz w:val="20"/>
          <w:szCs w:val="20"/>
        </w:rPr>
        <w:t xml:space="preserve"> Government of Antigua and Barbuda, Barbuda Land Act 2007. Text. http://laws.gov.ag/acts/2007/a2007-23.pdf</w:t>
      </w:r>
    </w:p>
  </w:footnote>
  <w:footnote w:id="83">
    <w:p w14:paraId="235A8FD1" w14:textId="77777777" w:rsidR="00386169" w:rsidRDefault="00386169">
      <w:pPr>
        <w:rPr>
          <w:sz w:val="20"/>
          <w:szCs w:val="20"/>
        </w:rPr>
      </w:pPr>
      <w:r>
        <w:rPr>
          <w:vertAlign w:val="superscript"/>
        </w:rPr>
        <w:footnoteRef/>
      </w:r>
      <w:r>
        <w:rPr>
          <w:sz w:val="20"/>
          <w:szCs w:val="20"/>
        </w:rPr>
        <w:t xml:space="preserve">  </w:t>
      </w:r>
      <w:proofErr w:type="spellStart"/>
      <w:r>
        <w:rPr>
          <w:sz w:val="20"/>
          <w:szCs w:val="20"/>
        </w:rPr>
        <w:t>Porder</w:t>
      </w:r>
      <w:proofErr w:type="spellEnd"/>
      <w:r>
        <w:rPr>
          <w:sz w:val="20"/>
          <w:szCs w:val="20"/>
        </w:rPr>
        <w:t xml:space="preserve"> D. Read, </w:t>
      </w:r>
      <w:proofErr w:type="spellStart"/>
      <w:r>
        <w:rPr>
          <w:sz w:val="20"/>
          <w:szCs w:val="20"/>
        </w:rPr>
        <w:t>Mengerink</w:t>
      </w:r>
      <w:proofErr w:type="spellEnd"/>
      <w:r>
        <w:rPr>
          <w:sz w:val="20"/>
          <w:szCs w:val="20"/>
        </w:rPr>
        <w:t>, Kathryn.  "Sustainable Fisheries &amp; Coastal Zoning in Barbuda: Legal &amp; Institutional Assessment of Authorities and Approaches." Environmental Law Institute. May 2014</w:t>
      </w:r>
    </w:p>
  </w:footnote>
  <w:footnote w:id="84">
    <w:p w14:paraId="644C0417" w14:textId="77777777" w:rsidR="00386169" w:rsidRDefault="00386169">
      <w:pPr>
        <w:rPr>
          <w:sz w:val="20"/>
          <w:szCs w:val="20"/>
        </w:rPr>
      </w:pPr>
      <w:r>
        <w:rPr>
          <w:vertAlign w:val="superscript"/>
        </w:rPr>
        <w:footnoteRef/>
      </w:r>
      <w:r>
        <w:rPr>
          <w:sz w:val="20"/>
          <w:szCs w:val="20"/>
        </w:rPr>
        <w:t xml:space="preserve"> Gross Matt. “After Hurricane Maria’s devastation, can Dominica be a destination again?” </w:t>
      </w:r>
      <w:r>
        <w:rPr>
          <w:i/>
          <w:sz w:val="20"/>
          <w:szCs w:val="20"/>
        </w:rPr>
        <w:t xml:space="preserve">The New York Times. </w:t>
      </w:r>
      <w:r>
        <w:rPr>
          <w:sz w:val="20"/>
          <w:szCs w:val="20"/>
        </w:rPr>
        <w:t xml:space="preserve">March 19, 2018. </w:t>
      </w:r>
      <w:hyperlink r:id="rId17">
        <w:r>
          <w:rPr>
            <w:color w:val="1155CC"/>
            <w:sz w:val="20"/>
            <w:szCs w:val="20"/>
            <w:u w:val="single"/>
          </w:rPr>
          <w:t>https://www.nytimes.com/2018/03/19/travel/dominica-hurricane-maria-recovery.html</w:t>
        </w:r>
      </w:hyperlink>
      <w:r>
        <w:rPr>
          <w:sz w:val="20"/>
          <w:szCs w:val="20"/>
        </w:rPr>
        <w:t xml:space="preserve"> </w:t>
      </w:r>
    </w:p>
  </w:footnote>
  <w:footnote w:id="85">
    <w:p w14:paraId="5345C4EA" w14:textId="77777777" w:rsidR="00386169" w:rsidRDefault="00386169">
      <w:pPr>
        <w:rPr>
          <w:sz w:val="20"/>
          <w:szCs w:val="20"/>
        </w:rPr>
      </w:pPr>
      <w:r>
        <w:rPr>
          <w:vertAlign w:val="superscript"/>
        </w:rPr>
        <w:footnoteRef/>
      </w:r>
      <w:r>
        <w:rPr>
          <w:sz w:val="20"/>
          <w:szCs w:val="20"/>
        </w:rPr>
        <w:t xml:space="preserve"> Tomaso </w:t>
      </w:r>
      <w:proofErr w:type="spellStart"/>
      <w:r>
        <w:rPr>
          <w:sz w:val="20"/>
          <w:szCs w:val="20"/>
        </w:rPr>
        <w:t>Ferrando</w:t>
      </w:r>
      <w:proofErr w:type="spellEnd"/>
      <w:r>
        <w:rPr>
          <w:sz w:val="20"/>
          <w:szCs w:val="20"/>
        </w:rPr>
        <w:t xml:space="preserve">. “‘Land grab’ on hurricane-hit Barbuda could leave the island almost entirely owned by banks”. </w:t>
      </w:r>
      <w:r>
        <w:rPr>
          <w:i/>
          <w:sz w:val="20"/>
          <w:szCs w:val="20"/>
        </w:rPr>
        <w:t xml:space="preserve">The Conversation. </w:t>
      </w:r>
      <w:r>
        <w:rPr>
          <w:sz w:val="20"/>
          <w:szCs w:val="20"/>
        </w:rPr>
        <w:t xml:space="preserve">May 31, 2018. </w:t>
      </w:r>
    </w:p>
  </w:footnote>
  <w:footnote w:id="86">
    <w:p w14:paraId="36A027B0" w14:textId="77777777" w:rsidR="00386169" w:rsidRDefault="00386169">
      <w:pPr>
        <w:rPr>
          <w:sz w:val="20"/>
          <w:szCs w:val="20"/>
        </w:rPr>
      </w:pPr>
      <w:r>
        <w:rPr>
          <w:vertAlign w:val="superscript"/>
        </w:rPr>
        <w:footnoteRef/>
      </w:r>
      <w:r>
        <w:rPr>
          <w:sz w:val="20"/>
          <w:szCs w:val="20"/>
        </w:rPr>
        <w:t xml:space="preserve"> Commonwealth of Dominica. National Parks and Protected Areas Act 1975 Chapters 42:02 </w:t>
      </w:r>
      <w:hyperlink r:id="rId18">
        <w:r>
          <w:rPr>
            <w:color w:val="1155CC"/>
            <w:sz w:val="20"/>
            <w:szCs w:val="20"/>
            <w:u w:val="single"/>
          </w:rPr>
          <w:t>http://www.dominica.gov.dm/laws/chapters/chap42-02.pdf</w:t>
        </w:r>
      </w:hyperlink>
      <w:r>
        <w:rPr>
          <w:sz w:val="20"/>
          <w:szCs w:val="20"/>
        </w:rPr>
        <w:t xml:space="preserve"> </w:t>
      </w:r>
    </w:p>
  </w:footnote>
  <w:footnote w:id="87">
    <w:p w14:paraId="391F6D3F" w14:textId="77777777" w:rsidR="00386169" w:rsidRDefault="00386169">
      <w:pPr>
        <w:rPr>
          <w:sz w:val="20"/>
          <w:szCs w:val="20"/>
        </w:rPr>
      </w:pPr>
      <w:r>
        <w:rPr>
          <w:vertAlign w:val="superscript"/>
        </w:rPr>
        <w:footnoteRef/>
      </w:r>
      <w:r>
        <w:rPr>
          <w:sz w:val="20"/>
          <w:szCs w:val="20"/>
        </w:rPr>
        <w:t xml:space="preserve"> Commonwealth Secretariat (2000), "Constructing the Commonwealth Vulnerability Index", in A Commonwealth Vulnerability Index for Developing Countries: The Position of Small States, Commonwealth Secretariat, London, https://doi.org/10.14217/9781848597167-3-en.</w:t>
      </w:r>
    </w:p>
  </w:footnote>
  <w:footnote w:id="88">
    <w:p w14:paraId="05AEC95B" w14:textId="77777777" w:rsidR="00386169" w:rsidRDefault="00386169">
      <w:pPr>
        <w:rPr>
          <w:sz w:val="20"/>
          <w:szCs w:val="20"/>
        </w:rPr>
      </w:pPr>
      <w:r>
        <w:rPr>
          <w:vertAlign w:val="superscript"/>
        </w:rPr>
        <w:footnoteRef/>
      </w:r>
      <w:r>
        <w:rPr>
          <w:sz w:val="20"/>
          <w:szCs w:val="20"/>
        </w:rPr>
        <w:t xml:space="preserve"> CARICOM. Post-Disaster Needs Assessment Hurricane Maria September 18, 2017: A Report by the Government</w:t>
      </w:r>
    </w:p>
    <w:p w14:paraId="1D6F55C4" w14:textId="77777777" w:rsidR="00386169" w:rsidRDefault="00386169">
      <w:pPr>
        <w:rPr>
          <w:sz w:val="20"/>
          <w:szCs w:val="20"/>
        </w:rPr>
      </w:pPr>
      <w:r>
        <w:rPr>
          <w:sz w:val="20"/>
          <w:szCs w:val="20"/>
        </w:rPr>
        <w:t>of the Commonwealth of Dominica</w:t>
      </w:r>
    </w:p>
  </w:footnote>
  <w:footnote w:id="89">
    <w:p w14:paraId="533A1266" w14:textId="77777777" w:rsidR="00386169" w:rsidRDefault="00386169">
      <w:pPr>
        <w:rPr>
          <w:sz w:val="20"/>
          <w:szCs w:val="20"/>
        </w:rPr>
      </w:pPr>
      <w:r>
        <w:rPr>
          <w:vertAlign w:val="superscript"/>
        </w:rPr>
        <w:footnoteRef/>
      </w:r>
      <w:r>
        <w:rPr>
          <w:sz w:val="20"/>
          <w:szCs w:val="20"/>
        </w:rPr>
        <w:t xml:space="preserve"> CARICOM. Post-Disaster Needs Assessment Hurricane Maria September 18, 2017: A Report by the Government</w:t>
      </w:r>
    </w:p>
    <w:p w14:paraId="75E0B6DB" w14:textId="77777777" w:rsidR="00386169" w:rsidRDefault="00386169">
      <w:pPr>
        <w:rPr>
          <w:sz w:val="20"/>
          <w:szCs w:val="20"/>
        </w:rPr>
      </w:pPr>
      <w:r>
        <w:rPr>
          <w:sz w:val="20"/>
          <w:szCs w:val="20"/>
        </w:rPr>
        <w:t>of the Commonwealth of Dominica</w:t>
      </w:r>
    </w:p>
  </w:footnote>
  <w:footnote w:id="90">
    <w:p w14:paraId="48D3EDAA" w14:textId="77777777" w:rsidR="00386169" w:rsidRDefault="00386169">
      <w:pPr>
        <w:rPr>
          <w:sz w:val="20"/>
          <w:szCs w:val="20"/>
        </w:rPr>
      </w:pPr>
      <w:r>
        <w:rPr>
          <w:vertAlign w:val="superscript"/>
        </w:rPr>
        <w:footnoteRef/>
      </w:r>
      <w:r>
        <w:rPr>
          <w:sz w:val="20"/>
          <w:szCs w:val="20"/>
        </w:rPr>
        <w:t xml:space="preserve">“CDB, EU and UK to Help Dominica Make Public Buildings More Energy Efficient” </w:t>
      </w:r>
      <w:r>
        <w:rPr>
          <w:i/>
          <w:sz w:val="20"/>
          <w:szCs w:val="20"/>
        </w:rPr>
        <w:t>Caribbean 360.</w:t>
      </w:r>
      <w:r>
        <w:rPr>
          <w:sz w:val="20"/>
          <w:szCs w:val="20"/>
        </w:rPr>
        <w:t xml:space="preserve"> November 2, 2018</w:t>
      </w:r>
    </w:p>
  </w:footnote>
  <w:footnote w:id="91">
    <w:p w14:paraId="05516136" w14:textId="77777777" w:rsidR="00386169" w:rsidRDefault="00386169">
      <w:pPr>
        <w:rPr>
          <w:sz w:val="20"/>
          <w:szCs w:val="20"/>
        </w:rPr>
      </w:pPr>
      <w:r>
        <w:rPr>
          <w:vertAlign w:val="superscript"/>
        </w:rPr>
        <w:footnoteRef/>
      </w:r>
      <w:r>
        <w:rPr>
          <w:sz w:val="20"/>
          <w:szCs w:val="20"/>
        </w:rPr>
        <w:t xml:space="preserve"> Government of the Commonwealth of Dominica. Investment options: real estate. Web. https://cbiu.gov.dm/real-estate/</w:t>
      </w:r>
    </w:p>
  </w:footnote>
  <w:footnote w:id="92">
    <w:p w14:paraId="1E0B0EEA" w14:textId="77777777" w:rsidR="00386169" w:rsidRDefault="00386169">
      <w:pPr>
        <w:rPr>
          <w:sz w:val="20"/>
          <w:szCs w:val="20"/>
        </w:rPr>
      </w:pPr>
      <w:r>
        <w:rPr>
          <w:vertAlign w:val="superscript"/>
        </w:rPr>
        <w:footnoteRef/>
      </w:r>
      <w:r>
        <w:rPr>
          <w:sz w:val="20"/>
          <w:szCs w:val="20"/>
        </w:rPr>
        <w:t xml:space="preserve"> Government of Grenada. Fisheries (Marine Protected Areas) Regulations. SRO 78 of 2001</w:t>
      </w:r>
    </w:p>
  </w:footnote>
  <w:footnote w:id="93">
    <w:p w14:paraId="2947E6A0" w14:textId="77777777" w:rsidR="00386169" w:rsidRDefault="00386169">
      <w:pPr>
        <w:rPr>
          <w:sz w:val="20"/>
          <w:szCs w:val="20"/>
        </w:rPr>
      </w:pPr>
      <w:r>
        <w:rPr>
          <w:vertAlign w:val="superscript"/>
        </w:rPr>
        <w:footnoteRef/>
      </w:r>
      <w:r>
        <w:rPr>
          <w:sz w:val="20"/>
          <w:szCs w:val="20"/>
        </w:rPr>
        <w:t xml:space="preserve"> Environmental Law Institute. “Legal Frameworks for MPA Enforcement in the Caribbean: Challenges and Opportunities.” February 2015. </w:t>
      </w:r>
    </w:p>
  </w:footnote>
  <w:footnote w:id="94">
    <w:p w14:paraId="466743C5" w14:textId="77777777" w:rsidR="00386169" w:rsidRDefault="00386169">
      <w:pPr>
        <w:rPr>
          <w:sz w:val="20"/>
          <w:szCs w:val="20"/>
        </w:rPr>
      </w:pPr>
      <w:r>
        <w:rPr>
          <w:vertAlign w:val="superscript"/>
        </w:rPr>
        <w:footnoteRef/>
      </w:r>
      <w:r>
        <w:rPr>
          <w:sz w:val="20"/>
          <w:szCs w:val="20"/>
        </w:rPr>
        <w:t xml:space="preserve">  Government of Grenada Information Service “Styrofoam Importation Ban to come into effect on September 1” August 29, 2018. </w:t>
      </w:r>
    </w:p>
  </w:footnote>
  <w:footnote w:id="95">
    <w:p w14:paraId="029FA686" w14:textId="77777777" w:rsidR="00386169" w:rsidRDefault="00386169">
      <w:pPr>
        <w:rPr>
          <w:sz w:val="20"/>
          <w:szCs w:val="20"/>
        </w:rPr>
      </w:pPr>
      <w:r>
        <w:rPr>
          <w:vertAlign w:val="superscript"/>
        </w:rPr>
        <w:footnoteRef/>
      </w:r>
      <w:r>
        <w:rPr>
          <w:sz w:val="20"/>
          <w:szCs w:val="20"/>
        </w:rPr>
        <w:t xml:space="preserve"> Government of Grenada Information Service “Styrofoam Importation Ban to come into effect on September 1” August 29, 2018. </w:t>
      </w:r>
    </w:p>
  </w:footnote>
  <w:footnote w:id="96">
    <w:p w14:paraId="41C420DF" w14:textId="77777777" w:rsidR="00386169" w:rsidRDefault="00386169">
      <w:pPr>
        <w:rPr>
          <w:sz w:val="20"/>
          <w:szCs w:val="20"/>
        </w:rPr>
      </w:pPr>
      <w:r>
        <w:rPr>
          <w:vertAlign w:val="superscript"/>
        </w:rPr>
        <w:footnoteRef/>
      </w:r>
      <w:r>
        <w:rPr>
          <w:sz w:val="20"/>
          <w:szCs w:val="20"/>
        </w:rPr>
        <w:t xml:space="preserve"> All section information referenced from:  Environmental Law Institute. “Legal Frameworks for MPA Enforcement in the Caribbean: Challenges and Opportunities.” February 2015.</w:t>
      </w:r>
    </w:p>
  </w:footnote>
  <w:footnote w:id="97">
    <w:p w14:paraId="1C2DDBB7" w14:textId="77777777" w:rsidR="00386169" w:rsidRDefault="00386169">
      <w:pPr>
        <w:rPr>
          <w:sz w:val="20"/>
          <w:szCs w:val="20"/>
        </w:rPr>
      </w:pPr>
      <w:r>
        <w:rPr>
          <w:vertAlign w:val="superscript"/>
        </w:rPr>
        <w:footnoteRef/>
      </w:r>
      <w:r>
        <w:rPr>
          <w:sz w:val="20"/>
          <w:szCs w:val="20"/>
        </w:rPr>
        <w:t xml:space="preserve"> Organization for Economic Cooperation and Development (OECD). “Public comments received on misuse of residence by investment (RBI) schemes to circumvent the common reporting Standard.” April 17, 2018.  </w:t>
      </w:r>
    </w:p>
  </w:footnote>
  <w:footnote w:id="98">
    <w:p w14:paraId="2652B7A6" w14:textId="77777777" w:rsidR="00386169" w:rsidRDefault="00386169">
      <w:pPr>
        <w:rPr>
          <w:sz w:val="20"/>
          <w:szCs w:val="20"/>
        </w:rPr>
      </w:pPr>
      <w:r>
        <w:rPr>
          <w:vertAlign w:val="superscript"/>
        </w:rPr>
        <w:footnoteRef/>
      </w:r>
      <w:r>
        <w:rPr>
          <w:sz w:val="20"/>
          <w:szCs w:val="20"/>
        </w:rPr>
        <w:t xml:space="preserve"> Antigua &amp; Barbuda Coral Reef Report Card 2016.</w:t>
      </w:r>
    </w:p>
  </w:footnote>
  <w:footnote w:id="99">
    <w:p w14:paraId="4E5C2FAC" w14:textId="77777777" w:rsidR="00386169" w:rsidRDefault="00386169">
      <w:pPr>
        <w:rPr>
          <w:sz w:val="20"/>
          <w:szCs w:val="20"/>
        </w:rPr>
      </w:pPr>
      <w:r>
        <w:rPr>
          <w:vertAlign w:val="superscript"/>
        </w:rPr>
        <w:footnoteRef/>
      </w:r>
      <w:r>
        <w:rPr>
          <w:sz w:val="20"/>
          <w:szCs w:val="20"/>
        </w:rPr>
        <w:t xml:space="preserve"> Antigua &amp; Barbuda Coral Reef Report Card 2016.</w:t>
      </w:r>
    </w:p>
  </w:footnote>
  <w:footnote w:id="100">
    <w:p w14:paraId="419DC78E" w14:textId="77777777" w:rsidR="00386169" w:rsidRDefault="003861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Antigua and Barbuda 2018 Budget Speech. Pg. 189. </w:t>
      </w:r>
      <w:hyperlink r:id="rId19">
        <w:r>
          <w:rPr>
            <w:color w:val="0000FF"/>
            <w:sz w:val="20"/>
            <w:szCs w:val="20"/>
            <w:u w:val="single"/>
          </w:rPr>
          <w:t>https://ab.gov.ag/pdf/budget/budget_speech_2018.pdf</w:t>
        </w:r>
      </w:hyperlink>
    </w:p>
  </w:footnote>
  <w:footnote w:id="101">
    <w:p w14:paraId="5CFD65E8" w14:textId="77777777" w:rsidR="00386169" w:rsidRDefault="003861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Antigua and Barbuda 2018 Budget Speech. Pg. 175. </w:t>
      </w:r>
      <w:hyperlink r:id="rId20">
        <w:r>
          <w:rPr>
            <w:color w:val="0000FF"/>
            <w:sz w:val="20"/>
            <w:szCs w:val="20"/>
            <w:u w:val="single"/>
          </w:rPr>
          <w:t>https://ab.gov.ag/pdf/budget/budget_speech_2018.pdf</w:t>
        </w:r>
      </w:hyperlink>
    </w:p>
  </w:footnote>
  <w:footnote w:id="102">
    <w:p w14:paraId="003B4E86" w14:textId="77777777" w:rsidR="00386169" w:rsidRDefault="003861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Antigua and Barbuda 2018 Budget Speech. Pg. 189. </w:t>
      </w:r>
      <w:hyperlink r:id="rId21">
        <w:r>
          <w:rPr>
            <w:color w:val="0000FF"/>
            <w:sz w:val="20"/>
            <w:szCs w:val="20"/>
            <w:u w:val="single"/>
          </w:rPr>
          <w:t>https://ab.gov.ag/pdf/budget/budget_speech_2018.pdf</w:t>
        </w:r>
      </w:hyperlink>
      <w:r>
        <w:rPr>
          <w:color w:val="000000"/>
          <w:sz w:val="20"/>
          <w:szCs w:val="20"/>
        </w:rPr>
        <w:t>.</w:t>
      </w:r>
    </w:p>
  </w:footnote>
  <w:footnote w:id="103">
    <w:p w14:paraId="7E402AF7" w14:textId="77777777" w:rsidR="00386169" w:rsidRDefault="003861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Management Plan Codrington Lagoon National Park 2009-2019. </w:t>
      </w:r>
    </w:p>
  </w:footnote>
  <w:footnote w:id="104">
    <w:p w14:paraId="7EBD4016" w14:textId="77777777" w:rsidR="00386169" w:rsidRDefault="003861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Management Plan Codrington Lagoon National Park 2009-2019. Pg. 25</w:t>
      </w:r>
    </w:p>
  </w:footnote>
  <w:footnote w:id="105">
    <w:p w14:paraId="3D508C0C" w14:textId="77777777" w:rsidR="00386169" w:rsidRDefault="003861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OPAAL Project, “SOCIO-ECONOMIC EVALUATION of the EXISTING AND PROPOSED LIVELIHOODS SUB-PROJECT CABRITS NATIONAL PARK, COMMONWEALTH of DOMINICA” April 2010. pg. 44</w:t>
      </w:r>
    </w:p>
  </w:footnote>
  <w:footnote w:id="106">
    <w:p w14:paraId="56196C2B" w14:textId="77777777" w:rsidR="00386169" w:rsidRDefault="003861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OPAAL Project, “SOCIO-ECONOMIC EVALUATION of the EXISTING AND PROPOSED LIVELIHOODS SUB-PROJECT CABRITS NATIONAL PARK, COMMONWEALTH of DOMINICA” April 2010. pg. 44 </w:t>
      </w:r>
    </w:p>
  </w:footnote>
  <w:footnote w:id="107">
    <w:p w14:paraId="28579639" w14:textId="77777777" w:rsidR="00386169" w:rsidRPr="00870C40" w:rsidRDefault="00386169">
      <w:pPr>
        <w:rPr>
          <w:sz w:val="20"/>
          <w:szCs w:val="20"/>
          <w:lang w:val="es-ES"/>
        </w:rPr>
      </w:pPr>
      <w:r>
        <w:rPr>
          <w:vertAlign w:val="superscript"/>
        </w:rPr>
        <w:footnoteRef/>
      </w:r>
      <w:r w:rsidRPr="00870C40">
        <w:rPr>
          <w:sz w:val="20"/>
          <w:szCs w:val="20"/>
          <w:lang w:val="es-ES"/>
        </w:rPr>
        <w:t xml:space="preserve"> </w:t>
      </w:r>
      <w:proofErr w:type="spellStart"/>
      <w:r w:rsidRPr="00870C40">
        <w:rPr>
          <w:sz w:val="20"/>
          <w:szCs w:val="20"/>
          <w:lang w:val="es-ES"/>
        </w:rPr>
        <w:t>Grenada</w:t>
      </w:r>
      <w:proofErr w:type="spellEnd"/>
      <w:r w:rsidRPr="00870C40">
        <w:rPr>
          <w:sz w:val="20"/>
          <w:szCs w:val="20"/>
          <w:lang w:val="es-ES"/>
        </w:rPr>
        <w:t xml:space="preserve"> NBSAP.</w:t>
      </w:r>
    </w:p>
  </w:footnote>
  <w:footnote w:id="108">
    <w:p w14:paraId="432AD210" w14:textId="77777777" w:rsidR="00386169" w:rsidRPr="00870C40" w:rsidRDefault="00386169">
      <w:pPr>
        <w:rPr>
          <w:sz w:val="20"/>
          <w:szCs w:val="20"/>
          <w:lang w:val="es-ES"/>
        </w:rPr>
      </w:pPr>
      <w:r>
        <w:rPr>
          <w:vertAlign w:val="superscript"/>
        </w:rPr>
        <w:footnoteRef/>
      </w:r>
      <w:r w:rsidRPr="00870C40">
        <w:rPr>
          <w:sz w:val="20"/>
          <w:szCs w:val="20"/>
          <w:lang w:val="es-ES"/>
        </w:rPr>
        <w:t xml:space="preserve"> NBSAP, p. 8.</w:t>
      </w:r>
    </w:p>
  </w:footnote>
  <w:footnote w:id="109">
    <w:p w14:paraId="5CC982FB" w14:textId="77777777" w:rsidR="00386169" w:rsidRPr="00870C40" w:rsidRDefault="00386169">
      <w:pPr>
        <w:rPr>
          <w:sz w:val="20"/>
          <w:szCs w:val="20"/>
          <w:lang w:val="es-ES"/>
        </w:rPr>
      </w:pPr>
      <w:r>
        <w:rPr>
          <w:vertAlign w:val="superscript"/>
        </w:rPr>
        <w:footnoteRef/>
      </w:r>
      <w:r w:rsidRPr="00870C40">
        <w:rPr>
          <w:sz w:val="20"/>
          <w:szCs w:val="20"/>
          <w:lang w:val="es-ES"/>
        </w:rPr>
        <w:t xml:space="preserve"> NBSAP, p. 22.</w:t>
      </w:r>
    </w:p>
  </w:footnote>
  <w:footnote w:id="110">
    <w:p w14:paraId="39B2C8DA" w14:textId="77777777" w:rsidR="00386169" w:rsidRPr="00870C40" w:rsidRDefault="00386169">
      <w:pPr>
        <w:pBdr>
          <w:top w:val="nil"/>
          <w:left w:val="nil"/>
          <w:bottom w:val="nil"/>
          <w:right w:val="nil"/>
          <w:between w:val="nil"/>
        </w:pBdr>
        <w:rPr>
          <w:color w:val="000000"/>
          <w:sz w:val="20"/>
          <w:szCs w:val="20"/>
          <w:lang w:val="es-ES"/>
        </w:rPr>
      </w:pPr>
      <w:r>
        <w:rPr>
          <w:vertAlign w:val="superscript"/>
        </w:rPr>
        <w:footnoteRef/>
      </w:r>
      <w:r w:rsidRPr="00870C40">
        <w:rPr>
          <w:color w:val="000000"/>
          <w:sz w:val="20"/>
          <w:szCs w:val="20"/>
          <w:lang w:val="es-ES"/>
        </w:rPr>
        <w:t xml:space="preserve"> http://www.cep.unep.org/cartagena-convention</w:t>
      </w:r>
    </w:p>
  </w:footnote>
  <w:footnote w:id="111">
    <w:p w14:paraId="1AD01BBA" w14:textId="77777777" w:rsidR="00386169" w:rsidRPr="00870C40" w:rsidRDefault="00386169">
      <w:pPr>
        <w:pBdr>
          <w:top w:val="nil"/>
          <w:left w:val="nil"/>
          <w:bottom w:val="nil"/>
          <w:right w:val="nil"/>
          <w:between w:val="nil"/>
        </w:pBdr>
        <w:rPr>
          <w:color w:val="000000"/>
          <w:sz w:val="20"/>
          <w:szCs w:val="20"/>
          <w:lang w:val="es-ES"/>
        </w:rPr>
      </w:pPr>
      <w:r>
        <w:rPr>
          <w:vertAlign w:val="superscript"/>
        </w:rPr>
        <w:footnoteRef/>
      </w:r>
      <w:r w:rsidRPr="00870C40">
        <w:rPr>
          <w:color w:val="000000"/>
          <w:sz w:val="20"/>
          <w:szCs w:val="20"/>
          <w:lang w:val="es-ES"/>
        </w:rPr>
        <w:t xml:space="preserve"> http://www.cep.unep.org/cartagena-convention/spaw-protocol</w:t>
      </w:r>
    </w:p>
  </w:footnote>
  <w:footnote w:id="112">
    <w:p w14:paraId="3CC481D1" w14:textId="77777777" w:rsidR="00386169" w:rsidRPr="00870C40" w:rsidRDefault="00386169">
      <w:pPr>
        <w:pBdr>
          <w:top w:val="nil"/>
          <w:left w:val="nil"/>
          <w:bottom w:val="nil"/>
          <w:right w:val="nil"/>
          <w:between w:val="nil"/>
        </w:pBdr>
        <w:rPr>
          <w:color w:val="000000"/>
          <w:sz w:val="20"/>
          <w:szCs w:val="20"/>
          <w:lang w:val="es-ES"/>
        </w:rPr>
      </w:pPr>
      <w:r>
        <w:rPr>
          <w:vertAlign w:val="superscript"/>
        </w:rPr>
        <w:footnoteRef/>
      </w:r>
      <w:r w:rsidRPr="00870C40">
        <w:rPr>
          <w:color w:val="000000"/>
          <w:sz w:val="20"/>
          <w:szCs w:val="20"/>
          <w:lang w:val="es-ES"/>
        </w:rPr>
        <w:t xml:space="preserve"> http://www.cep.unep.org/cartagena-convention/lbs-protocol/protocol-concerning-pollution-from-land-based-sources-and-activities</w:t>
      </w:r>
    </w:p>
  </w:footnote>
  <w:footnote w:id="113">
    <w:p w14:paraId="59B50132" w14:textId="77777777" w:rsidR="00386169" w:rsidRPr="00870C40" w:rsidRDefault="00386169">
      <w:pPr>
        <w:pBdr>
          <w:top w:val="nil"/>
          <w:left w:val="nil"/>
          <w:bottom w:val="nil"/>
          <w:right w:val="nil"/>
          <w:between w:val="nil"/>
        </w:pBdr>
        <w:rPr>
          <w:color w:val="000000"/>
          <w:sz w:val="20"/>
          <w:szCs w:val="20"/>
          <w:lang w:val="es-ES"/>
        </w:rPr>
      </w:pPr>
      <w:r>
        <w:rPr>
          <w:vertAlign w:val="superscript"/>
        </w:rPr>
        <w:footnoteRef/>
      </w:r>
      <w:r w:rsidRPr="00870C40">
        <w:rPr>
          <w:color w:val="000000"/>
          <w:sz w:val="20"/>
          <w:szCs w:val="20"/>
          <w:lang w:val="es-ES"/>
        </w:rPr>
        <w:t xml:space="preserve"> http://www.cep.unep.org/cartagena-convention/oil-spills-protocol</w:t>
      </w:r>
    </w:p>
  </w:footnote>
  <w:footnote w:id="114">
    <w:p w14:paraId="0FFBC5F1" w14:textId="77777777" w:rsidR="00386169" w:rsidRPr="00870C40" w:rsidRDefault="00386169">
      <w:pPr>
        <w:pBdr>
          <w:top w:val="nil"/>
          <w:left w:val="nil"/>
          <w:bottom w:val="nil"/>
          <w:right w:val="nil"/>
          <w:between w:val="nil"/>
        </w:pBdr>
        <w:rPr>
          <w:color w:val="000000"/>
          <w:sz w:val="20"/>
          <w:szCs w:val="20"/>
          <w:lang w:val="es-ES"/>
        </w:rPr>
      </w:pPr>
      <w:r>
        <w:rPr>
          <w:vertAlign w:val="superscript"/>
        </w:rPr>
        <w:footnoteRef/>
      </w:r>
      <w:r w:rsidRPr="00870C40">
        <w:rPr>
          <w:color w:val="000000"/>
          <w:sz w:val="20"/>
          <w:szCs w:val="20"/>
          <w:lang w:val="es-ES"/>
        </w:rPr>
        <w:t xml:space="preserve"> https://www.caribbeanclimate.bz/</w:t>
      </w:r>
    </w:p>
  </w:footnote>
  <w:footnote w:id="115">
    <w:p w14:paraId="48E55BCF" w14:textId="77777777" w:rsidR="00386169" w:rsidRPr="00870C40" w:rsidRDefault="00386169">
      <w:pPr>
        <w:pBdr>
          <w:top w:val="nil"/>
          <w:left w:val="nil"/>
          <w:bottom w:val="nil"/>
          <w:right w:val="nil"/>
          <w:between w:val="nil"/>
        </w:pBdr>
        <w:rPr>
          <w:color w:val="000000"/>
          <w:sz w:val="20"/>
          <w:szCs w:val="20"/>
          <w:lang w:val="es-ES"/>
        </w:rPr>
      </w:pPr>
      <w:r>
        <w:rPr>
          <w:vertAlign w:val="superscript"/>
        </w:rPr>
        <w:footnoteRef/>
      </w:r>
      <w:r w:rsidRPr="00870C40">
        <w:rPr>
          <w:color w:val="000000"/>
          <w:sz w:val="20"/>
          <w:szCs w:val="20"/>
          <w:lang w:val="es-ES"/>
        </w:rPr>
        <w:t xml:space="preserve"> http://www.bb.undp.org/content/barbados/en/home/projects/ridge-to-reef-grenada.html</w:t>
      </w:r>
    </w:p>
  </w:footnote>
  <w:footnote w:id="116">
    <w:p w14:paraId="21FFE2F3" w14:textId="77777777" w:rsidR="00386169" w:rsidRPr="00B051D5" w:rsidRDefault="00386169">
      <w:pPr>
        <w:pStyle w:val="FootnoteText"/>
      </w:pPr>
      <w:r>
        <w:rPr>
          <w:rStyle w:val="FootnoteReference"/>
        </w:rPr>
        <w:footnoteRef/>
      </w:r>
      <w:r w:rsidRPr="00B051D5">
        <w:t xml:space="preserve"> OECS (2007), Environmental and Socio-Economic Studies For OPAAL Demonstration Sites </w:t>
      </w:r>
      <w:proofErr w:type="spellStart"/>
      <w:r w:rsidRPr="00B051D5">
        <w:t>Cabrits</w:t>
      </w:r>
      <w:proofErr w:type="spellEnd"/>
      <w:r w:rsidRPr="00B051D5">
        <w:t xml:space="preserve"> National Park (Marine Component) Site Report, Dominica. </w:t>
      </w:r>
      <w:hyperlink r:id="rId22" w:history="1">
        <w:r w:rsidRPr="00B051D5">
          <w:rPr>
            <w:rStyle w:val="Hyperlink"/>
          </w:rPr>
          <w:t>http://parkscaribbean.net/wp-content/uploads/2013/11/Cabrits%20National%20Park%20(Marine)-Environmental%20and%20Socio-economic%20Study%20(2007).pdf</w:t>
        </w:r>
      </w:hyperlink>
      <w:r w:rsidRPr="00B051D5">
        <w:t xml:space="preserve"> </w:t>
      </w:r>
    </w:p>
  </w:footnote>
  <w:footnote w:id="117">
    <w:p w14:paraId="70B25A71" w14:textId="77777777" w:rsidR="00386169" w:rsidRDefault="00386169" w:rsidP="00DE1CF9">
      <w:pPr>
        <w:pStyle w:val="FootnoteText"/>
      </w:pPr>
      <w:r>
        <w:rPr>
          <w:rStyle w:val="FootnoteReference"/>
        </w:rPr>
        <w:footnoteRef/>
      </w:r>
      <w:r>
        <w:t xml:space="preserve"> Grenada Fisheries Division (2017) </w:t>
      </w:r>
      <w:r w:rsidRPr="000C7C2D">
        <w:t xml:space="preserve">Socio-economic monitoring in adjacent communities of the Grand </w:t>
      </w:r>
      <w:proofErr w:type="spellStart"/>
      <w:r w:rsidRPr="000C7C2D">
        <w:t>Anse</w:t>
      </w:r>
      <w:proofErr w:type="spellEnd"/>
      <w:r w:rsidRPr="000C7C2D">
        <w:t xml:space="preserve"> Marine Protected Area</w:t>
      </w:r>
      <w:r>
        <w:t xml:space="preserve">, </w:t>
      </w:r>
      <w:r w:rsidRPr="000C7C2D">
        <w:t>ECMMAN</w:t>
      </w:r>
      <w:r>
        <w:t xml:space="preserve"> Project </w:t>
      </w:r>
      <w:hyperlink r:id="rId23" w:history="1">
        <w:r w:rsidRPr="00CC3F38">
          <w:rPr>
            <w:rStyle w:val="Hyperlink"/>
          </w:rPr>
          <w:t>http://www.socmon.org/upload/documents/ECMMAN%20SocMon%20Grand%20Anse%20Report_27%20Dec%202017.pdf</w:t>
        </w:r>
      </w:hyperlink>
      <w:r>
        <w:t xml:space="preserve"> </w:t>
      </w:r>
    </w:p>
  </w:footnote>
  <w:footnote w:id="118">
    <w:p w14:paraId="05449CE9" w14:textId="77777777" w:rsidR="00386169" w:rsidRDefault="00386169">
      <w:pPr>
        <w:pStyle w:val="FootnoteText"/>
      </w:pPr>
      <w:r>
        <w:rPr>
          <w:rStyle w:val="FootnoteReference"/>
        </w:rPr>
        <w:footnoteRef/>
      </w:r>
      <w:r>
        <w:t xml:space="preserve"> UNDP (2015). Where are the women? A Study of Women, Politics, Parliaments and Equality in the CARICOM Countries. Table 4 pp 25, </w:t>
      </w:r>
      <w:hyperlink r:id="rId24" w:history="1">
        <w:r>
          <w:rPr>
            <w:rStyle w:val="Hyperlink"/>
          </w:rPr>
          <w:t>https://iknowpolitics.org/sites/default/files/jm_where_are_the_women_caricom.pdf</w:t>
        </w:r>
      </w:hyperlink>
    </w:p>
  </w:footnote>
  <w:footnote w:id="119">
    <w:p w14:paraId="344453DD" w14:textId="77777777" w:rsidR="00386169" w:rsidRDefault="003861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The “ongoing GEF </w:t>
      </w:r>
      <w:proofErr w:type="spellStart"/>
      <w:r>
        <w:rPr>
          <w:color w:val="000000"/>
          <w:sz w:val="20"/>
          <w:szCs w:val="20"/>
        </w:rPr>
        <w:t>Iyanola</w:t>
      </w:r>
      <w:proofErr w:type="spellEnd"/>
      <w:r>
        <w:rPr>
          <w:color w:val="000000"/>
          <w:sz w:val="20"/>
          <w:szCs w:val="20"/>
        </w:rPr>
        <w:t xml:space="preserve"> Project” in this section refers to “</w:t>
      </w:r>
      <w:proofErr w:type="spellStart"/>
      <w:r>
        <w:rPr>
          <w:color w:val="000000"/>
          <w:sz w:val="20"/>
          <w:szCs w:val="20"/>
        </w:rPr>
        <w:t>Iyanola</w:t>
      </w:r>
      <w:proofErr w:type="spellEnd"/>
      <w:r>
        <w:rPr>
          <w:color w:val="000000"/>
          <w:sz w:val="20"/>
          <w:szCs w:val="20"/>
        </w:rPr>
        <w:t xml:space="preserve">- Natural Resource Management of the NE Coast” GEF Project ID:5057 </w:t>
      </w:r>
    </w:p>
  </w:footnote>
  <w:footnote w:id="120">
    <w:p w14:paraId="3C52081F" w14:textId="77777777" w:rsidR="00386169" w:rsidRDefault="00386169">
      <w:pPr>
        <w:rPr>
          <w:sz w:val="20"/>
          <w:szCs w:val="20"/>
        </w:rPr>
      </w:pPr>
      <w:r>
        <w:rPr>
          <w:vertAlign w:val="superscript"/>
        </w:rPr>
        <w:footnoteRef/>
      </w:r>
      <w:r>
        <w:rPr>
          <w:sz w:val="20"/>
          <w:szCs w:val="20"/>
        </w:rPr>
        <w:t xml:space="preserve"> Antigua and Barbuda NBSAP, p. 2.</w:t>
      </w:r>
    </w:p>
  </w:footnote>
  <w:footnote w:id="121">
    <w:p w14:paraId="320E6800" w14:textId="77777777" w:rsidR="00386169" w:rsidRDefault="00386169">
      <w:pPr>
        <w:rPr>
          <w:sz w:val="20"/>
          <w:szCs w:val="20"/>
        </w:rPr>
      </w:pPr>
      <w:r>
        <w:rPr>
          <w:vertAlign w:val="superscript"/>
        </w:rPr>
        <w:footnoteRef/>
      </w:r>
      <w:r>
        <w:rPr>
          <w:sz w:val="20"/>
          <w:szCs w:val="20"/>
        </w:rPr>
        <w:t xml:space="preserve"> 2015-2020 National Action Plan for Antigua and Barbuda, p. 21.</w:t>
      </w:r>
    </w:p>
  </w:footnote>
  <w:footnote w:id="122">
    <w:p w14:paraId="6DB8A090" w14:textId="77777777" w:rsidR="00386169" w:rsidRPr="00870C40" w:rsidRDefault="00386169">
      <w:pPr>
        <w:rPr>
          <w:sz w:val="20"/>
          <w:szCs w:val="20"/>
          <w:lang w:val="fr-CM"/>
        </w:rPr>
      </w:pPr>
      <w:r>
        <w:rPr>
          <w:vertAlign w:val="superscript"/>
        </w:rPr>
        <w:footnoteRef/>
      </w:r>
      <w:r w:rsidRPr="00870C40">
        <w:rPr>
          <w:sz w:val="20"/>
          <w:szCs w:val="20"/>
          <w:lang w:val="fr-CM"/>
        </w:rPr>
        <w:t xml:space="preserve"> </w:t>
      </w:r>
      <w:proofErr w:type="spellStart"/>
      <w:r w:rsidRPr="00870C40">
        <w:rPr>
          <w:sz w:val="20"/>
          <w:szCs w:val="20"/>
          <w:lang w:val="fr-CM"/>
        </w:rPr>
        <w:t>Dominica’s</w:t>
      </w:r>
      <w:proofErr w:type="spellEnd"/>
      <w:r w:rsidRPr="00870C40">
        <w:rPr>
          <w:sz w:val="20"/>
          <w:szCs w:val="20"/>
          <w:lang w:val="fr-CM"/>
        </w:rPr>
        <w:t xml:space="preserve"> National Action Plan, p. 10.</w:t>
      </w:r>
    </w:p>
  </w:footnote>
  <w:footnote w:id="123">
    <w:p w14:paraId="5EF4A8F9" w14:textId="77777777" w:rsidR="00386169" w:rsidRPr="00870C40" w:rsidRDefault="00386169">
      <w:pPr>
        <w:rPr>
          <w:sz w:val="20"/>
          <w:szCs w:val="20"/>
          <w:lang w:val="fr-CM"/>
        </w:rPr>
      </w:pPr>
      <w:r>
        <w:rPr>
          <w:vertAlign w:val="superscript"/>
        </w:rPr>
        <w:footnoteRef/>
      </w:r>
      <w:r w:rsidRPr="00870C40">
        <w:rPr>
          <w:sz w:val="20"/>
          <w:szCs w:val="20"/>
          <w:lang w:val="fr-CM"/>
        </w:rPr>
        <w:t xml:space="preserve"> </w:t>
      </w:r>
      <w:proofErr w:type="spellStart"/>
      <w:r w:rsidRPr="00870C40">
        <w:rPr>
          <w:sz w:val="20"/>
          <w:szCs w:val="20"/>
          <w:lang w:val="fr-CM"/>
        </w:rPr>
        <w:t>Dominica’s</w:t>
      </w:r>
      <w:proofErr w:type="spellEnd"/>
      <w:r w:rsidRPr="00870C40">
        <w:rPr>
          <w:sz w:val="20"/>
          <w:szCs w:val="20"/>
          <w:lang w:val="fr-CM"/>
        </w:rPr>
        <w:t xml:space="preserve"> National Action Plan, p. 48.</w:t>
      </w:r>
    </w:p>
  </w:footnote>
  <w:footnote w:id="124">
    <w:p w14:paraId="6B03519D" w14:textId="77777777" w:rsidR="00386169" w:rsidRPr="00870C40" w:rsidRDefault="00386169">
      <w:pPr>
        <w:rPr>
          <w:sz w:val="20"/>
          <w:szCs w:val="20"/>
          <w:lang w:val="es-ES"/>
        </w:rPr>
      </w:pPr>
      <w:r>
        <w:rPr>
          <w:vertAlign w:val="superscript"/>
        </w:rPr>
        <w:footnoteRef/>
      </w:r>
      <w:r w:rsidRPr="00870C40">
        <w:rPr>
          <w:sz w:val="20"/>
          <w:szCs w:val="20"/>
          <w:lang w:val="es-ES"/>
        </w:rPr>
        <w:t xml:space="preserve"> Dominica NBSAP, p. 18.</w:t>
      </w:r>
    </w:p>
  </w:footnote>
  <w:footnote w:id="125">
    <w:p w14:paraId="795EE938" w14:textId="77777777" w:rsidR="00386169" w:rsidRPr="00870C40" w:rsidRDefault="00386169">
      <w:pPr>
        <w:rPr>
          <w:sz w:val="20"/>
          <w:szCs w:val="20"/>
          <w:lang w:val="es-ES"/>
        </w:rPr>
      </w:pPr>
      <w:r>
        <w:rPr>
          <w:vertAlign w:val="superscript"/>
        </w:rPr>
        <w:footnoteRef/>
      </w:r>
      <w:r w:rsidRPr="00870C40">
        <w:rPr>
          <w:sz w:val="20"/>
          <w:szCs w:val="20"/>
          <w:lang w:val="es-ES"/>
        </w:rPr>
        <w:t xml:space="preserve"> Dominica NBSAP, p. 31.</w:t>
      </w:r>
    </w:p>
  </w:footnote>
  <w:footnote w:id="126">
    <w:p w14:paraId="49260CD8" w14:textId="77777777" w:rsidR="00386169" w:rsidRDefault="00386169">
      <w:pPr>
        <w:rPr>
          <w:sz w:val="20"/>
          <w:szCs w:val="20"/>
        </w:rPr>
      </w:pPr>
      <w:r>
        <w:rPr>
          <w:vertAlign w:val="superscript"/>
        </w:rPr>
        <w:footnoteRef/>
      </w:r>
      <w:r>
        <w:rPr>
          <w:sz w:val="20"/>
          <w:szCs w:val="20"/>
        </w:rPr>
        <w:t xml:space="preserve"> </w:t>
      </w:r>
      <w:r w:rsidRPr="00484896">
        <w:rPr>
          <w:sz w:val="20"/>
          <w:szCs w:val="20"/>
        </w:rPr>
        <w:t>Grenada NBSAP, chapter 4, table 3</w:t>
      </w:r>
    </w:p>
  </w:footnote>
  <w:footnote w:id="127">
    <w:p w14:paraId="53C78BEA" w14:textId="77777777" w:rsidR="00386169" w:rsidRDefault="003861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The “ongoing GEF </w:t>
      </w:r>
      <w:proofErr w:type="spellStart"/>
      <w:r>
        <w:rPr>
          <w:color w:val="000000"/>
          <w:sz w:val="20"/>
          <w:szCs w:val="20"/>
        </w:rPr>
        <w:t>Iyanola</w:t>
      </w:r>
      <w:proofErr w:type="spellEnd"/>
      <w:r>
        <w:rPr>
          <w:color w:val="000000"/>
          <w:sz w:val="20"/>
          <w:szCs w:val="20"/>
        </w:rPr>
        <w:t xml:space="preserve"> Project” in this section refers to “</w:t>
      </w:r>
      <w:proofErr w:type="spellStart"/>
      <w:r>
        <w:rPr>
          <w:color w:val="000000"/>
          <w:sz w:val="20"/>
          <w:szCs w:val="20"/>
        </w:rPr>
        <w:t>Iyanola</w:t>
      </w:r>
      <w:proofErr w:type="spellEnd"/>
      <w:r>
        <w:rPr>
          <w:color w:val="000000"/>
          <w:sz w:val="20"/>
          <w:szCs w:val="20"/>
        </w:rPr>
        <w:t xml:space="preserve">- Natural Resource Management of the NE Coast” GEF Project ID:5057 </w:t>
      </w:r>
    </w:p>
  </w:footnote>
  <w:footnote w:id="128">
    <w:p w14:paraId="294F7ADB" w14:textId="77777777" w:rsidR="00386169" w:rsidRDefault="003861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The “ongoing GEF </w:t>
      </w:r>
      <w:proofErr w:type="spellStart"/>
      <w:r>
        <w:rPr>
          <w:color w:val="000000"/>
          <w:sz w:val="20"/>
          <w:szCs w:val="20"/>
        </w:rPr>
        <w:t>Iyanola</w:t>
      </w:r>
      <w:proofErr w:type="spellEnd"/>
      <w:r>
        <w:rPr>
          <w:color w:val="000000"/>
          <w:sz w:val="20"/>
          <w:szCs w:val="20"/>
        </w:rPr>
        <w:t xml:space="preserve"> Project” in this section refers to “</w:t>
      </w:r>
      <w:proofErr w:type="spellStart"/>
      <w:r>
        <w:rPr>
          <w:color w:val="000000"/>
          <w:sz w:val="20"/>
          <w:szCs w:val="20"/>
        </w:rPr>
        <w:t>Iyanola</w:t>
      </w:r>
      <w:proofErr w:type="spellEnd"/>
      <w:r>
        <w:rPr>
          <w:color w:val="000000"/>
          <w:sz w:val="20"/>
          <w:szCs w:val="20"/>
        </w:rPr>
        <w:t xml:space="preserve">- Natural Resource Management of the NE Coast” GEF Project ID:5057 </w:t>
      </w:r>
    </w:p>
  </w:footnote>
  <w:footnote w:id="129">
    <w:p w14:paraId="6928FE25" w14:textId="77777777" w:rsidR="00386169" w:rsidRDefault="00386169" w:rsidP="002A506C">
      <w:pPr>
        <w:pBdr>
          <w:top w:val="nil"/>
          <w:left w:val="nil"/>
          <w:bottom w:val="nil"/>
          <w:right w:val="nil"/>
          <w:between w:val="nil"/>
        </w:pBdr>
        <w:spacing w:after="73" w:line="246" w:lineRule="auto"/>
        <w:ind w:left="270" w:hanging="270"/>
        <w:rPr>
          <w:rFonts w:ascii="Calibri" w:eastAsia="Calibri" w:hAnsi="Calibri" w:cs="Calibri"/>
          <w:color w:val="000000"/>
          <w:sz w:val="18"/>
          <w:szCs w:val="18"/>
        </w:rPr>
      </w:pPr>
      <w:r>
        <w:rPr>
          <w:vertAlign w:val="superscript"/>
        </w:rPr>
        <w:footnoteRef/>
      </w:r>
      <w:r>
        <w:rPr>
          <w:rFonts w:ascii="Calibri" w:eastAsia="Calibri" w:hAnsi="Calibri" w:cs="Calibri"/>
          <w:color w:val="000000"/>
          <w:sz w:val="18"/>
          <w:szCs w:val="18"/>
        </w:rPr>
        <w:t xml:space="preserve"> “Integrated Pest Management (IPM) means the careful consideration of all available pest control techniques and subsequent integration of appropriate measures that discourage the development of pest populations and keep pesticides and other interventions to levels that are economically justified and reduce or minimize risks to human health and the environment. IPM emphasizes the growth of a healthy crop with the least possible disruption to </w:t>
      </w:r>
      <w:proofErr w:type="spellStart"/>
      <w:r>
        <w:rPr>
          <w:rFonts w:ascii="Calibri" w:eastAsia="Calibri" w:hAnsi="Calibri" w:cs="Calibri"/>
          <w:color w:val="000000"/>
          <w:sz w:val="18"/>
          <w:szCs w:val="18"/>
        </w:rPr>
        <w:t>agro</w:t>
      </w:r>
      <w:proofErr w:type="spellEnd"/>
      <w:r>
        <w:rPr>
          <w:rFonts w:ascii="Calibri" w:eastAsia="Calibri" w:hAnsi="Calibri" w:cs="Calibri"/>
          <w:color w:val="000000"/>
          <w:sz w:val="18"/>
          <w:szCs w:val="18"/>
        </w:rPr>
        <w:t xml:space="preserve">-ecosystems and encourages natural pest control mechanisms </w:t>
      </w:r>
      <w:hyperlink r:id="rId25" w:history="1">
        <w:r>
          <w:rPr>
            <w:rFonts w:ascii="Calibri" w:eastAsia="Calibri" w:hAnsi="Calibri" w:cs="Calibri"/>
            <w:color w:val="0000FF"/>
            <w:sz w:val="18"/>
            <w:szCs w:val="18"/>
            <w:u w:val="single"/>
          </w:rPr>
          <w:t xml:space="preserve">http://www.fao.org/agriculture/crops/thematic-sitemap/theme/pests/ipm/en/ </w:t>
        </w:r>
      </w:hyperlink>
    </w:p>
  </w:footnote>
  <w:footnote w:id="130">
    <w:p w14:paraId="64AAC26E" w14:textId="77777777" w:rsidR="00386169" w:rsidRDefault="00386169" w:rsidP="002A506C">
      <w:pPr>
        <w:pBdr>
          <w:top w:val="nil"/>
          <w:left w:val="nil"/>
          <w:bottom w:val="nil"/>
          <w:right w:val="nil"/>
          <w:between w:val="nil"/>
        </w:pBdr>
        <w:spacing w:after="71" w:line="244" w:lineRule="auto"/>
        <w:ind w:left="270" w:hanging="270"/>
        <w:rPr>
          <w:rFonts w:ascii="Calibri" w:eastAsia="Calibri" w:hAnsi="Calibri" w:cs="Calibri"/>
          <w:color w:val="000000"/>
          <w:sz w:val="18"/>
          <w:szCs w:val="18"/>
        </w:rPr>
      </w:pPr>
      <w:r>
        <w:rPr>
          <w:vertAlign w:val="superscript"/>
        </w:rPr>
        <w:footnoteRef/>
      </w:r>
      <w:r>
        <w:rPr>
          <w:rFonts w:ascii="Calibri" w:eastAsia="Calibri" w:hAnsi="Calibri" w:cs="Calibri"/>
          <w:color w:val="000000"/>
          <w:sz w:val="18"/>
          <w:szCs w:val="18"/>
        </w:rPr>
        <w:t xml:space="preserve"> "IVM is a </w:t>
      </w:r>
      <w:r>
        <w:rPr>
          <w:rFonts w:ascii="Arial" w:eastAsia="Arial" w:hAnsi="Arial" w:cs="Arial"/>
          <w:color w:val="000000"/>
          <w:sz w:val="18"/>
          <w:szCs w:val="18"/>
        </w:rPr>
        <w:t>r</w:t>
      </w:r>
      <w:r>
        <w:rPr>
          <w:rFonts w:ascii="Calibri" w:eastAsia="Calibri" w:hAnsi="Calibri" w:cs="Calibri"/>
          <w:color w:val="000000"/>
          <w:sz w:val="18"/>
          <w:szCs w:val="18"/>
        </w:rPr>
        <w:t>ational decision-making process for the optimal use of resources for vector control. The approach seeks to improve the efficacy, cost-effectiveness, ecological soundness and sustainability of disease-vector control. The ultimate goal is to prevent the transmission of vector-borne diseases such as malaria, dengue, Japanese encephalitis, leishmaniasis, schistosomiasis and Chagas disease.</w:t>
      </w:r>
      <w:hyperlink r:id="rId26" w:history="1">
        <w:r>
          <w:rPr>
            <w:rFonts w:ascii="Calibri" w:eastAsia="Calibri" w:hAnsi="Calibri" w:cs="Calibri"/>
            <w:color w:val="0000FF"/>
            <w:sz w:val="18"/>
            <w:szCs w:val="18"/>
            <w:u w:val="single"/>
          </w:rPr>
          <w:t xml:space="preserve">" (http://www.who.int/neglected_diseases/vector_ecology/ivm_concept/en/) </w:t>
        </w:r>
      </w:hyperlink>
    </w:p>
  </w:footnote>
  <w:footnote w:id="131">
    <w:p w14:paraId="05F1F2DF" w14:textId="77777777" w:rsidR="00386169" w:rsidRDefault="00386169" w:rsidP="002A506C">
      <w:pPr>
        <w:pBdr>
          <w:top w:val="nil"/>
          <w:left w:val="nil"/>
          <w:bottom w:val="nil"/>
          <w:right w:val="nil"/>
          <w:between w:val="nil"/>
        </w:pBdr>
        <w:spacing w:after="37" w:line="256" w:lineRule="auto"/>
        <w:ind w:left="1440" w:hanging="1440"/>
        <w:rPr>
          <w:rFonts w:ascii="Calibri" w:eastAsia="Calibri" w:hAnsi="Calibri" w:cs="Calibri"/>
          <w:color w:val="000000"/>
          <w:sz w:val="18"/>
          <w:szCs w:val="18"/>
        </w:rPr>
      </w:pPr>
      <w:r>
        <w:rPr>
          <w:vertAlign w:val="superscript"/>
        </w:rPr>
        <w:footnoteRef/>
      </w:r>
      <w:r>
        <w:rPr>
          <w:rFonts w:ascii="Calibri" w:eastAsia="Calibri" w:hAnsi="Calibri" w:cs="Calibri"/>
          <w:color w:val="000000"/>
          <w:sz w:val="18"/>
          <w:szCs w:val="18"/>
        </w:rPr>
        <w:t xml:space="preserve"> Find more information fr</w:t>
      </w:r>
      <w:hyperlink r:id="rId27" w:history="1">
        <w:r>
          <w:rPr>
            <w:rFonts w:ascii="Calibri" w:eastAsia="Calibri" w:hAnsi="Calibri" w:cs="Calibri"/>
            <w:color w:val="0000FF"/>
            <w:sz w:val="18"/>
            <w:szCs w:val="18"/>
            <w:u w:val="single"/>
          </w:rPr>
          <w:t xml:space="preserve">om http://www.fao.org/fileadmin/templates/agphome/documents/Pests_Pesticides/Code/CODE_2014Sep_ENG.pdf </w:t>
        </w:r>
      </w:hyperlink>
    </w:p>
    <w:p w14:paraId="2DFF009F" w14:textId="77777777" w:rsidR="00386169" w:rsidRDefault="00386169" w:rsidP="002A506C">
      <w:pPr>
        <w:pBdr>
          <w:top w:val="nil"/>
          <w:left w:val="nil"/>
          <w:bottom w:val="nil"/>
          <w:right w:val="nil"/>
          <w:between w:val="nil"/>
        </w:pBdr>
        <w:spacing w:line="256" w:lineRule="auto"/>
        <w:ind w:left="1140" w:hanging="1440"/>
        <w:rPr>
          <w:rFonts w:ascii="Calibri" w:eastAsia="Calibri" w:hAnsi="Calibri" w:cs="Calibri"/>
          <w:color w:val="000000"/>
          <w:sz w:val="18"/>
          <w:szCs w:val="18"/>
        </w:rPr>
      </w:pPr>
      <w:r>
        <w:rPr>
          <w:rFonts w:ascii="Calibri" w:eastAsia="Calibri" w:hAnsi="Calibri" w:cs="Calibri"/>
          <w:color w:val="000000"/>
          <w:sz w:val="22"/>
          <w:szCs w:val="22"/>
        </w:rPr>
        <w:t xml:space="preserve"> </w:t>
      </w:r>
    </w:p>
    <w:p w14:paraId="2AC7A2AA" w14:textId="77777777" w:rsidR="00386169" w:rsidRDefault="00386169" w:rsidP="002A506C">
      <w:pPr>
        <w:pBdr>
          <w:top w:val="nil"/>
          <w:left w:val="nil"/>
          <w:bottom w:val="nil"/>
          <w:right w:val="nil"/>
          <w:between w:val="nil"/>
        </w:pBdr>
        <w:spacing w:line="256" w:lineRule="auto"/>
        <w:ind w:left="1140" w:hanging="1440"/>
        <w:rPr>
          <w:rFonts w:ascii="Calibri" w:eastAsia="Calibri" w:hAnsi="Calibri" w:cs="Calibri"/>
          <w:color w:val="000000"/>
          <w:sz w:val="18"/>
          <w:szCs w:val="18"/>
        </w:rPr>
      </w:pPr>
      <w:r>
        <w:rPr>
          <w:rFonts w:ascii="Calibri" w:eastAsia="Calibri" w:hAnsi="Calibri" w:cs="Calibri"/>
          <w:color w:val="000000"/>
          <w:sz w:val="22"/>
          <w:szCs w:val="22"/>
        </w:rPr>
        <w:t xml:space="preserve"> </w:t>
      </w:r>
      <w:r>
        <w:rPr>
          <w:rFonts w:ascii="Calibri" w:eastAsia="Calibri" w:hAnsi="Calibri" w:cs="Calibri"/>
          <w:color w:val="000000"/>
          <w:sz w:val="22"/>
          <w:szCs w:val="22"/>
        </w:rPr>
        <w:tab/>
      </w:r>
      <w:r>
        <w:rPr>
          <w:rFonts w:ascii="Calibri" w:eastAsia="Calibri" w:hAnsi="Calibri" w:cs="Calibri"/>
          <w:color w:val="000000"/>
          <w:sz w:val="14"/>
          <w:szCs w:val="14"/>
        </w:rPr>
        <w:t xml:space="preserve"> </w:t>
      </w:r>
    </w:p>
  </w:footnote>
  <w:footnote w:id="132">
    <w:p w14:paraId="47B81180" w14:textId="77777777" w:rsidR="00386169" w:rsidRDefault="00386169" w:rsidP="002A506C">
      <w:pPr>
        <w:pBdr>
          <w:top w:val="nil"/>
          <w:left w:val="nil"/>
          <w:bottom w:val="nil"/>
          <w:right w:val="nil"/>
          <w:between w:val="nil"/>
        </w:pBdr>
        <w:spacing w:after="45" w:line="256" w:lineRule="auto"/>
        <w:ind w:right="4923" w:hanging="1440"/>
        <w:jc w:val="right"/>
        <w:rPr>
          <w:rFonts w:ascii="Calibri" w:eastAsia="Calibri" w:hAnsi="Calibri" w:cs="Calibri"/>
          <w:color w:val="000000"/>
          <w:sz w:val="18"/>
          <w:szCs w:val="18"/>
        </w:rPr>
      </w:pPr>
      <w:r>
        <w:rPr>
          <w:vertAlign w:val="superscript"/>
        </w:rPr>
        <w:footnoteRef/>
      </w:r>
      <w:r>
        <w:rPr>
          <w:rFonts w:ascii="Calibri" w:eastAsia="Calibri" w:hAnsi="Calibri" w:cs="Calibri"/>
          <w:color w:val="000000"/>
          <w:sz w:val="18"/>
          <w:szCs w:val="18"/>
        </w:rPr>
        <w:t xml:space="preserve"> Refer to the Toolkit for the application of the UNEP Indigenous Peoples Policy Guidance for further information. </w:t>
      </w:r>
    </w:p>
    <w:p w14:paraId="7B8428BF" w14:textId="77777777" w:rsidR="00386169" w:rsidRDefault="00386169" w:rsidP="002A506C">
      <w:pPr>
        <w:pBdr>
          <w:top w:val="nil"/>
          <w:left w:val="nil"/>
          <w:bottom w:val="nil"/>
          <w:right w:val="nil"/>
          <w:between w:val="nil"/>
        </w:pBdr>
        <w:spacing w:line="256" w:lineRule="auto"/>
        <w:ind w:left="1140" w:hanging="1440"/>
        <w:rPr>
          <w:rFonts w:ascii="Calibri" w:eastAsia="Calibri" w:hAnsi="Calibri" w:cs="Calibri"/>
          <w:color w:val="000000"/>
          <w:sz w:val="18"/>
          <w:szCs w:val="18"/>
        </w:rPr>
      </w:pPr>
      <w:r>
        <w:rPr>
          <w:rFonts w:ascii="Calibri" w:eastAsia="Calibri" w:hAnsi="Calibri" w:cs="Calibri"/>
          <w:color w:val="000000"/>
          <w:sz w:val="22"/>
          <w:szCs w:val="22"/>
        </w:rPr>
        <w:t xml:space="preserve"> </w:t>
      </w:r>
    </w:p>
    <w:p w14:paraId="181C3202" w14:textId="77777777" w:rsidR="00386169" w:rsidRDefault="00386169" w:rsidP="002A506C">
      <w:pPr>
        <w:pBdr>
          <w:top w:val="nil"/>
          <w:left w:val="nil"/>
          <w:bottom w:val="nil"/>
          <w:right w:val="nil"/>
          <w:between w:val="nil"/>
        </w:pBdr>
        <w:spacing w:line="256" w:lineRule="auto"/>
        <w:ind w:left="1140" w:hanging="1440"/>
        <w:rPr>
          <w:rFonts w:ascii="Calibri" w:eastAsia="Calibri" w:hAnsi="Calibri" w:cs="Calibri"/>
          <w:color w:val="000000"/>
          <w:sz w:val="18"/>
          <w:szCs w:val="18"/>
        </w:rPr>
      </w:pPr>
      <w:r>
        <w:rPr>
          <w:rFonts w:ascii="Calibri" w:eastAsia="Calibri" w:hAnsi="Calibri" w:cs="Calibri"/>
          <w:color w:val="000000"/>
          <w:sz w:val="22"/>
          <w:szCs w:val="22"/>
        </w:rPr>
        <w:t xml:space="preserve"> </w:t>
      </w:r>
      <w:r>
        <w:rPr>
          <w:rFonts w:ascii="Calibri" w:eastAsia="Calibri" w:hAnsi="Calibri" w:cs="Calibri"/>
          <w:color w:val="000000"/>
          <w:sz w:val="22"/>
          <w:szCs w:val="22"/>
        </w:rPr>
        <w:tab/>
      </w:r>
      <w:r>
        <w:rPr>
          <w:color w:val="000000"/>
          <w:sz w:val="20"/>
          <w:szCs w:val="20"/>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19CA77" w14:textId="77777777" w:rsidR="00386169" w:rsidRDefault="00386169">
    <w:pPr>
      <w:pBdr>
        <w:top w:val="nil"/>
        <w:left w:val="nil"/>
        <w:bottom w:val="nil"/>
        <w:right w:val="nil"/>
        <w:between w:val="nil"/>
      </w:pBdr>
      <w:tabs>
        <w:tab w:val="center" w:pos="4320"/>
        <w:tab w:val="right" w:pos="8640"/>
      </w:tabs>
      <w:jc w:val="center"/>
      <w:rPr>
        <w:sz w:val="20"/>
        <w:szCs w:val="20"/>
      </w:rPr>
    </w:pPr>
  </w:p>
  <w:p w14:paraId="3E792719" w14:textId="77777777" w:rsidR="00386169" w:rsidRDefault="00386169"/>
  <w:p w14:paraId="48DDCB44" w14:textId="77777777" w:rsidR="00386169" w:rsidRDefault="0038616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538DD"/>
    <w:multiLevelType w:val="multilevel"/>
    <w:tmpl w:val="5148AFF8"/>
    <w:lvl w:ilvl="0">
      <w:start w:val="1"/>
      <w:numFmt w:val="bullet"/>
      <w:lvlText w:val="●"/>
      <w:lvlJc w:val="left"/>
      <w:pPr>
        <w:ind w:left="720" w:hanging="360"/>
      </w:pPr>
      <w:rPr>
        <w:rFonts w:ascii="Noto Sans Symbols" w:eastAsia="Noto Sans Symbols" w:hAnsi="Noto Sans Symbols" w:cs="Cambria"/>
      </w:rPr>
    </w:lvl>
    <w:lvl w:ilvl="1">
      <w:start w:val="1"/>
      <w:numFmt w:val="bullet"/>
      <w:lvlText w:val="o"/>
      <w:lvlJc w:val="left"/>
      <w:pPr>
        <w:ind w:left="1440" w:hanging="360"/>
      </w:pPr>
      <w:rPr>
        <w:rFonts w:ascii="Courier New" w:eastAsia="Courier New" w:hAnsi="Courier New" w:cs="Arial"/>
      </w:rPr>
    </w:lvl>
    <w:lvl w:ilvl="2">
      <w:start w:val="1"/>
      <w:numFmt w:val="bullet"/>
      <w:lvlText w:val="▪"/>
      <w:lvlJc w:val="left"/>
      <w:pPr>
        <w:ind w:left="2160" w:hanging="360"/>
      </w:pPr>
      <w:rPr>
        <w:rFonts w:ascii="Noto Sans Symbols" w:eastAsia="Noto Sans Symbols" w:hAnsi="Noto Sans Symbols" w:cs="Cambria"/>
      </w:rPr>
    </w:lvl>
    <w:lvl w:ilvl="3">
      <w:start w:val="1"/>
      <w:numFmt w:val="bullet"/>
      <w:lvlText w:val="●"/>
      <w:lvlJc w:val="left"/>
      <w:pPr>
        <w:ind w:left="2880" w:hanging="360"/>
      </w:pPr>
      <w:rPr>
        <w:rFonts w:ascii="Noto Sans Symbols" w:eastAsia="Noto Sans Symbols" w:hAnsi="Noto Sans Symbols" w:cs="Cambria"/>
      </w:rPr>
    </w:lvl>
    <w:lvl w:ilvl="4">
      <w:start w:val="1"/>
      <w:numFmt w:val="bullet"/>
      <w:lvlText w:val="o"/>
      <w:lvlJc w:val="left"/>
      <w:pPr>
        <w:ind w:left="3600" w:hanging="360"/>
      </w:pPr>
      <w:rPr>
        <w:rFonts w:ascii="Courier New" w:eastAsia="Courier New" w:hAnsi="Courier New" w:cs="Arial"/>
      </w:rPr>
    </w:lvl>
    <w:lvl w:ilvl="5">
      <w:start w:val="1"/>
      <w:numFmt w:val="bullet"/>
      <w:lvlText w:val="▪"/>
      <w:lvlJc w:val="left"/>
      <w:pPr>
        <w:ind w:left="4320" w:hanging="360"/>
      </w:pPr>
      <w:rPr>
        <w:rFonts w:ascii="Noto Sans Symbols" w:eastAsia="Noto Sans Symbols" w:hAnsi="Noto Sans Symbols" w:cs="Cambria"/>
      </w:rPr>
    </w:lvl>
    <w:lvl w:ilvl="6">
      <w:start w:val="1"/>
      <w:numFmt w:val="bullet"/>
      <w:lvlText w:val="●"/>
      <w:lvlJc w:val="left"/>
      <w:pPr>
        <w:ind w:left="5040" w:hanging="360"/>
      </w:pPr>
      <w:rPr>
        <w:rFonts w:ascii="Noto Sans Symbols" w:eastAsia="Noto Sans Symbols" w:hAnsi="Noto Sans Symbols" w:cs="Cambria"/>
      </w:rPr>
    </w:lvl>
    <w:lvl w:ilvl="7">
      <w:start w:val="1"/>
      <w:numFmt w:val="bullet"/>
      <w:lvlText w:val="o"/>
      <w:lvlJc w:val="left"/>
      <w:pPr>
        <w:ind w:left="5760" w:hanging="360"/>
      </w:pPr>
      <w:rPr>
        <w:rFonts w:ascii="Courier New" w:eastAsia="Courier New" w:hAnsi="Courier New" w:cs="Arial"/>
      </w:rPr>
    </w:lvl>
    <w:lvl w:ilvl="8">
      <w:start w:val="1"/>
      <w:numFmt w:val="bullet"/>
      <w:lvlText w:val="▪"/>
      <w:lvlJc w:val="left"/>
      <w:pPr>
        <w:ind w:left="6480" w:hanging="360"/>
      </w:pPr>
      <w:rPr>
        <w:rFonts w:ascii="Noto Sans Symbols" w:eastAsia="Noto Sans Symbols" w:hAnsi="Noto Sans Symbols" w:cs="Cambria"/>
      </w:rPr>
    </w:lvl>
  </w:abstractNum>
  <w:abstractNum w:abstractNumId="1" w15:restartNumberingAfterBreak="0">
    <w:nsid w:val="054B33FB"/>
    <w:multiLevelType w:val="hybridMultilevel"/>
    <w:tmpl w:val="B13A9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BD61E1"/>
    <w:multiLevelType w:val="multilevel"/>
    <w:tmpl w:val="619C05CA"/>
    <w:lvl w:ilvl="0">
      <w:start w:val="1"/>
      <w:numFmt w:val="bullet"/>
      <w:lvlText w:val="●"/>
      <w:lvlJc w:val="left"/>
      <w:pPr>
        <w:ind w:left="720" w:hanging="360"/>
      </w:pPr>
      <w:rPr>
        <w:rFonts w:ascii="Noto Sans Symbols" w:eastAsia="Noto Sans Symbols" w:hAnsi="Noto Sans Symbols" w:cs="Cambria"/>
      </w:rPr>
    </w:lvl>
    <w:lvl w:ilvl="1">
      <w:start w:val="1"/>
      <w:numFmt w:val="bullet"/>
      <w:lvlText w:val="o"/>
      <w:lvlJc w:val="left"/>
      <w:pPr>
        <w:ind w:left="1440" w:hanging="360"/>
      </w:pPr>
      <w:rPr>
        <w:rFonts w:ascii="Courier New" w:eastAsia="Courier New" w:hAnsi="Courier New" w:cs="Arial"/>
      </w:rPr>
    </w:lvl>
    <w:lvl w:ilvl="2">
      <w:start w:val="1"/>
      <w:numFmt w:val="bullet"/>
      <w:lvlText w:val="▪"/>
      <w:lvlJc w:val="left"/>
      <w:pPr>
        <w:ind w:left="2160" w:hanging="360"/>
      </w:pPr>
      <w:rPr>
        <w:rFonts w:ascii="Noto Sans Symbols" w:eastAsia="Noto Sans Symbols" w:hAnsi="Noto Sans Symbols" w:cs="Cambria"/>
      </w:rPr>
    </w:lvl>
    <w:lvl w:ilvl="3">
      <w:start w:val="1"/>
      <w:numFmt w:val="bullet"/>
      <w:lvlText w:val="●"/>
      <w:lvlJc w:val="left"/>
      <w:pPr>
        <w:ind w:left="2880" w:hanging="360"/>
      </w:pPr>
      <w:rPr>
        <w:rFonts w:ascii="Noto Sans Symbols" w:eastAsia="Noto Sans Symbols" w:hAnsi="Noto Sans Symbols" w:cs="Cambria"/>
      </w:rPr>
    </w:lvl>
    <w:lvl w:ilvl="4">
      <w:start w:val="1"/>
      <w:numFmt w:val="bullet"/>
      <w:lvlText w:val="o"/>
      <w:lvlJc w:val="left"/>
      <w:pPr>
        <w:ind w:left="3600" w:hanging="360"/>
      </w:pPr>
      <w:rPr>
        <w:rFonts w:ascii="Courier New" w:eastAsia="Courier New" w:hAnsi="Courier New" w:cs="Arial"/>
      </w:rPr>
    </w:lvl>
    <w:lvl w:ilvl="5">
      <w:start w:val="1"/>
      <w:numFmt w:val="bullet"/>
      <w:lvlText w:val="▪"/>
      <w:lvlJc w:val="left"/>
      <w:pPr>
        <w:ind w:left="4320" w:hanging="360"/>
      </w:pPr>
      <w:rPr>
        <w:rFonts w:ascii="Noto Sans Symbols" w:eastAsia="Noto Sans Symbols" w:hAnsi="Noto Sans Symbols" w:cs="Cambria"/>
      </w:rPr>
    </w:lvl>
    <w:lvl w:ilvl="6">
      <w:start w:val="1"/>
      <w:numFmt w:val="bullet"/>
      <w:lvlText w:val="●"/>
      <w:lvlJc w:val="left"/>
      <w:pPr>
        <w:ind w:left="5040" w:hanging="360"/>
      </w:pPr>
      <w:rPr>
        <w:rFonts w:ascii="Noto Sans Symbols" w:eastAsia="Noto Sans Symbols" w:hAnsi="Noto Sans Symbols" w:cs="Cambria"/>
      </w:rPr>
    </w:lvl>
    <w:lvl w:ilvl="7">
      <w:start w:val="1"/>
      <w:numFmt w:val="bullet"/>
      <w:lvlText w:val="o"/>
      <w:lvlJc w:val="left"/>
      <w:pPr>
        <w:ind w:left="5760" w:hanging="360"/>
      </w:pPr>
      <w:rPr>
        <w:rFonts w:ascii="Courier New" w:eastAsia="Courier New" w:hAnsi="Courier New" w:cs="Arial"/>
      </w:rPr>
    </w:lvl>
    <w:lvl w:ilvl="8">
      <w:start w:val="1"/>
      <w:numFmt w:val="bullet"/>
      <w:lvlText w:val="▪"/>
      <w:lvlJc w:val="left"/>
      <w:pPr>
        <w:ind w:left="6480" w:hanging="360"/>
      </w:pPr>
      <w:rPr>
        <w:rFonts w:ascii="Noto Sans Symbols" w:eastAsia="Noto Sans Symbols" w:hAnsi="Noto Sans Symbols" w:cs="Cambria"/>
      </w:rPr>
    </w:lvl>
  </w:abstractNum>
  <w:abstractNum w:abstractNumId="3" w15:restartNumberingAfterBreak="0">
    <w:nsid w:val="0A6A30FD"/>
    <w:multiLevelType w:val="multilevel"/>
    <w:tmpl w:val="30D0F82C"/>
    <w:lvl w:ilvl="0">
      <w:start w:val="1"/>
      <w:numFmt w:val="decimal"/>
      <w:lvlText w:val="%1."/>
      <w:lvlJc w:val="left"/>
      <w:pPr>
        <w:ind w:left="221" w:firstLine="0"/>
      </w:pPr>
      <w:rPr>
        <w:rFonts w:ascii="Times New Roman" w:eastAsia="Times New Roman" w:hAnsi="Times New Roman" w:cs="Times New Roman"/>
        <w:b w:val="0"/>
        <w:i w:val="0"/>
        <w:strike w:val="0"/>
        <w:color w:val="000000"/>
        <w:sz w:val="22"/>
        <w:szCs w:val="22"/>
        <w:u w:val="none"/>
        <w:vertAlign w:val="baseline"/>
      </w:rPr>
    </w:lvl>
    <w:lvl w:ilvl="1">
      <w:start w:val="1"/>
      <w:numFmt w:val="bullet"/>
      <w:lvlText w:val="●"/>
      <w:lvlJc w:val="left"/>
      <w:pPr>
        <w:ind w:left="720" w:firstLine="0"/>
      </w:pPr>
      <w:rPr>
        <w:rFonts w:ascii="Calibri" w:eastAsia="Calibri" w:hAnsi="Calibri" w:cs="Cambria"/>
        <w:b w:val="0"/>
        <w:i w:val="0"/>
        <w:strike w:val="0"/>
        <w:color w:val="000000"/>
        <w:sz w:val="22"/>
        <w:szCs w:val="22"/>
        <w:u w:val="none"/>
        <w:vertAlign w:val="baseline"/>
      </w:rPr>
    </w:lvl>
    <w:lvl w:ilvl="2">
      <w:start w:val="1"/>
      <w:numFmt w:val="bullet"/>
      <w:lvlText w:val="▪"/>
      <w:lvlJc w:val="left"/>
      <w:pPr>
        <w:ind w:left="1555" w:firstLine="0"/>
      </w:pPr>
      <w:rPr>
        <w:rFonts w:ascii="Calibri" w:eastAsia="Calibri" w:hAnsi="Calibri" w:cs="Cambria"/>
        <w:b w:val="0"/>
        <w:i w:val="0"/>
        <w:strike w:val="0"/>
        <w:color w:val="000000"/>
        <w:sz w:val="22"/>
        <w:szCs w:val="22"/>
        <w:u w:val="none"/>
        <w:vertAlign w:val="baseline"/>
      </w:rPr>
    </w:lvl>
    <w:lvl w:ilvl="3">
      <w:start w:val="1"/>
      <w:numFmt w:val="bullet"/>
      <w:lvlText w:val="•"/>
      <w:lvlJc w:val="left"/>
      <w:pPr>
        <w:ind w:left="2275" w:firstLine="0"/>
      </w:pPr>
      <w:rPr>
        <w:rFonts w:ascii="Calibri" w:eastAsia="Calibri" w:hAnsi="Calibri" w:cs="Cambria"/>
        <w:b w:val="0"/>
        <w:i w:val="0"/>
        <w:strike w:val="0"/>
        <w:color w:val="000000"/>
        <w:sz w:val="22"/>
        <w:szCs w:val="22"/>
        <w:u w:val="none"/>
        <w:vertAlign w:val="baseline"/>
      </w:rPr>
    </w:lvl>
    <w:lvl w:ilvl="4">
      <w:start w:val="1"/>
      <w:numFmt w:val="bullet"/>
      <w:lvlText w:val="o"/>
      <w:lvlJc w:val="left"/>
      <w:pPr>
        <w:ind w:left="2995" w:firstLine="0"/>
      </w:pPr>
      <w:rPr>
        <w:rFonts w:ascii="Calibri" w:eastAsia="Calibri" w:hAnsi="Calibri" w:cs="Cambria"/>
        <w:b w:val="0"/>
        <w:i w:val="0"/>
        <w:strike w:val="0"/>
        <w:color w:val="000000"/>
        <w:sz w:val="22"/>
        <w:szCs w:val="22"/>
        <w:u w:val="none"/>
        <w:vertAlign w:val="baseline"/>
      </w:rPr>
    </w:lvl>
    <w:lvl w:ilvl="5">
      <w:start w:val="1"/>
      <w:numFmt w:val="bullet"/>
      <w:lvlText w:val="▪"/>
      <w:lvlJc w:val="left"/>
      <w:pPr>
        <w:ind w:left="3715" w:firstLine="0"/>
      </w:pPr>
      <w:rPr>
        <w:rFonts w:ascii="Calibri" w:eastAsia="Calibri" w:hAnsi="Calibri" w:cs="Cambria"/>
        <w:b w:val="0"/>
        <w:i w:val="0"/>
        <w:strike w:val="0"/>
        <w:color w:val="000000"/>
        <w:sz w:val="22"/>
        <w:szCs w:val="22"/>
        <w:u w:val="none"/>
        <w:vertAlign w:val="baseline"/>
      </w:rPr>
    </w:lvl>
    <w:lvl w:ilvl="6">
      <w:start w:val="1"/>
      <w:numFmt w:val="bullet"/>
      <w:lvlText w:val="•"/>
      <w:lvlJc w:val="left"/>
      <w:pPr>
        <w:ind w:left="4435" w:firstLine="0"/>
      </w:pPr>
      <w:rPr>
        <w:rFonts w:ascii="Calibri" w:eastAsia="Calibri" w:hAnsi="Calibri" w:cs="Cambria"/>
        <w:b w:val="0"/>
        <w:i w:val="0"/>
        <w:strike w:val="0"/>
        <w:color w:val="000000"/>
        <w:sz w:val="22"/>
        <w:szCs w:val="22"/>
        <w:u w:val="none"/>
        <w:vertAlign w:val="baseline"/>
      </w:rPr>
    </w:lvl>
    <w:lvl w:ilvl="7">
      <w:start w:val="1"/>
      <w:numFmt w:val="bullet"/>
      <w:lvlText w:val="o"/>
      <w:lvlJc w:val="left"/>
      <w:pPr>
        <w:ind w:left="5155" w:firstLine="0"/>
      </w:pPr>
      <w:rPr>
        <w:rFonts w:ascii="Calibri" w:eastAsia="Calibri" w:hAnsi="Calibri" w:cs="Cambria"/>
        <w:b w:val="0"/>
        <w:i w:val="0"/>
        <w:strike w:val="0"/>
        <w:color w:val="000000"/>
        <w:sz w:val="22"/>
        <w:szCs w:val="22"/>
        <w:u w:val="none"/>
        <w:vertAlign w:val="baseline"/>
      </w:rPr>
    </w:lvl>
    <w:lvl w:ilvl="8">
      <w:start w:val="1"/>
      <w:numFmt w:val="bullet"/>
      <w:lvlText w:val="▪"/>
      <w:lvlJc w:val="left"/>
      <w:pPr>
        <w:ind w:left="5875" w:firstLine="0"/>
      </w:pPr>
      <w:rPr>
        <w:rFonts w:ascii="Calibri" w:eastAsia="Calibri" w:hAnsi="Calibri" w:cs="Cambria"/>
        <w:b w:val="0"/>
        <w:i w:val="0"/>
        <w:strike w:val="0"/>
        <w:color w:val="000000"/>
        <w:sz w:val="22"/>
        <w:szCs w:val="22"/>
        <w:u w:val="none"/>
        <w:vertAlign w:val="baseline"/>
      </w:rPr>
    </w:lvl>
  </w:abstractNum>
  <w:abstractNum w:abstractNumId="4" w15:restartNumberingAfterBreak="0">
    <w:nsid w:val="0ADA6D70"/>
    <w:multiLevelType w:val="multilevel"/>
    <w:tmpl w:val="3B7EA5F0"/>
    <w:lvl w:ilvl="0">
      <w:start w:val="1"/>
      <w:numFmt w:val="bullet"/>
      <w:lvlText w:val="●"/>
      <w:lvlJc w:val="left"/>
      <w:pPr>
        <w:ind w:left="600" w:firstLine="0"/>
      </w:pPr>
      <w:rPr>
        <w:rFonts w:ascii="Calibri" w:eastAsia="Calibri" w:hAnsi="Calibri" w:cs="Cambria"/>
        <w:b w:val="0"/>
        <w:i w:val="0"/>
        <w:strike w:val="0"/>
        <w:color w:val="000000"/>
        <w:sz w:val="24"/>
        <w:szCs w:val="24"/>
        <w:u w:val="none"/>
        <w:vertAlign w:val="baseline"/>
      </w:rPr>
    </w:lvl>
    <w:lvl w:ilvl="1">
      <w:start w:val="1"/>
      <w:numFmt w:val="bullet"/>
      <w:lvlText w:val="o"/>
      <w:lvlJc w:val="left"/>
      <w:pPr>
        <w:ind w:left="1555" w:firstLine="0"/>
      </w:pPr>
      <w:rPr>
        <w:rFonts w:ascii="Calibri" w:eastAsia="Calibri" w:hAnsi="Calibri" w:cs="Cambria"/>
        <w:b w:val="0"/>
        <w:i w:val="0"/>
        <w:strike w:val="0"/>
        <w:color w:val="000000"/>
        <w:sz w:val="24"/>
        <w:szCs w:val="24"/>
        <w:u w:val="none"/>
        <w:vertAlign w:val="baseline"/>
      </w:rPr>
    </w:lvl>
    <w:lvl w:ilvl="2">
      <w:start w:val="1"/>
      <w:numFmt w:val="bullet"/>
      <w:lvlText w:val="▪"/>
      <w:lvlJc w:val="left"/>
      <w:pPr>
        <w:ind w:left="2275" w:firstLine="0"/>
      </w:pPr>
      <w:rPr>
        <w:rFonts w:ascii="Calibri" w:eastAsia="Calibri" w:hAnsi="Calibri" w:cs="Cambria"/>
        <w:b w:val="0"/>
        <w:i w:val="0"/>
        <w:strike w:val="0"/>
        <w:color w:val="000000"/>
        <w:sz w:val="24"/>
        <w:szCs w:val="24"/>
        <w:u w:val="none"/>
        <w:vertAlign w:val="baseline"/>
      </w:rPr>
    </w:lvl>
    <w:lvl w:ilvl="3">
      <w:start w:val="1"/>
      <w:numFmt w:val="bullet"/>
      <w:lvlText w:val="•"/>
      <w:lvlJc w:val="left"/>
      <w:pPr>
        <w:ind w:left="2995" w:firstLine="0"/>
      </w:pPr>
      <w:rPr>
        <w:rFonts w:ascii="Calibri" w:eastAsia="Calibri" w:hAnsi="Calibri" w:cs="Cambria"/>
        <w:b w:val="0"/>
        <w:i w:val="0"/>
        <w:strike w:val="0"/>
        <w:color w:val="000000"/>
        <w:sz w:val="24"/>
        <w:szCs w:val="24"/>
        <w:u w:val="none"/>
        <w:vertAlign w:val="baseline"/>
      </w:rPr>
    </w:lvl>
    <w:lvl w:ilvl="4">
      <w:start w:val="1"/>
      <w:numFmt w:val="bullet"/>
      <w:lvlText w:val="o"/>
      <w:lvlJc w:val="left"/>
      <w:pPr>
        <w:ind w:left="3715" w:firstLine="0"/>
      </w:pPr>
      <w:rPr>
        <w:rFonts w:ascii="Calibri" w:eastAsia="Calibri" w:hAnsi="Calibri" w:cs="Cambria"/>
        <w:b w:val="0"/>
        <w:i w:val="0"/>
        <w:strike w:val="0"/>
        <w:color w:val="000000"/>
        <w:sz w:val="24"/>
        <w:szCs w:val="24"/>
        <w:u w:val="none"/>
        <w:vertAlign w:val="baseline"/>
      </w:rPr>
    </w:lvl>
    <w:lvl w:ilvl="5">
      <w:start w:val="1"/>
      <w:numFmt w:val="bullet"/>
      <w:lvlText w:val="▪"/>
      <w:lvlJc w:val="left"/>
      <w:pPr>
        <w:ind w:left="4435" w:firstLine="0"/>
      </w:pPr>
      <w:rPr>
        <w:rFonts w:ascii="Calibri" w:eastAsia="Calibri" w:hAnsi="Calibri" w:cs="Cambria"/>
        <w:b w:val="0"/>
        <w:i w:val="0"/>
        <w:strike w:val="0"/>
        <w:color w:val="000000"/>
        <w:sz w:val="24"/>
        <w:szCs w:val="24"/>
        <w:u w:val="none"/>
        <w:vertAlign w:val="baseline"/>
      </w:rPr>
    </w:lvl>
    <w:lvl w:ilvl="6">
      <w:start w:val="1"/>
      <w:numFmt w:val="bullet"/>
      <w:lvlText w:val="•"/>
      <w:lvlJc w:val="left"/>
      <w:pPr>
        <w:ind w:left="5155" w:firstLine="0"/>
      </w:pPr>
      <w:rPr>
        <w:rFonts w:ascii="Calibri" w:eastAsia="Calibri" w:hAnsi="Calibri" w:cs="Cambria"/>
        <w:b w:val="0"/>
        <w:i w:val="0"/>
        <w:strike w:val="0"/>
        <w:color w:val="000000"/>
        <w:sz w:val="24"/>
        <w:szCs w:val="24"/>
        <w:u w:val="none"/>
        <w:vertAlign w:val="baseline"/>
      </w:rPr>
    </w:lvl>
    <w:lvl w:ilvl="7">
      <w:start w:val="1"/>
      <w:numFmt w:val="bullet"/>
      <w:lvlText w:val="o"/>
      <w:lvlJc w:val="left"/>
      <w:pPr>
        <w:ind w:left="5875" w:firstLine="0"/>
      </w:pPr>
      <w:rPr>
        <w:rFonts w:ascii="Calibri" w:eastAsia="Calibri" w:hAnsi="Calibri" w:cs="Cambria"/>
        <w:b w:val="0"/>
        <w:i w:val="0"/>
        <w:strike w:val="0"/>
        <w:color w:val="000000"/>
        <w:sz w:val="24"/>
        <w:szCs w:val="24"/>
        <w:u w:val="none"/>
        <w:vertAlign w:val="baseline"/>
      </w:rPr>
    </w:lvl>
    <w:lvl w:ilvl="8">
      <w:start w:val="1"/>
      <w:numFmt w:val="bullet"/>
      <w:lvlText w:val="▪"/>
      <w:lvlJc w:val="left"/>
      <w:pPr>
        <w:ind w:left="6595" w:firstLine="0"/>
      </w:pPr>
      <w:rPr>
        <w:rFonts w:ascii="Calibri" w:eastAsia="Calibri" w:hAnsi="Calibri" w:cs="Cambria"/>
        <w:b w:val="0"/>
        <w:i w:val="0"/>
        <w:strike w:val="0"/>
        <w:color w:val="000000"/>
        <w:sz w:val="24"/>
        <w:szCs w:val="24"/>
        <w:u w:val="none"/>
        <w:vertAlign w:val="baseline"/>
      </w:rPr>
    </w:lvl>
  </w:abstractNum>
  <w:abstractNum w:abstractNumId="5" w15:restartNumberingAfterBreak="0">
    <w:nsid w:val="109F4BD4"/>
    <w:multiLevelType w:val="multilevel"/>
    <w:tmpl w:val="87182C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1330DEB"/>
    <w:multiLevelType w:val="hybridMultilevel"/>
    <w:tmpl w:val="2FAC2750"/>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7" w15:restartNumberingAfterBreak="0">
    <w:nsid w:val="12462F3A"/>
    <w:multiLevelType w:val="multilevel"/>
    <w:tmpl w:val="0D9EC51E"/>
    <w:lvl w:ilvl="0">
      <w:start w:val="1"/>
      <w:numFmt w:val="bullet"/>
      <w:lvlText w:val="●"/>
      <w:lvlJc w:val="left"/>
      <w:pPr>
        <w:ind w:left="720" w:hanging="360"/>
      </w:pPr>
      <w:rPr>
        <w:strike w:val="0"/>
        <w:u w:val="none"/>
      </w:rPr>
    </w:lvl>
    <w:lvl w:ilvl="1">
      <w:start w:val="1"/>
      <w:numFmt w:val="bullet"/>
      <w:lvlText w:val="○"/>
      <w:lvlJc w:val="left"/>
      <w:pPr>
        <w:ind w:left="1440" w:hanging="360"/>
      </w:pPr>
      <w:rPr>
        <w:strike w:val="0"/>
        <w:u w:val="none"/>
      </w:rPr>
    </w:lvl>
    <w:lvl w:ilvl="2">
      <w:start w:val="1"/>
      <w:numFmt w:val="bullet"/>
      <w:lvlText w:val="■"/>
      <w:lvlJc w:val="left"/>
      <w:pPr>
        <w:ind w:left="2160" w:hanging="360"/>
      </w:pPr>
      <w:rPr>
        <w:strike w:val="0"/>
        <w:u w:val="none"/>
      </w:rPr>
    </w:lvl>
    <w:lvl w:ilvl="3">
      <w:start w:val="1"/>
      <w:numFmt w:val="bullet"/>
      <w:lvlText w:val="●"/>
      <w:lvlJc w:val="left"/>
      <w:pPr>
        <w:ind w:left="2880" w:hanging="360"/>
      </w:pPr>
      <w:rPr>
        <w:strike w:val="0"/>
        <w:u w:val="none"/>
      </w:rPr>
    </w:lvl>
    <w:lvl w:ilvl="4">
      <w:start w:val="1"/>
      <w:numFmt w:val="bullet"/>
      <w:lvlText w:val="○"/>
      <w:lvlJc w:val="left"/>
      <w:pPr>
        <w:ind w:left="3600" w:hanging="360"/>
      </w:pPr>
      <w:rPr>
        <w:strike w:val="0"/>
        <w:u w:val="none"/>
      </w:rPr>
    </w:lvl>
    <w:lvl w:ilvl="5">
      <w:start w:val="1"/>
      <w:numFmt w:val="bullet"/>
      <w:lvlText w:val="■"/>
      <w:lvlJc w:val="left"/>
      <w:pPr>
        <w:ind w:left="4320" w:hanging="360"/>
      </w:pPr>
      <w:rPr>
        <w:strike w:val="0"/>
        <w:u w:val="none"/>
      </w:rPr>
    </w:lvl>
    <w:lvl w:ilvl="6">
      <w:start w:val="1"/>
      <w:numFmt w:val="bullet"/>
      <w:lvlText w:val="●"/>
      <w:lvlJc w:val="left"/>
      <w:pPr>
        <w:ind w:left="5040" w:hanging="360"/>
      </w:pPr>
      <w:rPr>
        <w:strike w:val="0"/>
        <w:u w:val="none"/>
      </w:rPr>
    </w:lvl>
    <w:lvl w:ilvl="7">
      <w:start w:val="1"/>
      <w:numFmt w:val="bullet"/>
      <w:lvlText w:val="○"/>
      <w:lvlJc w:val="left"/>
      <w:pPr>
        <w:ind w:left="5760" w:hanging="360"/>
      </w:pPr>
      <w:rPr>
        <w:strike w:val="0"/>
        <w:u w:val="none"/>
      </w:rPr>
    </w:lvl>
    <w:lvl w:ilvl="8">
      <w:start w:val="1"/>
      <w:numFmt w:val="bullet"/>
      <w:lvlText w:val="■"/>
      <w:lvlJc w:val="left"/>
      <w:pPr>
        <w:ind w:left="6480" w:hanging="360"/>
      </w:pPr>
      <w:rPr>
        <w:strike w:val="0"/>
        <w:u w:val="none"/>
      </w:rPr>
    </w:lvl>
  </w:abstractNum>
  <w:abstractNum w:abstractNumId="8" w15:restartNumberingAfterBreak="0">
    <w:nsid w:val="15A62E0E"/>
    <w:multiLevelType w:val="multilevel"/>
    <w:tmpl w:val="F496DCD8"/>
    <w:lvl w:ilvl="0">
      <w:start w:val="1"/>
      <w:numFmt w:val="decimal"/>
      <w:lvlText w:val="%1."/>
      <w:lvlJc w:val="left"/>
      <w:pPr>
        <w:ind w:left="720" w:hanging="360"/>
      </w:pPr>
      <w:rPr>
        <w:rFonts w:ascii="Times New Roman" w:eastAsia="Times New Roman" w:hAnsi="Times New Roman" w:cs="Times New Roman"/>
        <w:b w:val="0"/>
        <w:i w:val="0"/>
        <w:smallCaps w:val="0"/>
        <w:strike w:val="0"/>
        <w:color w:val="000000"/>
        <w:sz w:val="24"/>
        <w:szCs w:val="24"/>
        <w:u w:val="none"/>
      </w:rPr>
    </w:lvl>
    <w:lvl w:ilvl="1">
      <w:start w:val="1"/>
      <w:numFmt w:val="lowerLetter"/>
      <w:lvlText w:val="%2."/>
      <w:lvlJc w:val="left"/>
      <w:pPr>
        <w:ind w:left="1440" w:hanging="360"/>
      </w:pPr>
      <w:rPr>
        <w:strike w:val="0"/>
        <w:u w:val="none"/>
      </w:rPr>
    </w:lvl>
    <w:lvl w:ilvl="2">
      <w:start w:val="1"/>
      <w:numFmt w:val="lowerRoman"/>
      <w:lvlText w:val="%3."/>
      <w:lvlJc w:val="left"/>
      <w:pPr>
        <w:ind w:left="2160" w:hanging="360"/>
      </w:pPr>
      <w:rPr>
        <w:strike w:val="0"/>
        <w:u w:val="none"/>
      </w:rPr>
    </w:lvl>
    <w:lvl w:ilvl="3">
      <w:start w:val="1"/>
      <w:numFmt w:val="decimal"/>
      <w:lvlText w:val="%4."/>
      <w:lvlJc w:val="left"/>
      <w:pPr>
        <w:ind w:left="2880" w:hanging="360"/>
      </w:pPr>
      <w:rPr>
        <w:strike w:val="0"/>
        <w:u w:val="none"/>
      </w:rPr>
    </w:lvl>
    <w:lvl w:ilvl="4">
      <w:start w:val="1"/>
      <w:numFmt w:val="lowerLetter"/>
      <w:lvlText w:val="%5."/>
      <w:lvlJc w:val="left"/>
      <w:pPr>
        <w:ind w:left="3600" w:hanging="360"/>
      </w:pPr>
      <w:rPr>
        <w:strike w:val="0"/>
        <w:u w:val="none"/>
      </w:rPr>
    </w:lvl>
    <w:lvl w:ilvl="5">
      <w:start w:val="1"/>
      <w:numFmt w:val="lowerRoman"/>
      <w:lvlText w:val="%6."/>
      <w:lvlJc w:val="left"/>
      <w:pPr>
        <w:ind w:left="4320" w:hanging="360"/>
      </w:pPr>
      <w:rPr>
        <w:strike w:val="0"/>
        <w:u w:val="none"/>
      </w:rPr>
    </w:lvl>
    <w:lvl w:ilvl="6">
      <w:start w:val="1"/>
      <w:numFmt w:val="decimal"/>
      <w:lvlText w:val="%7."/>
      <w:lvlJc w:val="left"/>
      <w:pPr>
        <w:ind w:left="5040" w:hanging="360"/>
      </w:pPr>
      <w:rPr>
        <w:strike w:val="0"/>
        <w:u w:val="none"/>
      </w:rPr>
    </w:lvl>
    <w:lvl w:ilvl="7">
      <w:start w:val="1"/>
      <w:numFmt w:val="lowerLetter"/>
      <w:lvlText w:val="%8."/>
      <w:lvlJc w:val="left"/>
      <w:pPr>
        <w:ind w:left="5760" w:hanging="360"/>
      </w:pPr>
      <w:rPr>
        <w:strike w:val="0"/>
        <w:u w:val="none"/>
      </w:rPr>
    </w:lvl>
    <w:lvl w:ilvl="8">
      <w:start w:val="1"/>
      <w:numFmt w:val="lowerRoman"/>
      <w:lvlText w:val="%9."/>
      <w:lvlJc w:val="left"/>
      <w:pPr>
        <w:ind w:left="6480" w:hanging="360"/>
      </w:pPr>
      <w:rPr>
        <w:strike w:val="0"/>
        <w:u w:val="none"/>
      </w:rPr>
    </w:lvl>
  </w:abstractNum>
  <w:abstractNum w:abstractNumId="9" w15:restartNumberingAfterBreak="0">
    <w:nsid w:val="17D03658"/>
    <w:multiLevelType w:val="multilevel"/>
    <w:tmpl w:val="0CC08C64"/>
    <w:lvl w:ilvl="0">
      <w:start w:val="1"/>
      <w:numFmt w:val="bullet"/>
      <w:lvlText w:val="●"/>
      <w:lvlJc w:val="left"/>
      <w:pPr>
        <w:ind w:left="291" w:firstLine="0"/>
      </w:pPr>
      <w:rPr>
        <w:rFonts w:ascii="Calibri" w:eastAsia="Calibri" w:hAnsi="Calibri" w:cs="Cambria"/>
        <w:b w:val="0"/>
        <w:i w:val="0"/>
        <w:strike w:val="0"/>
        <w:color w:val="000000"/>
        <w:sz w:val="24"/>
        <w:szCs w:val="24"/>
        <w:u w:val="none"/>
        <w:vertAlign w:val="baseline"/>
      </w:rPr>
    </w:lvl>
    <w:lvl w:ilvl="1">
      <w:start w:val="1"/>
      <w:numFmt w:val="bullet"/>
      <w:lvlText w:val="o"/>
      <w:lvlJc w:val="left"/>
      <w:pPr>
        <w:ind w:left="1555" w:firstLine="0"/>
      </w:pPr>
      <w:rPr>
        <w:rFonts w:ascii="Calibri" w:eastAsia="Calibri" w:hAnsi="Calibri" w:cs="Cambria"/>
        <w:b w:val="0"/>
        <w:i w:val="0"/>
        <w:strike w:val="0"/>
        <w:color w:val="000000"/>
        <w:sz w:val="24"/>
        <w:szCs w:val="24"/>
        <w:u w:val="none"/>
        <w:vertAlign w:val="baseline"/>
      </w:rPr>
    </w:lvl>
    <w:lvl w:ilvl="2">
      <w:start w:val="1"/>
      <w:numFmt w:val="bullet"/>
      <w:lvlText w:val="▪"/>
      <w:lvlJc w:val="left"/>
      <w:pPr>
        <w:ind w:left="2275" w:firstLine="0"/>
      </w:pPr>
      <w:rPr>
        <w:rFonts w:ascii="Calibri" w:eastAsia="Calibri" w:hAnsi="Calibri" w:cs="Cambria"/>
        <w:b w:val="0"/>
        <w:i w:val="0"/>
        <w:strike w:val="0"/>
        <w:color w:val="000000"/>
        <w:sz w:val="24"/>
        <w:szCs w:val="24"/>
        <w:u w:val="none"/>
        <w:vertAlign w:val="baseline"/>
      </w:rPr>
    </w:lvl>
    <w:lvl w:ilvl="3">
      <w:start w:val="1"/>
      <w:numFmt w:val="bullet"/>
      <w:lvlText w:val="•"/>
      <w:lvlJc w:val="left"/>
      <w:pPr>
        <w:ind w:left="2995" w:firstLine="0"/>
      </w:pPr>
      <w:rPr>
        <w:rFonts w:ascii="Calibri" w:eastAsia="Calibri" w:hAnsi="Calibri" w:cs="Cambria"/>
        <w:b w:val="0"/>
        <w:i w:val="0"/>
        <w:strike w:val="0"/>
        <w:color w:val="000000"/>
        <w:sz w:val="24"/>
        <w:szCs w:val="24"/>
        <w:u w:val="none"/>
        <w:vertAlign w:val="baseline"/>
      </w:rPr>
    </w:lvl>
    <w:lvl w:ilvl="4">
      <w:start w:val="1"/>
      <w:numFmt w:val="bullet"/>
      <w:lvlText w:val="o"/>
      <w:lvlJc w:val="left"/>
      <w:pPr>
        <w:ind w:left="3715" w:firstLine="0"/>
      </w:pPr>
      <w:rPr>
        <w:rFonts w:ascii="Calibri" w:eastAsia="Calibri" w:hAnsi="Calibri" w:cs="Cambria"/>
        <w:b w:val="0"/>
        <w:i w:val="0"/>
        <w:strike w:val="0"/>
        <w:color w:val="000000"/>
        <w:sz w:val="24"/>
        <w:szCs w:val="24"/>
        <w:u w:val="none"/>
        <w:vertAlign w:val="baseline"/>
      </w:rPr>
    </w:lvl>
    <w:lvl w:ilvl="5">
      <w:start w:val="1"/>
      <w:numFmt w:val="bullet"/>
      <w:lvlText w:val="▪"/>
      <w:lvlJc w:val="left"/>
      <w:pPr>
        <w:ind w:left="4435" w:firstLine="0"/>
      </w:pPr>
      <w:rPr>
        <w:rFonts w:ascii="Calibri" w:eastAsia="Calibri" w:hAnsi="Calibri" w:cs="Cambria"/>
        <w:b w:val="0"/>
        <w:i w:val="0"/>
        <w:strike w:val="0"/>
        <w:color w:val="000000"/>
        <w:sz w:val="24"/>
        <w:szCs w:val="24"/>
        <w:u w:val="none"/>
        <w:vertAlign w:val="baseline"/>
      </w:rPr>
    </w:lvl>
    <w:lvl w:ilvl="6">
      <w:start w:val="1"/>
      <w:numFmt w:val="bullet"/>
      <w:lvlText w:val="•"/>
      <w:lvlJc w:val="left"/>
      <w:pPr>
        <w:ind w:left="5155" w:firstLine="0"/>
      </w:pPr>
      <w:rPr>
        <w:rFonts w:ascii="Calibri" w:eastAsia="Calibri" w:hAnsi="Calibri" w:cs="Cambria"/>
        <w:b w:val="0"/>
        <w:i w:val="0"/>
        <w:strike w:val="0"/>
        <w:color w:val="000000"/>
        <w:sz w:val="24"/>
        <w:szCs w:val="24"/>
        <w:u w:val="none"/>
        <w:vertAlign w:val="baseline"/>
      </w:rPr>
    </w:lvl>
    <w:lvl w:ilvl="7">
      <w:start w:val="1"/>
      <w:numFmt w:val="bullet"/>
      <w:lvlText w:val="o"/>
      <w:lvlJc w:val="left"/>
      <w:pPr>
        <w:ind w:left="5875" w:firstLine="0"/>
      </w:pPr>
      <w:rPr>
        <w:rFonts w:ascii="Calibri" w:eastAsia="Calibri" w:hAnsi="Calibri" w:cs="Cambria"/>
        <w:b w:val="0"/>
        <w:i w:val="0"/>
        <w:strike w:val="0"/>
        <w:color w:val="000000"/>
        <w:sz w:val="24"/>
        <w:szCs w:val="24"/>
        <w:u w:val="none"/>
        <w:vertAlign w:val="baseline"/>
      </w:rPr>
    </w:lvl>
    <w:lvl w:ilvl="8">
      <w:start w:val="1"/>
      <w:numFmt w:val="bullet"/>
      <w:lvlText w:val="▪"/>
      <w:lvlJc w:val="left"/>
      <w:pPr>
        <w:ind w:left="6595" w:firstLine="0"/>
      </w:pPr>
      <w:rPr>
        <w:rFonts w:ascii="Calibri" w:eastAsia="Calibri" w:hAnsi="Calibri" w:cs="Cambria"/>
        <w:b w:val="0"/>
        <w:i w:val="0"/>
        <w:strike w:val="0"/>
        <w:color w:val="000000"/>
        <w:sz w:val="24"/>
        <w:szCs w:val="24"/>
        <w:u w:val="none"/>
        <w:vertAlign w:val="baseline"/>
      </w:rPr>
    </w:lvl>
  </w:abstractNum>
  <w:abstractNum w:abstractNumId="10" w15:restartNumberingAfterBreak="0">
    <w:nsid w:val="1BE56068"/>
    <w:multiLevelType w:val="multilevel"/>
    <w:tmpl w:val="802ECA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1C7154E7"/>
    <w:multiLevelType w:val="multilevel"/>
    <w:tmpl w:val="C0CC08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1DBE4166"/>
    <w:multiLevelType w:val="hybridMultilevel"/>
    <w:tmpl w:val="65C23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244EB5"/>
    <w:multiLevelType w:val="multilevel"/>
    <w:tmpl w:val="56A699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262B6F75"/>
    <w:multiLevelType w:val="multilevel"/>
    <w:tmpl w:val="5B4E34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263E536B"/>
    <w:multiLevelType w:val="multilevel"/>
    <w:tmpl w:val="DB3E5B68"/>
    <w:lvl w:ilvl="0">
      <w:start w:val="1"/>
      <w:numFmt w:val="decimal"/>
      <w:lvlText w:val="%1."/>
      <w:lvlJc w:val="left"/>
      <w:pPr>
        <w:ind w:left="221" w:firstLine="0"/>
      </w:pPr>
      <w:rPr>
        <w:rFonts w:ascii="Times New Roman" w:eastAsia="Times New Roman" w:hAnsi="Times New Roman" w:cs="Times New Roman"/>
        <w:b w:val="0"/>
        <w:i w:val="0"/>
        <w:strike w:val="0"/>
        <w:color w:val="000000"/>
        <w:sz w:val="22"/>
        <w:szCs w:val="22"/>
        <w:u w:val="none"/>
        <w:vertAlign w:val="baseline"/>
      </w:rPr>
    </w:lvl>
    <w:lvl w:ilvl="1">
      <w:start w:val="1"/>
      <w:numFmt w:val="bullet"/>
      <w:lvlText w:val="●"/>
      <w:lvlJc w:val="left"/>
      <w:pPr>
        <w:ind w:left="720" w:firstLine="0"/>
      </w:pPr>
      <w:rPr>
        <w:rFonts w:ascii="Calibri" w:eastAsia="Calibri" w:hAnsi="Calibri" w:cs="Cambria"/>
        <w:b w:val="0"/>
        <w:i w:val="0"/>
        <w:strike w:val="0"/>
        <w:color w:val="000000"/>
        <w:sz w:val="22"/>
        <w:szCs w:val="22"/>
        <w:u w:val="none"/>
        <w:vertAlign w:val="baseline"/>
      </w:rPr>
    </w:lvl>
    <w:lvl w:ilvl="2">
      <w:start w:val="1"/>
      <w:numFmt w:val="bullet"/>
      <w:lvlText w:val="▪"/>
      <w:lvlJc w:val="left"/>
      <w:pPr>
        <w:ind w:left="1555" w:firstLine="0"/>
      </w:pPr>
      <w:rPr>
        <w:rFonts w:ascii="Calibri" w:eastAsia="Calibri" w:hAnsi="Calibri" w:cs="Cambria"/>
        <w:b w:val="0"/>
        <w:i w:val="0"/>
        <w:strike w:val="0"/>
        <w:color w:val="000000"/>
        <w:sz w:val="22"/>
        <w:szCs w:val="22"/>
        <w:u w:val="none"/>
        <w:vertAlign w:val="baseline"/>
      </w:rPr>
    </w:lvl>
    <w:lvl w:ilvl="3">
      <w:start w:val="1"/>
      <w:numFmt w:val="bullet"/>
      <w:lvlText w:val="•"/>
      <w:lvlJc w:val="left"/>
      <w:pPr>
        <w:ind w:left="2275" w:firstLine="0"/>
      </w:pPr>
      <w:rPr>
        <w:rFonts w:ascii="Calibri" w:eastAsia="Calibri" w:hAnsi="Calibri" w:cs="Cambria"/>
        <w:b w:val="0"/>
        <w:i w:val="0"/>
        <w:strike w:val="0"/>
        <w:color w:val="000000"/>
        <w:sz w:val="22"/>
        <w:szCs w:val="22"/>
        <w:u w:val="none"/>
        <w:vertAlign w:val="baseline"/>
      </w:rPr>
    </w:lvl>
    <w:lvl w:ilvl="4">
      <w:start w:val="1"/>
      <w:numFmt w:val="bullet"/>
      <w:lvlText w:val="o"/>
      <w:lvlJc w:val="left"/>
      <w:pPr>
        <w:ind w:left="2995" w:firstLine="0"/>
      </w:pPr>
      <w:rPr>
        <w:rFonts w:ascii="Calibri" w:eastAsia="Calibri" w:hAnsi="Calibri" w:cs="Cambria"/>
        <w:b w:val="0"/>
        <w:i w:val="0"/>
        <w:strike w:val="0"/>
        <w:color w:val="000000"/>
        <w:sz w:val="22"/>
        <w:szCs w:val="22"/>
        <w:u w:val="none"/>
        <w:vertAlign w:val="baseline"/>
      </w:rPr>
    </w:lvl>
    <w:lvl w:ilvl="5">
      <w:start w:val="1"/>
      <w:numFmt w:val="bullet"/>
      <w:lvlText w:val="▪"/>
      <w:lvlJc w:val="left"/>
      <w:pPr>
        <w:ind w:left="3715" w:firstLine="0"/>
      </w:pPr>
      <w:rPr>
        <w:rFonts w:ascii="Calibri" w:eastAsia="Calibri" w:hAnsi="Calibri" w:cs="Cambria"/>
        <w:b w:val="0"/>
        <w:i w:val="0"/>
        <w:strike w:val="0"/>
        <w:color w:val="000000"/>
        <w:sz w:val="22"/>
        <w:szCs w:val="22"/>
        <w:u w:val="none"/>
        <w:vertAlign w:val="baseline"/>
      </w:rPr>
    </w:lvl>
    <w:lvl w:ilvl="6">
      <w:start w:val="1"/>
      <w:numFmt w:val="bullet"/>
      <w:lvlText w:val="•"/>
      <w:lvlJc w:val="left"/>
      <w:pPr>
        <w:ind w:left="4435" w:firstLine="0"/>
      </w:pPr>
      <w:rPr>
        <w:rFonts w:ascii="Calibri" w:eastAsia="Calibri" w:hAnsi="Calibri" w:cs="Cambria"/>
        <w:b w:val="0"/>
        <w:i w:val="0"/>
        <w:strike w:val="0"/>
        <w:color w:val="000000"/>
        <w:sz w:val="22"/>
        <w:szCs w:val="22"/>
        <w:u w:val="none"/>
        <w:vertAlign w:val="baseline"/>
      </w:rPr>
    </w:lvl>
    <w:lvl w:ilvl="7">
      <w:start w:val="1"/>
      <w:numFmt w:val="bullet"/>
      <w:lvlText w:val="o"/>
      <w:lvlJc w:val="left"/>
      <w:pPr>
        <w:ind w:left="5155" w:firstLine="0"/>
      </w:pPr>
      <w:rPr>
        <w:rFonts w:ascii="Calibri" w:eastAsia="Calibri" w:hAnsi="Calibri" w:cs="Cambria"/>
        <w:b w:val="0"/>
        <w:i w:val="0"/>
        <w:strike w:val="0"/>
        <w:color w:val="000000"/>
        <w:sz w:val="22"/>
        <w:szCs w:val="22"/>
        <w:u w:val="none"/>
        <w:vertAlign w:val="baseline"/>
      </w:rPr>
    </w:lvl>
    <w:lvl w:ilvl="8">
      <w:start w:val="1"/>
      <w:numFmt w:val="bullet"/>
      <w:lvlText w:val="▪"/>
      <w:lvlJc w:val="left"/>
      <w:pPr>
        <w:ind w:left="5875" w:firstLine="0"/>
      </w:pPr>
      <w:rPr>
        <w:rFonts w:ascii="Calibri" w:eastAsia="Calibri" w:hAnsi="Calibri" w:cs="Cambria"/>
        <w:b w:val="0"/>
        <w:i w:val="0"/>
        <w:strike w:val="0"/>
        <w:color w:val="000000"/>
        <w:sz w:val="22"/>
        <w:szCs w:val="22"/>
        <w:u w:val="none"/>
        <w:vertAlign w:val="baseline"/>
      </w:rPr>
    </w:lvl>
  </w:abstractNum>
  <w:abstractNum w:abstractNumId="16" w15:restartNumberingAfterBreak="0">
    <w:nsid w:val="27CB51FF"/>
    <w:multiLevelType w:val="multilevel"/>
    <w:tmpl w:val="F9A4ACFE"/>
    <w:lvl w:ilvl="0">
      <w:start w:val="1"/>
      <w:numFmt w:val="bullet"/>
      <w:lvlText w:val="●"/>
      <w:lvlJc w:val="left"/>
      <w:pPr>
        <w:ind w:left="600" w:firstLine="0"/>
      </w:pPr>
      <w:rPr>
        <w:rFonts w:ascii="Calibri" w:eastAsia="Calibri" w:hAnsi="Calibri" w:cs="Cambria"/>
        <w:b w:val="0"/>
        <w:i w:val="0"/>
        <w:strike w:val="0"/>
        <w:color w:val="000000"/>
        <w:sz w:val="24"/>
        <w:szCs w:val="24"/>
        <w:u w:val="none"/>
        <w:vertAlign w:val="baseline"/>
      </w:rPr>
    </w:lvl>
    <w:lvl w:ilvl="1">
      <w:start w:val="1"/>
      <w:numFmt w:val="bullet"/>
      <w:lvlText w:val="o"/>
      <w:lvlJc w:val="left"/>
      <w:pPr>
        <w:ind w:left="1555" w:firstLine="0"/>
      </w:pPr>
      <w:rPr>
        <w:rFonts w:ascii="Calibri" w:eastAsia="Calibri" w:hAnsi="Calibri" w:cs="Cambria"/>
        <w:b w:val="0"/>
        <w:i w:val="0"/>
        <w:strike w:val="0"/>
        <w:color w:val="000000"/>
        <w:sz w:val="24"/>
        <w:szCs w:val="24"/>
        <w:u w:val="none"/>
        <w:vertAlign w:val="baseline"/>
      </w:rPr>
    </w:lvl>
    <w:lvl w:ilvl="2">
      <w:start w:val="1"/>
      <w:numFmt w:val="bullet"/>
      <w:lvlText w:val="▪"/>
      <w:lvlJc w:val="left"/>
      <w:pPr>
        <w:ind w:left="2275" w:firstLine="0"/>
      </w:pPr>
      <w:rPr>
        <w:rFonts w:ascii="Calibri" w:eastAsia="Calibri" w:hAnsi="Calibri" w:cs="Cambria"/>
        <w:b w:val="0"/>
        <w:i w:val="0"/>
        <w:strike w:val="0"/>
        <w:color w:val="000000"/>
        <w:sz w:val="24"/>
        <w:szCs w:val="24"/>
        <w:u w:val="none"/>
        <w:vertAlign w:val="baseline"/>
      </w:rPr>
    </w:lvl>
    <w:lvl w:ilvl="3">
      <w:start w:val="1"/>
      <w:numFmt w:val="bullet"/>
      <w:lvlText w:val="•"/>
      <w:lvlJc w:val="left"/>
      <w:pPr>
        <w:ind w:left="2995" w:firstLine="0"/>
      </w:pPr>
      <w:rPr>
        <w:rFonts w:ascii="Calibri" w:eastAsia="Calibri" w:hAnsi="Calibri" w:cs="Cambria"/>
        <w:b w:val="0"/>
        <w:i w:val="0"/>
        <w:strike w:val="0"/>
        <w:color w:val="000000"/>
        <w:sz w:val="24"/>
        <w:szCs w:val="24"/>
        <w:u w:val="none"/>
        <w:vertAlign w:val="baseline"/>
      </w:rPr>
    </w:lvl>
    <w:lvl w:ilvl="4">
      <w:start w:val="1"/>
      <w:numFmt w:val="bullet"/>
      <w:lvlText w:val="o"/>
      <w:lvlJc w:val="left"/>
      <w:pPr>
        <w:ind w:left="3715" w:firstLine="0"/>
      </w:pPr>
      <w:rPr>
        <w:rFonts w:ascii="Calibri" w:eastAsia="Calibri" w:hAnsi="Calibri" w:cs="Cambria"/>
        <w:b w:val="0"/>
        <w:i w:val="0"/>
        <w:strike w:val="0"/>
        <w:color w:val="000000"/>
        <w:sz w:val="24"/>
        <w:szCs w:val="24"/>
        <w:u w:val="none"/>
        <w:vertAlign w:val="baseline"/>
      </w:rPr>
    </w:lvl>
    <w:lvl w:ilvl="5">
      <w:start w:val="1"/>
      <w:numFmt w:val="bullet"/>
      <w:lvlText w:val="▪"/>
      <w:lvlJc w:val="left"/>
      <w:pPr>
        <w:ind w:left="4435" w:firstLine="0"/>
      </w:pPr>
      <w:rPr>
        <w:rFonts w:ascii="Calibri" w:eastAsia="Calibri" w:hAnsi="Calibri" w:cs="Cambria"/>
        <w:b w:val="0"/>
        <w:i w:val="0"/>
        <w:strike w:val="0"/>
        <w:color w:val="000000"/>
        <w:sz w:val="24"/>
        <w:szCs w:val="24"/>
        <w:u w:val="none"/>
        <w:vertAlign w:val="baseline"/>
      </w:rPr>
    </w:lvl>
    <w:lvl w:ilvl="6">
      <w:start w:val="1"/>
      <w:numFmt w:val="bullet"/>
      <w:lvlText w:val="•"/>
      <w:lvlJc w:val="left"/>
      <w:pPr>
        <w:ind w:left="5155" w:firstLine="0"/>
      </w:pPr>
      <w:rPr>
        <w:rFonts w:ascii="Calibri" w:eastAsia="Calibri" w:hAnsi="Calibri" w:cs="Cambria"/>
        <w:b w:val="0"/>
        <w:i w:val="0"/>
        <w:strike w:val="0"/>
        <w:color w:val="000000"/>
        <w:sz w:val="24"/>
        <w:szCs w:val="24"/>
        <w:u w:val="none"/>
        <w:vertAlign w:val="baseline"/>
      </w:rPr>
    </w:lvl>
    <w:lvl w:ilvl="7">
      <w:start w:val="1"/>
      <w:numFmt w:val="bullet"/>
      <w:lvlText w:val="o"/>
      <w:lvlJc w:val="left"/>
      <w:pPr>
        <w:ind w:left="5875" w:firstLine="0"/>
      </w:pPr>
      <w:rPr>
        <w:rFonts w:ascii="Calibri" w:eastAsia="Calibri" w:hAnsi="Calibri" w:cs="Cambria"/>
        <w:b w:val="0"/>
        <w:i w:val="0"/>
        <w:strike w:val="0"/>
        <w:color w:val="000000"/>
        <w:sz w:val="24"/>
        <w:szCs w:val="24"/>
        <w:u w:val="none"/>
        <w:vertAlign w:val="baseline"/>
      </w:rPr>
    </w:lvl>
    <w:lvl w:ilvl="8">
      <w:start w:val="1"/>
      <w:numFmt w:val="bullet"/>
      <w:lvlText w:val="▪"/>
      <w:lvlJc w:val="left"/>
      <w:pPr>
        <w:ind w:left="6595" w:firstLine="0"/>
      </w:pPr>
      <w:rPr>
        <w:rFonts w:ascii="Calibri" w:eastAsia="Calibri" w:hAnsi="Calibri" w:cs="Cambria"/>
        <w:b w:val="0"/>
        <w:i w:val="0"/>
        <w:strike w:val="0"/>
        <w:color w:val="000000"/>
        <w:sz w:val="24"/>
        <w:szCs w:val="24"/>
        <w:u w:val="none"/>
        <w:vertAlign w:val="baseline"/>
      </w:rPr>
    </w:lvl>
  </w:abstractNum>
  <w:abstractNum w:abstractNumId="17" w15:restartNumberingAfterBreak="0">
    <w:nsid w:val="2B175B5D"/>
    <w:multiLevelType w:val="multilevel"/>
    <w:tmpl w:val="AD9A7D96"/>
    <w:lvl w:ilvl="0">
      <w:start w:val="1"/>
      <w:numFmt w:val="bullet"/>
      <w:lvlText w:val="●"/>
      <w:lvlJc w:val="left"/>
      <w:pPr>
        <w:ind w:left="600" w:firstLine="0"/>
      </w:pPr>
      <w:rPr>
        <w:rFonts w:ascii="Calibri" w:eastAsia="Calibri" w:hAnsi="Calibri" w:cs="Cambria"/>
        <w:b w:val="0"/>
        <w:i w:val="0"/>
        <w:strike w:val="0"/>
        <w:color w:val="000000"/>
        <w:sz w:val="24"/>
        <w:szCs w:val="24"/>
        <w:u w:val="none"/>
        <w:vertAlign w:val="baseline"/>
      </w:rPr>
    </w:lvl>
    <w:lvl w:ilvl="1">
      <w:start w:val="1"/>
      <w:numFmt w:val="bullet"/>
      <w:lvlText w:val="o"/>
      <w:lvlJc w:val="left"/>
      <w:pPr>
        <w:ind w:left="1555" w:firstLine="0"/>
      </w:pPr>
      <w:rPr>
        <w:rFonts w:ascii="Calibri" w:eastAsia="Calibri" w:hAnsi="Calibri" w:cs="Cambria"/>
        <w:b w:val="0"/>
        <w:i w:val="0"/>
        <w:strike w:val="0"/>
        <w:color w:val="000000"/>
        <w:sz w:val="24"/>
        <w:szCs w:val="24"/>
        <w:u w:val="none"/>
        <w:vertAlign w:val="baseline"/>
      </w:rPr>
    </w:lvl>
    <w:lvl w:ilvl="2">
      <w:start w:val="1"/>
      <w:numFmt w:val="bullet"/>
      <w:lvlText w:val="▪"/>
      <w:lvlJc w:val="left"/>
      <w:pPr>
        <w:ind w:left="2275" w:firstLine="0"/>
      </w:pPr>
      <w:rPr>
        <w:rFonts w:ascii="Calibri" w:eastAsia="Calibri" w:hAnsi="Calibri" w:cs="Cambria"/>
        <w:b w:val="0"/>
        <w:i w:val="0"/>
        <w:strike w:val="0"/>
        <w:color w:val="000000"/>
        <w:sz w:val="24"/>
        <w:szCs w:val="24"/>
        <w:u w:val="none"/>
        <w:vertAlign w:val="baseline"/>
      </w:rPr>
    </w:lvl>
    <w:lvl w:ilvl="3">
      <w:start w:val="1"/>
      <w:numFmt w:val="bullet"/>
      <w:lvlText w:val="•"/>
      <w:lvlJc w:val="left"/>
      <w:pPr>
        <w:ind w:left="2995" w:firstLine="0"/>
      </w:pPr>
      <w:rPr>
        <w:rFonts w:ascii="Calibri" w:eastAsia="Calibri" w:hAnsi="Calibri" w:cs="Cambria"/>
        <w:b w:val="0"/>
        <w:i w:val="0"/>
        <w:strike w:val="0"/>
        <w:color w:val="000000"/>
        <w:sz w:val="24"/>
        <w:szCs w:val="24"/>
        <w:u w:val="none"/>
        <w:vertAlign w:val="baseline"/>
      </w:rPr>
    </w:lvl>
    <w:lvl w:ilvl="4">
      <w:start w:val="1"/>
      <w:numFmt w:val="bullet"/>
      <w:lvlText w:val="o"/>
      <w:lvlJc w:val="left"/>
      <w:pPr>
        <w:ind w:left="3715" w:firstLine="0"/>
      </w:pPr>
      <w:rPr>
        <w:rFonts w:ascii="Calibri" w:eastAsia="Calibri" w:hAnsi="Calibri" w:cs="Cambria"/>
        <w:b w:val="0"/>
        <w:i w:val="0"/>
        <w:strike w:val="0"/>
        <w:color w:val="000000"/>
        <w:sz w:val="24"/>
        <w:szCs w:val="24"/>
        <w:u w:val="none"/>
        <w:vertAlign w:val="baseline"/>
      </w:rPr>
    </w:lvl>
    <w:lvl w:ilvl="5">
      <w:start w:val="1"/>
      <w:numFmt w:val="bullet"/>
      <w:lvlText w:val="▪"/>
      <w:lvlJc w:val="left"/>
      <w:pPr>
        <w:ind w:left="4435" w:firstLine="0"/>
      </w:pPr>
      <w:rPr>
        <w:rFonts w:ascii="Calibri" w:eastAsia="Calibri" w:hAnsi="Calibri" w:cs="Cambria"/>
        <w:b w:val="0"/>
        <w:i w:val="0"/>
        <w:strike w:val="0"/>
        <w:color w:val="000000"/>
        <w:sz w:val="24"/>
        <w:szCs w:val="24"/>
        <w:u w:val="none"/>
        <w:vertAlign w:val="baseline"/>
      </w:rPr>
    </w:lvl>
    <w:lvl w:ilvl="6">
      <w:start w:val="1"/>
      <w:numFmt w:val="bullet"/>
      <w:lvlText w:val="•"/>
      <w:lvlJc w:val="left"/>
      <w:pPr>
        <w:ind w:left="5155" w:firstLine="0"/>
      </w:pPr>
      <w:rPr>
        <w:rFonts w:ascii="Calibri" w:eastAsia="Calibri" w:hAnsi="Calibri" w:cs="Cambria"/>
        <w:b w:val="0"/>
        <w:i w:val="0"/>
        <w:strike w:val="0"/>
        <w:color w:val="000000"/>
        <w:sz w:val="24"/>
        <w:szCs w:val="24"/>
        <w:u w:val="none"/>
        <w:vertAlign w:val="baseline"/>
      </w:rPr>
    </w:lvl>
    <w:lvl w:ilvl="7">
      <w:start w:val="1"/>
      <w:numFmt w:val="bullet"/>
      <w:lvlText w:val="o"/>
      <w:lvlJc w:val="left"/>
      <w:pPr>
        <w:ind w:left="5875" w:firstLine="0"/>
      </w:pPr>
      <w:rPr>
        <w:rFonts w:ascii="Calibri" w:eastAsia="Calibri" w:hAnsi="Calibri" w:cs="Cambria"/>
        <w:b w:val="0"/>
        <w:i w:val="0"/>
        <w:strike w:val="0"/>
        <w:color w:val="000000"/>
        <w:sz w:val="24"/>
        <w:szCs w:val="24"/>
        <w:u w:val="none"/>
        <w:vertAlign w:val="baseline"/>
      </w:rPr>
    </w:lvl>
    <w:lvl w:ilvl="8">
      <w:start w:val="1"/>
      <w:numFmt w:val="bullet"/>
      <w:lvlText w:val="▪"/>
      <w:lvlJc w:val="left"/>
      <w:pPr>
        <w:ind w:left="6595" w:firstLine="0"/>
      </w:pPr>
      <w:rPr>
        <w:rFonts w:ascii="Calibri" w:eastAsia="Calibri" w:hAnsi="Calibri" w:cs="Cambria"/>
        <w:b w:val="0"/>
        <w:i w:val="0"/>
        <w:strike w:val="0"/>
        <w:color w:val="000000"/>
        <w:sz w:val="24"/>
        <w:szCs w:val="24"/>
        <w:u w:val="none"/>
        <w:vertAlign w:val="baseline"/>
      </w:rPr>
    </w:lvl>
  </w:abstractNum>
  <w:abstractNum w:abstractNumId="18" w15:restartNumberingAfterBreak="0">
    <w:nsid w:val="2C002EE5"/>
    <w:multiLevelType w:val="multilevel"/>
    <w:tmpl w:val="824633DC"/>
    <w:lvl w:ilvl="0">
      <w:start w:val="1"/>
      <w:numFmt w:val="decimal"/>
      <w:lvlText w:val="%1."/>
      <w:lvlJc w:val="left"/>
      <w:pPr>
        <w:ind w:left="63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2EA360B9"/>
    <w:multiLevelType w:val="multilevel"/>
    <w:tmpl w:val="AC5A6E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3143175B"/>
    <w:multiLevelType w:val="multilevel"/>
    <w:tmpl w:val="4E34B800"/>
    <w:lvl w:ilvl="0">
      <w:start w:val="1"/>
      <w:numFmt w:val="decimal"/>
      <w:lvlText w:val="%1"/>
      <w:lvlJc w:val="left"/>
      <w:pPr>
        <w:ind w:left="390" w:hanging="390"/>
      </w:pPr>
      <w:rPr>
        <w:vertAlign w:val="baseline"/>
      </w:rPr>
    </w:lvl>
    <w:lvl w:ilvl="1">
      <w:start w:val="11"/>
      <w:numFmt w:val="decimal"/>
      <w:lvlText w:val="%1.%2"/>
      <w:lvlJc w:val="left"/>
      <w:pPr>
        <w:ind w:left="390" w:hanging="390"/>
      </w:pPr>
      <w:rPr>
        <w:vertAlign w:val="baseline"/>
      </w:rPr>
    </w:lvl>
    <w:lvl w:ilvl="2">
      <w:start w:val="1"/>
      <w:numFmt w:val="decimal"/>
      <w:lvlText w:val="%1.%2"/>
      <w:lvlJc w:val="left"/>
      <w:pPr>
        <w:ind w:left="720" w:hanging="720"/>
      </w:pPr>
      <w:rPr>
        <w:rFonts w:ascii="Times New Roman" w:eastAsia="Times New Roman" w:hAnsi="Times New Roman" w:cs="Times New Roman"/>
        <w:b/>
        <w:vertAlign w:val="baseline"/>
      </w:rPr>
    </w:lvl>
    <w:lvl w:ilvl="3">
      <w:start w:val="1"/>
      <w:numFmt w:val="decimal"/>
      <w:lvlText w:val="%1.%2.%3.%4"/>
      <w:lvlJc w:val="left"/>
      <w:pPr>
        <w:ind w:left="720" w:hanging="72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080" w:hanging="108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440" w:hanging="1440"/>
      </w:pPr>
      <w:rPr>
        <w:vertAlign w:val="baseline"/>
      </w:rPr>
    </w:lvl>
  </w:abstractNum>
  <w:abstractNum w:abstractNumId="21" w15:restartNumberingAfterBreak="0">
    <w:nsid w:val="3300509D"/>
    <w:multiLevelType w:val="multilevel"/>
    <w:tmpl w:val="AB8A814A"/>
    <w:lvl w:ilvl="0">
      <w:start w:val="1"/>
      <w:numFmt w:val="bullet"/>
      <w:lvlText w:val="●"/>
      <w:lvlJc w:val="left"/>
      <w:pPr>
        <w:ind w:left="720" w:hanging="360"/>
      </w:pPr>
      <w:rPr>
        <w:rFonts w:ascii="Noto Sans Symbols" w:eastAsia="Noto Sans Symbols" w:hAnsi="Noto Sans Symbols" w:cs="Cambria"/>
      </w:rPr>
    </w:lvl>
    <w:lvl w:ilvl="1">
      <w:start w:val="1"/>
      <w:numFmt w:val="bullet"/>
      <w:lvlText w:val="o"/>
      <w:lvlJc w:val="left"/>
      <w:pPr>
        <w:ind w:left="1440" w:hanging="360"/>
      </w:pPr>
      <w:rPr>
        <w:rFonts w:ascii="Courier New" w:eastAsia="Courier New" w:hAnsi="Courier New" w:cs="Arial"/>
      </w:rPr>
    </w:lvl>
    <w:lvl w:ilvl="2">
      <w:start w:val="1"/>
      <w:numFmt w:val="bullet"/>
      <w:lvlText w:val="▪"/>
      <w:lvlJc w:val="left"/>
      <w:pPr>
        <w:ind w:left="2160" w:hanging="360"/>
      </w:pPr>
      <w:rPr>
        <w:rFonts w:ascii="Noto Sans Symbols" w:eastAsia="Noto Sans Symbols" w:hAnsi="Noto Sans Symbols" w:cs="Cambria"/>
      </w:rPr>
    </w:lvl>
    <w:lvl w:ilvl="3">
      <w:start w:val="1"/>
      <w:numFmt w:val="bullet"/>
      <w:lvlText w:val="●"/>
      <w:lvlJc w:val="left"/>
      <w:pPr>
        <w:ind w:left="2880" w:hanging="360"/>
      </w:pPr>
      <w:rPr>
        <w:rFonts w:ascii="Noto Sans Symbols" w:eastAsia="Noto Sans Symbols" w:hAnsi="Noto Sans Symbols" w:cs="Cambria"/>
      </w:rPr>
    </w:lvl>
    <w:lvl w:ilvl="4">
      <w:start w:val="1"/>
      <w:numFmt w:val="bullet"/>
      <w:lvlText w:val="o"/>
      <w:lvlJc w:val="left"/>
      <w:pPr>
        <w:ind w:left="3600" w:hanging="360"/>
      </w:pPr>
      <w:rPr>
        <w:rFonts w:ascii="Courier New" w:eastAsia="Courier New" w:hAnsi="Courier New" w:cs="Arial"/>
      </w:rPr>
    </w:lvl>
    <w:lvl w:ilvl="5">
      <w:start w:val="1"/>
      <w:numFmt w:val="bullet"/>
      <w:lvlText w:val="▪"/>
      <w:lvlJc w:val="left"/>
      <w:pPr>
        <w:ind w:left="4320" w:hanging="360"/>
      </w:pPr>
      <w:rPr>
        <w:rFonts w:ascii="Noto Sans Symbols" w:eastAsia="Noto Sans Symbols" w:hAnsi="Noto Sans Symbols" w:cs="Cambria"/>
      </w:rPr>
    </w:lvl>
    <w:lvl w:ilvl="6">
      <w:start w:val="1"/>
      <w:numFmt w:val="bullet"/>
      <w:lvlText w:val="●"/>
      <w:lvlJc w:val="left"/>
      <w:pPr>
        <w:ind w:left="5040" w:hanging="360"/>
      </w:pPr>
      <w:rPr>
        <w:rFonts w:ascii="Noto Sans Symbols" w:eastAsia="Noto Sans Symbols" w:hAnsi="Noto Sans Symbols" w:cs="Cambria"/>
      </w:rPr>
    </w:lvl>
    <w:lvl w:ilvl="7">
      <w:start w:val="1"/>
      <w:numFmt w:val="bullet"/>
      <w:lvlText w:val="o"/>
      <w:lvlJc w:val="left"/>
      <w:pPr>
        <w:ind w:left="5760" w:hanging="360"/>
      </w:pPr>
      <w:rPr>
        <w:rFonts w:ascii="Courier New" w:eastAsia="Courier New" w:hAnsi="Courier New" w:cs="Arial"/>
      </w:rPr>
    </w:lvl>
    <w:lvl w:ilvl="8">
      <w:start w:val="1"/>
      <w:numFmt w:val="bullet"/>
      <w:lvlText w:val="▪"/>
      <w:lvlJc w:val="left"/>
      <w:pPr>
        <w:ind w:left="6480" w:hanging="360"/>
      </w:pPr>
      <w:rPr>
        <w:rFonts w:ascii="Noto Sans Symbols" w:eastAsia="Noto Sans Symbols" w:hAnsi="Noto Sans Symbols" w:cs="Cambria"/>
      </w:rPr>
    </w:lvl>
  </w:abstractNum>
  <w:abstractNum w:abstractNumId="22" w15:restartNumberingAfterBreak="0">
    <w:nsid w:val="33B278D5"/>
    <w:multiLevelType w:val="multilevel"/>
    <w:tmpl w:val="A1E0BA26"/>
    <w:lvl w:ilvl="0">
      <w:start w:val="1"/>
      <w:numFmt w:val="decimal"/>
      <w:lvlText w:val="%1."/>
      <w:lvlJc w:val="left"/>
      <w:pPr>
        <w:ind w:left="223" w:firstLine="0"/>
      </w:pPr>
      <w:rPr>
        <w:rFonts w:ascii="Times New Roman" w:eastAsia="Times New Roman" w:hAnsi="Times New Roman" w:cs="Times New Roman"/>
        <w:b w:val="0"/>
        <w:i w:val="0"/>
        <w:strike w:val="0"/>
        <w:color w:val="000000"/>
        <w:sz w:val="22"/>
        <w:szCs w:val="22"/>
        <w:u w:val="none"/>
        <w:vertAlign w:val="baseline"/>
      </w:rPr>
    </w:lvl>
    <w:lvl w:ilvl="1">
      <w:start w:val="1"/>
      <w:numFmt w:val="bullet"/>
      <w:lvlText w:val="●"/>
      <w:lvlJc w:val="left"/>
      <w:pPr>
        <w:ind w:left="722" w:firstLine="0"/>
      </w:pPr>
      <w:rPr>
        <w:rFonts w:ascii="Calibri" w:eastAsia="Calibri" w:hAnsi="Calibri" w:cs="Cambria"/>
        <w:b w:val="0"/>
        <w:i w:val="0"/>
        <w:strike w:val="0"/>
        <w:color w:val="000000"/>
        <w:sz w:val="22"/>
        <w:szCs w:val="22"/>
        <w:u w:val="none"/>
        <w:vertAlign w:val="baseline"/>
      </w:rPr>
    </w:lvl>
    <w:lvl w:ilvl="2">
      <w:start w:val="1"/>
      <w:numFmt w:val="bullet"/>
      <w:lvlText w:val="▪"/>
      <w:lvlJc w:val="left"/>
      <w:pPr>
        <w:ind w:left="1555" w:firstLine="0"/>
      </w:pPr>
      <w:rPr>
        <w:rFonts w:ascii="Calibri" w:eastAsia="Calibri" w:hAnsi="Calibri" w:cs="Cambria"/>
        <w:b w:val="0"/>
        <w:i w:val="0"/>
        <w:strike w:val="0"/>
        <w:color w:val="000000"/>
        <w:sz w:val="22"/>
        <w:szCs w:val="22"/>
        <w:u w:val="none"/>
        <w:vertAlign w:val="baseline"/>
      </w:rPr>
    </w:lvl>
    <w:lvl w:ilvl="3">
      <w:start w:val="1"/>
      <w:numFmt w:val="bullet"/>
      <w:lvlText w:val="•"/>
      <w:lvlJc w:val="left"/>
      <w:pPr>
        <w:ind w:left="2275" w:firstLine="0"/>
      </w:pPr>
      <w:rPr>
        <w:rFonts w:ascii="Calibri" w:eastAsia="Calibri" w:hAnsi="Calibri" w:cs="Cambria"/>
        <w:b w:val="0"/>
        <w:i w:val="0"/>
        <w:strike w:val="0"/>
        <w:color w:val="000000"/>
        <w:sz w:val="22"/>
        <w:szCs w:val="22"/>
        <w:u w:val="none"/>
        <w:vertAlign w:val="baseline"/>
      </w:rPr>
    </w:lvl>
    <w:lvl w:ilvl="4">
      <w:start w:val="1"/>
      <w:numFmt w:val="bullet"/>
      <w:lvlText w:val="o"/>
      <w:lvlJc w:val="left"/>
      <w:pPr>
        <w:ind w:left="2995" w:firstLine="0"/>
      </w:pPr>
      <w:rPr>
        <w:rFonts w:ascii="Calibri" w:eastAsia="Calibri" w:hAnsi="Calibri" w:cs="Cambria"/>
        <w:b w:val="0"/>
        <w:i w:val="0"/>
        <w:strike w:val="0"/>
        <w:color w:val="000000"/>
        <w:sz w:val="22"/>
        <w:szCs w:val="22"/>
        <w:u w:val="none"/>
        <w:vertAlign w:val="baseline"/>
      </w:rPr>
    </w:lvl>
    <w:lvl w:ilvl="5">
      <w:start w:val="1"/>
      <w:numFmt w:val="bullet"/>
      <w:lvlText w:val="▪"/>
      <w:lvlJc w:val="left"/>
      <w:pPr>
        <w:ind w:left="3715" w:firstLine="0"/>
      </w:pPr>
      <w:rPr>
        <w:rFonts w:ascii="Calibri" w:eastAsia="Calibri" w:hAnsi="Calibri" w:cs="Cambria"/>
        <w:b w:val="0"/>
        <w:i w:val="0"/>
        <w:strike w:val="0"/>
        <w:color w:val="000000"/>
        <w:sz w:val="22"/>
        <w:szCs w:val="22"/>
        <w:u w:val="none"/>
        <w:vertAlign w:val="baseline"/>
      </w:rPr>
    </w:lvl>
    <w:lvl w:ilvl="6">
      <w:start w:val="1"/>
      <w:numFmt w:val="bullet"/>
      <w:lvlText w:val="•"/>
      <w:lvlJc w:val="left"/>
      <w:pPr>
        <w:ind w:left="4435" w:firstLine="0"/>
      </w:pPr>
      <w:rPr>
        <w:rFonts w:ascii="Calibri" w:eastAsia="Calibri" w:hAnsi="Calibri" w:cs="Cambria"/>
        <w:b w:val="0"/>
        <w:i w:val="0"/>
        <w:strike w:val="0"/>
        <w:color w:val="000000"/>
        <w:sz w:val="22"/>
        <w:szCs w:val="22"/>
        <w:u w:val="none"/>
        <w:vertAlign w:val="baseline"/>
      </w:rPr>
    </w:lvl>
    <w:lvl w:ilvl="7">
      <w:start w:val="1"/>
      <w:numFmt w:val="bullet"/>
      <w:lvlText w:val="o"/>
      <w:lvlJc w:val="left"/>
      <w:pPr>
        <w:ind w:left="5155" w:firstLine="0"/>
      </w:pPr>
      <w:rPr>
        <w:rFonts w:ascii="Calibri" w:eastAsia="Calibri" w:hAnsi="Calibri" w:cs="Cambria"/>
        <w:b w:val="0"/>
        <w:i w:val="0"/>
        <w:strike w:val="0"/>
        <w:color w:val="000000"/>
        <w:sz w:val="22"/>
        <w:szCs w:val="22"/>
        <w:u w:val="none"/>
        <w:vertAlign w:val="baseline"/>
      </w:rPr>
    </w:lvl>
    <w:lvl w:ilvl="8">
      <w:start w:val="1"/>
      <w:numFmt w:val="bullet"/>
      <w:lvlText w:val="▪"/>
      <w:lvlJc w:val="left"/>
      <w:pPr>
        <w:ind w:left="5875" w:firstLine="0"/>
      </w:pPr>
      <w:rPr>
        <w:rFonts w:ascii="Calibri" w:eastAsia="Calibri" w:hAnsi="Calibri" w:cs="Cambria"/>
        <w:b w:val="0"/>
        <w:i w:val="0"/>
        <w:strike w:val="0"/>
        <w:color w:val="000000"/>
        <w:sz w:val="22"/>
        <w:szCs w:val="22"/>
        <w:u w:val="none"/>
        <w:vertAlign w:val="baseline"/>
      </w:rPr>
    </w:lvl>
  </w:abstractNum>
  <w:abstractNum w:abstractNumId="23" w15:restartNumberingAfterBreak="0">
    <w:nsid w:val="35FE0AB2"/>
    <w:multiLevelType w:val="multilevel"/>
    <w:tmpl w:val="F2E24E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36B04F64"/>
    <w:multiLevelType w:val="multilevel"/>
    <w:tmpl w:val="0542F638"/>
    <w:lvl w:ilvl="0">
      <w:start w:val="1"/>
      <w:numFmt w:val="bullet"/>
      <w:lvlText w:val="●"/>
      <w:lvlJc w:val="left"/>
      <w:pPr>
        <w:ind w:left="600" w:firstLine="0"/>
      </w:pPr>
      <w:rPr>
        <w:rFonts w:ascii="Calibri" w:eastAsia="Calibri" w:hAnsi="Calibri" w:cs="Cambria"/>
        <w:b w:val="0"/>
        <w:i w:val="0"/>
        <w:strike w:val="0"/>
        <w:color w:val="000000"/>
        <w:sz w:val="24"/>
        <w:szCs w:val="24"/>
        <w:u w:val="none"/>
        <w:vertAlign w:val="baseline"/>
      </w:rPr>
    </w:lvl>
    <w:lvl w:ilvl="1">
      <w:start w:val="1"/>
      <w:numFmt w:val="bullet"/>
      <w:lvlText w:val="o"/>
      <w:lvlJc w:val="left"/>
      <w:pPr>
        <w:ind w:left="1555" w:firstLine="0"/>
      </w:pPr>
      <w:rPr>
        <w:rFonts w:ascii="Calibri" w:eastAsia="Calibri" w:hAnsi="Calibri" w:cs="Cambria"/>
        <w:b w:val="0"/>
        <w:i w:val="0"/>
        <w:strike w:val="0"/>
        <w:color w:val="000000"/>
        <w:sz w:val="24"/>
        <w:szCs w:val="24"/>
        <w:u w:val="none"/>
        <w:vertAlign w:val="baseline"/>
      </w:rPr>
    </w:lvl>
    <w:lvl w:ilvl="2">
      <w:start w:val="1"/>
      <w:numFmt w:val="bullet"/>
      <w:lvlText w:val="▪"/>
      <w:lvlJc w:val="left"/>
      <w:pPr>
        <w:ind w:left="2275" w:firstLine="0"/>
      </w:pPr>
      <w:rPr>
        <w:rFonts w:ascii="Calibri" w:eastAsia="Calibri" w:hAnsi="Calibri" w:cs="Cambria"/>
        <w:b w:val="0"/>
        <w:i w:val="0"/>
        <w:strike w:val="0"/>
        <w:color w:val="000000"/>
        <w:sz w:val="24"/>
        <w:szCs w:val="24"/>
        <w:u w:val="none"/>
        <w:vertAlign w:val="baseline"/>
      </w:rPr>
    </w:lvl>
    <w:lvl w:ilvl="3">
      <w:start w:val="1"/>
      <w:numFmt w:val="bullet"/>
      <w:lvlText w:val="•"/>
      <w:lvlJc w:val="left"/>
      <w:pPr>
        <w:ind w:left="2995" w:firstLine="0"/>
      </w:pPr>
      <w:rPr>
        <w:rFonts w:ascii="Calibri" w:eastAsia="Calibri" w:hAnsi="Calibri" w:cs="Cambria"/>
        <w:b w:val="0"/>
        <w:i w:val="0"/>
        <w:strike w:val="0"/>
        <w:color w:val="000000"/>
        <w:sz w:val="24"/>
        <w:szCs w:val="24"/>
        <w:u w:val="none"/>
        <w:vertAlign w:val="baseline"/>
      </w:rPr>
    </w:lvl>
    <w:lvl w:ilvl="4">
      <w:start w:val="1"/>
      <w:numFmt w:val="bullet"/>
      <w:lvlText w:val="o"/>
      <w:lvlJc w:val="left"/>
      <w:pPr>
        <w:ind w:left="3715" w:firstLine="0"/>
      </w:pPr>
      <w:rPr>
        <w:rFonts w:ascii="Calibri" w:eastAsia="Calibri" w:hAnsi="Calibri" w:cs="Cambria"/>
        <w:b w:val="0"/>
        <w:i w:val="0"/>
        <w:strike w:val="0"/>
        <w:color w:val="000000"/>
        <w:sz w:val="24"/>
        <w:szCs w:val="24"/>
        <w:u w:val="none"/>
        <w:vertAlign w:val="baseline"/>
      </w:rPr>
    </w:lvl>
    <w:lvl w:ilvl="5">
      <w:start w:val="1"/>
      <w:numFmt w:val="bullet"/>
      <w:lvlText w:val="▪"/>
      <w:lvlJc w:val="left"/>
      <w:pPr>
        <w:ind w:left="4435" w:firstLine="0"/>
      </w:pPr>
      <w:rPr>
        <w:rFonts w:ascii="Calibri" w:eastAsia="Calibri" w:hAnsi="Calibri" w:cs="Cambria"/>
        <w:b w:val="0"/>
        <w:i w:val="0"/>
        <w:strike w:val="0"/>
        <w:color w:val="000000"/>
        <w:sz w:val="24"/>
        <w:szCs w:val="24"/>
        <w:u w:val="none"/>
        <w:vertAlign w:val="baseline"/>
      </w:rPr>
    </w:lvl>
    <w:lvl w:ilvl="6">
      <w:start w:val="1"/>
      <w:numFmt w:val="bullet"/>
      <w:lvlText w:val="•"/>
      <w:lvlJc w:val="left"/>
      <w:pPr>
        <w:ind w:left="5155" w:firstLine="0"/>
      </w:pPr>
      <w:rPr>
        <w:rFonts w:ascii="Calibri" w:eastAsia="Calibri" w:hAnsi="Calibri" w:cs="Cambria"/>
        <w:b w:val="0"/>
        <w:i w:val="0"/>
        <w:strike w:val="0"/>
        <w:color w:val="000000"/>
        <w:sz w:val="24"/>
        <w:szCs w:val="24"/>
        <w:u w:val="none"/>
        <w:vertAlign w:val="baseline"/>
      </w:rPr>
    </w:lvl>
    <w:lvl w:ilvl="7">
      <w:start w:val="1"/>
      <w:numFmt w:val="bullet"/>
      <w:lvlText w:val="o"/>
      <w:lvlJc w:val="left"/>
      <w:pPr>
        <w:ind w:left="5875" w:firstLine="0"/>
      </w:pPr>
      <w:rPr>
        <w:rFonts w:ascii="Calibri" w:eastAsia="Calibri" w:hAnsi="Calibri" w:cs="Cambria"/>
        <w:b w:val="0"/>
        <w:i w:val="0"/>
        <w:strike w:val="0"/>
        <w:color w:val="000000"/>
        <w:sz w:val="24"/>
        <w:szCs w:val="24"/>
        <w:u w:val="none"/>
        <w:vertAlign w:val="baseline"/>
      </w:rPr>
    </w:lvl>
    <w:lvl w:ilvl="8">
      <w:start w:val="1"/>
      <w:numFmt w:val="bullet"/>
      <w:lvlText w:val="▪"/>
      <w:lvlJc w:val="left"/>
      <w:pPr>
        <w:ind w:left="6595" w:firstLine="0"/>
      </w:pPr>
      <w:rPr>
        <w:rFonts w:ascii="Calibri" w:eastAsia="Calibri" w:hAnsi="Calibri" w:cs="Cambria"/>
        <w:b w:val="0"/>
        <w:i w:val="0"/>
        <w:strike w:val="0"/>
        <w:color w:val="000000"/>
        <w:sz w:val="24"/>
        <w:szCs w:val="24"/>
        <w:u w:val="none"/>
        <w:vertAlign w:val="baseline"/>
      </w:rPr>
    </w:lvl>
  </w:abstractNum>
  <w:abstractNum w:abstractNumId="25" w15:restartNumberingAfterBreak="0">
    <w:nsid w:val="37A032D6"/>
    <w:multiLevelType w:val="multilevel"/>
    <w:tmpl w:val="07E664C0"/>
    <w:lvl w:ilvl="0">
      <w:start w:val="1"/>
      <w:numFmt w:val="bullet"/>
      <w:lvlText w:val="●"/>
      <w:lvlJc w:val="left"/>
      <w:pPr>
        <w:ind w:left="602" w:firstLine="0"/>
      </w:pPr>
      <w:rPr>
        <w:rFonts w:ascii="Calibri" w:eastAsia="Calibri" w:hAnsi="Calibri" w:cs="Cambria"/>
        <w:b w:val="0"/>
        <w:i w:val="0"/>
        <w:strike w:val="0"/>
        <w:color w:val="000000"/>
        <w:sz w:val="24"/>
        <w:szCs w:val="24"/>
        <w:u w:val="none"/>
        <w:vertAlign w:val="baseline"/>
      </w:rPr>
    </w:lvl>
    <w:lvl w:ilvl="1">
      <w:start w:val="1"/>
      <w:numFmt w:val="bullet"/>
      <w:lvlText w:val="o"/>
      <w:lvlJc w:val="left"/>
      <w:pPr>
        <w:ind w:left="1555" w:firstLine="0"/>
      </w:pPr>
      <w:rPr>
        <w:rFonts w:ascii="Calibri" w:eastAsia="Calibri" w:hAnsi="Calibri" w:cs="Cambria"/>
        <w:b w:val="0"/>
        <w:i w:val="0"/>
        <w:strike w:val="0"/>
        <w:color w:val="000000"/>
        <w:sz w:val="24"/>
        <w:szCs w:val="24"/>
        <w:u w:val="none"/>
        <w:vertAlign w:val="baseline"/>
      </w:rPr>
    </w:lvl>
    <w:lvl w:ilvl="2">
      <w:start w:val="1"/>
      <w:numFmt w:val="bullet"/>
      <w:lvlText w:val="▪"/>
      <w:lvlJc w:val="left"/>
      <w:pPr>
        <w:ind w:left="2275" w:firstLine="0"/>
      </w:pPr>
      <w:rPr>
        <w:rFonts w:ascii="Calibri" w:eastAsia="Calibri" w:hAnsi="Calibri" w:cs="Cambria"/>
        <w:b w:val="0"/>
        <w:i w:val="0"/>
        <w:strike w:val="0"/>
        <w:color w:val="000000"/>
        <w:sz w:val="24"/>
        <w:szCs w:val="24"/>
        <w:u w:val="none"/>
        <w:vertAlign w:val="baseline"/>
      </w:rPr>
    </w:lvl>
    <w:lvl w:ilvl="3">
      <w:start w:val="1"/>
      <w:numFmt w:val="bullet"/>
      <w:lvlText w:val="•"/>
      <w:lvlJc w:val="left"/>
      <w:pPr>
        <w:ind w:left="2995" w:firstLine="0"/>
      </w:pPr>
      <w:rPr>
        <w:rFonts w:ascii="Calibri" w:eastAsia="Calibri" w:hAnsi="Calibri" w:cs="Cambria"/>
        <w:b w:val="0"/>
        <w:i w:val="0"/>
        <w:strike w:val="0"/>
        <w:color w:val="000000"/>
        <w:sz w:val="24"/>
        <w:szCs w:val="24"/>
        <w:u w:val="none"/>
        <w:vertAlign w:val="baseline"/>
      </w:rPr>
    </w:lvl>
    <w:lvl w:ilvl="4">
      <w:start w:val="1"/>
      <w:numFmt w:val="bullet"/>
      <w:lvlText w:val="o"/>
      <w:lvlJc w:val="left"/>
      <w:pPr>
        <w:ind w:left="3715" w:firstLine="0"/>
      </w:pPr>
      <w:rPr>
        <w:rFonts w:ascii="Calibri" w:eastAsia="Calibri" w:hAnsi="Calibri" w:cs="Cambria"/>
        <w:b w:val="0"/>
        <w:i w:val="0"/>
        <w:strike w:val="0"/>
        <w:color w:val="000000"/>
        <w:sz w:val="24"/>
        <w:szCs w:val="24"/>
        <w:u w:val="none"/>
        <w:vertAlign w:val="baseline"/>
      </w:rPr>
    </w:lvl>
    <w:lvl w:ilvl="5">
      <w:start w:val="1"/>
      <w:numFmt w:val="bullet"/>
      <w:lvlText w:val="▪"/>
      <w:lvlJc w:val="left"/>
      <w:pPr>
        <w:ind w:left="4435" w:firstLine="0"/>
      </w:pPr>
      <w:rPr>
        <w:rFonts w:ascii="Calibri" w:eastAsia="Calibri" w:hAnsi="Calibri" w:cs="Cambria"/>
        <w:b w:val="0"/>
        <w:i w:val="0"/>
        <w:strike w:val="0"/>
        <w:color w:val="000000"/>
        <w:sz w:val="24"/>
        <w:szCs w:val="24"/>
        <w:u w:val="none"/>
        <w:vertAlign w:val="baseline"/>
      </w:rPr>
    </w:lvl>
    <w:lvl w:ilvl="6">
      <w:start w:val="1"/>
      <w:numFmt w:val="bullet"/>
      <w:lvlText w:val="•"/>
      <w:lvlJc w:val="left"/>
      <w:pPr>
        <w:ind w:left="5155" w:firstLine="0"/>
      </w:pPr>
      <w:rPr>
        <w:rFonts w:ascii="Calibri" w:eastAsia="Calibri" w:hAnsi="Calibri" w:cs="Cambria"/>
        <w:b w:val="0"/>
        <w:i w:val="0"/>
        <w:strike w:val="0"/>
        <w:color w:val="000000"/>
        <w:sz w:val="24"/>
        <w:szCs w:val="24"/>
        <w:u w:val="none"/>
        <w:vertAlign w:val="baseline"/>
      </w:rPr>
    </w:lvl>
    <w:lvl w:ilvl="7">
      <w:start w:val="1"/>
      <w:numFmt w:val="bullet"/>
      <w:lvlText w:val="o"/>
      <w:lvlJc w:val="left"/>
      <w:pPr>
        <w:ind w:left="5875" w:firstLine="0"/>
      </w:pPr>
      <w:rPr>
        <w:rFonts w:ascii="Calibri" w:eastAsia="Calibri" w:hAnsi="Calibri" w:cs="Cambria"/>
        <w:b w:val="0"/>
        <w:i w:val="0"/>
        <w:strike w:val="0"/>
        <w:color w:val="000000"/>
        <w:sz w:val="24"/>
        <w:szCs w:val="24"/>
        <w:u w:val="none"/>
        <w:vertAlign w:val="baseline"/>
      </w:rPr>
    </w:lvl>
    <w:lvl w:ilvl="8">
      <w:start w:val="1"/>
      <w:numFmt w:val="bullet"/>
      <w:lvlText w:val="▪"/>
      <w:lvlJc w:val="left"/>
      <w:pPr>
        <w:ind w:left="6595" w:firstLine="0"/>
      </w:pPr>
      <w:rPr>
        <w:rFonts w:ascii="Calibri" w:eastAsia="Calibri" w:hAnsi="Calibri" w:cs="Cambria"/>
        <w:b w:val="0"/>
        <w:i w:val="0"/>
        <w:strike w:val="0"/>
        <w:color w:val="000000"/>
        <w:sz w:val="24"/>
        <w:szCs w:val="24"/>
        <w:u w:val="none"/>
        <w:vertAlign w:val="baseline"/>
      </w:rPr>
    </w:lvl>
  </w:abstractNum>
  <w:abstractNum w:abstractNumId="26" w15:restartNumberingAfterBreak="0">
    <w:nsid w:val="38DA50AF"/>
    <w:multiLevelType w:val="multilevel"/>
    <w:tmpl w:val="42949DB0"/>
    <w:lvl w:ilvl="0">
      <w:start w:val="1"/>
      <w:numFmt w:val="bullet"/>
      <w:lvlText w:val="●"/>
      <w:lvlJc w:val="left"/>
      <w:pPr>
        <w:ind w:left="720" w:hanging="360"/>
      </w:pPr>
      <w:rPr>
        <w:rFonts w:ascii="Noto Sans Symbols" w:eastAsia="Noto Sans Symbols" w:hAnsi="Noto Sans Symbols" w:cs="Cambria"/>
      </w:rPr>
    </w:lvl>
    <w:lvl w:ilvl="1">
      <w:start w:val="1"/>
      <w:numFmt w:val="bullet"/>
      <w:lvlText w:val="o"/>
      <w:lvlJc w:val="left"/>
      <w:pPr>
        <w:ind w:left="1440" w:hanging="360"/>
      </w:pPr>
      <w:rPr>
        <w:rFonts w:ascii="Courier New" w:eastAsia="Courier New" w:hAnsi="Courier New" w:cs="Arial"/>
      </w:rPr>
    </w:lvl>
    <w:lvl w:ilvl="2">
      <w:start w:val="1"/>
      <w:numFmt w:val="bullet"/>
      <w:lvlText w:val="▪"/>
      <w:lvlJc w:val="left"/>
      <w:pPr>
        <w:ind w:left="2160" w:hanging="360"/>
      </w:pPr>
      <w:rPr>
        <w:rFonts w:ascii="Noto Sans Symbols" w:eastAsia="Noto Sans Symbols" w:hAnsi="Noto Sans Symbols" w:cs="Cambria"/>
      </w:rPr>
    </w:lvl>
    <w:lvl w:ilvl="3">
      <w:start w:val="1"/>
      <w:numFmt w:val="bullet"/>
      <w:lvlText w:val="●"/>
      <w:lvlJc w:val="left"/>
      <w:pPr>
        <w:ind w:left="2880" w:hanging="360"/>
      </w:pPr>
      <w:rPr>
        <w:rFonts w:ascii="Noto Sans Symbols" w:eastAsia="Noto Sans Symbols" w:hAnsi="Noto Sans Symbols" w:cs="Cambria"/>
      </w:rPr>
    </w:lvl>
    <w:lvl w:ilvl="4">
      <w:start w:val="1"/>
      <w:numFmt w:val="bullet"/>
      <w:lvlText w:val="o"/>
      <w:lvlJc w:val="left"/>
      <w:pPr>
        <w:ind w:left="3600" w:hanging="360"/>
      </w:pPr>
      <w:rPr>
        <w:rFonts w:ascii="Courier New" w:eastAsia="Courier New" w:hAnsi="Courier New" w:cs="Arial"/>
      </w:rPr>
    </w:lvl>
    <w:lvl w:ilvl="5">
      <w:start w:val="1"/>
      <w:numFmt w:val="bullet"/>
      <w:lvlText w:val="▪"/>
      <w:lvlJc w:val="left"/>
      <w:pPr>
        <w:ind w:left="4320" w:hanging="360"/>
      </w:pPr>
      <w:rPr>
        <w:rFonts w:ascii="Noto Sans Symbols" w:eastAsia="Noto Sans Symbols" w:hAnsi="Noto Sans Symbols" w:cs="Cambria"/>
      </w:rPr>
    </w:lvl>
    <w:lvl w:ilvl="6">
      <w:start w:val="1"/>
      <w:numFmt w:val="bullet"/>
      <w:lvlText w:val="●"/>
      <w:lvlJc w:val="left"/>
      <w:pPr>
        <w:ind w:left="5040" w:hanging="360"/>
      </w:pPr>
      <w:rPr>
        <w:rFonts w:ascii="Noto Sans Symbols" w:eastAsia="Noto Sans Symbols" w:hAnsi="Noto Sans Symbols" w:cs="Cambria"/>
      </w:rPr>
    </w:lvl>
    <w:lvl w:ilvl="7">
      <w:start w:val="1"/>
      <w:numFmt w:val="bullet"/>
      <w:lvlText w:val="o"/>
      <w:lvlJc w:val="left"/>
      <w:pPr>
        <w:ind w:left="5760" w:hanging="360"/>
      </w:pPr>
      <w:rPr>
        <w:rFonts w:ascii="Courier New" w:eastAsia="Courier New" w:hAnsi="Courier New" w:cs="Arial"/>
      </w:rPr>
    </w:lvl>
    <w:lvl w:ilvl="8">
      <w:start w:val="1"/>
      <w:numFmt w:val="bullet"/>
      <w:lvlText w:val="▪"/>
      <w:lvlJc w:val="left"/>
      <w:pPr>
        <w:ind w:left="6480" w:hanging="360"/>
      </w:pPr>
      <w:rPr>
        <w:rFonts w:ascii="Noto Sans Symbols" w:eastAsia="Noto Sans Symbols" w:hAnsi="Noto Sans Symbols" w:cs="Cambria"/>
      </w:rPr>
    </w:lvl>
  </w:abstractNum>
  <w:abstractNum w:abstractNumId="27" w15:restartNumberingAfterBreak="0">
    <w:nsid w:val="39076E61"/>
    <w:multiLevelType w:val="multilevel"/>
    <w:tmpl w:val="B9EC3E52"/>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3A627C4E"/>
    <w:multiLevelType w:val="multilevel"/>
    <w:tmpl w:val="04AC75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3AB90302"/>
    <w:multiLevelType w:val="multilevel"/>
    <w:tmpl w:val="46CEC72C"/>
    <w:lvl w:ilvl="0">
      <w:start w:val="1"/>
      <w:numFmt w:val="bullet"/>
      <w:lvlText w:val="●"/>
      <w:lvlJc w:val="left"/>
      <w:pPr>
        <w:ind w:left="600" w:firstLine="0"/>
      </w:pPr>
      <w:rPr>
        <w:rFonts w:ascii="Calibri" w:eastAsia="Calibri" w:hAnsi="Calibri" w:cs="Cambria"/>
        <w:b w:val="0"/>
        <w:i w:val="0"/>
        <w:strike w:val="0"/>
        <w:color w:val="000000"/>
        <w:sz w:val="24"/>
        <w:szCs w:val="24"/>
        <w:u w:val="none"/>
        <w:vertAlign w:val="baseline"/>
      </w:rPr>
    </w:lvl>
    <w:lvl w:ilvl="1">
      <w:start w:val="1"/>
      <w:numFmt w:val="bullet"/>
      <w:lvlText w:val="o"/>
      <w:lvlJc w:val="left"/>
      <w:pPr>
        <w:ind w:left="1555" w:firstLine="0"/>
      </w:pPr>
      <w:rPr>
        <w:rFonts w:ascii="Calibri" w:eastAsia="Calibri" w:hAnsi="Calibri" w:cs="Cambria"/>
        <w:b w:val="0"/>
        <w:i w:val="0"/>
        <w:strike w:val="0"/>
        <w:color w:val="000000"/>
        <w:sz w:val="24"/>
        <w:szCs w:val="24"/>
        <w:u w:val="none"/>
        <w:vertAlign w:val="baseline"/>
      </w:rPr>
    </w:lvl>
    <w:lvl w:ilvl="2">
      <w:start w:val="1"/>
      <w:numFmt w:val="bullet"/>
      <w:lvlText w:val="▪"/>
      <w:lvlJc w:val="left"/>
      <w:pPr>
        <w:ind w:left="2275" w:firstLine="0"/>
      </w:pPr>
      <w:rPr>
        <w:rFonts w:ascii="Calibri" w:eastAsia="Calibri" w:hAnsi="Calibri" w:cs="Cambria"/>
        <w:b w:val="0"/>
        <w:i w:val="0"/>
        <w:strike w:val="0"/>
        <w:color w:val="000000"/>
        <w:sz w:val="24"/>
        <w:szCs w:val="24"/>
        <w:u w:val="none"/>
        <w:vertAlign w:val="baseline"/>
      </w:rPr>
    </w:lvl>
    <w:lvl w:ilvl="3">
      <w:start w:val="1"/>
      <w:numFmt w:val="bullet"/>
      <w:lvlText w:val="•"/>
      <w:lvlJc w:val="left"/>
      <w:pPr>
        <w:ind w:left="2995" w:firstLine="0"/>
      </w:pPr>
      <w:rPr>
        <w:rFonts w:ascii="Calibri" w:eastAsia="Calibri" w:hAnsi="Calibri" w:cs="Cambria"/>
        <w:b w:val="0"/>
        <w:i w:val="0"/>
        <w:strike w:val="0"/>
        <w:color w:val="000000"/>
        <w:sz w:val="24"/>
        <w:szCs w:val="24"/>
        <w:u w:val="none"/>
        <w:vertAlign w:val="baseline"/>
      </w:rPr>
    </w:lvl>
    <w:lvl w:ilvl="4">
      <w:start w:val="1"/>
      <w:numFmt w:val="bullet"/>
      <w:lvlText w:val="o"/>
      <w:lvlJc w:val="left"/>
      <w:pPr>
        <w:ind w:left="3715" w:firstLine="0"/>
      </w:pPr>
      <w:rPr>
        <w:rFonts w:ascii="Calibri" w:eastAsia="Calibri" w:hAnsi="Calibri" w:cs="Cambria"/>
        <w:b w:val="0"/>
        <w:i w:val="0"/>
        <w:strike w:val="0"/>
        <w:color w:val="000000"/>
        <w:sz w:val="24"/>
        <w:szCs w:val="24"/>
        <w:u w:val="none"/>
        <w:vertAlign w:val="baseline"/>
      </w:rPr>
    </w:lvl>
    <w:lvl w:ilvl="5">
      <w:start w:val="1"/>
      <w:numFmt w:val="bullet"/>
      <w:lvlText w:val="▪"/>
      <w:lvlJc w:val="left"/>
      <w:pPr>
        <w:ind w:left="4435" w:firstLine="0"/>
      </w:pPr>
      <w:rPr>
        <w:rFonts w:ascii="Calibri" w:eastAsia="Calibri" w:hAnsi="Calibri" w:cs="Cambria"/>
        <w:b w:val="0"/>
        <w:i w:val="0"/>
        <w:strike w:val="0"/>
        <w:color w:val="000000"/>
        <w:sz w:val="24"/>
        <w:szCs w:val="24"/>
        <w:u w:val="none"/>
        <w:vertAlign w:val="baseline"/>
      </w:rPr>
    </w:lvl>
    <w:lvl w:ilvl="6">
      <w:start w:val="1"/>
      <w:numFmt w:val="bullet"/>
      <w:lvlText w:val="•"/>
      <w:lvlJc w:val="left"/>
      <w:pPr>
        <w:ind w:left="5155" w:firstLine="0"/>
      </w:pPr>
      <w:rPr>
        <w:rFonts w:ascii="Calibri" w:eastAsia="Calibri" w:hAnsi="Calibri" w:cs="Cambria"/>
        <w:b w:val="0"/>
        <w:i w:val="0"/>
        <w:strike w:val="0"/>
        <w:color w:val="000000"/>
        <w:sz w:val="24"/>
        <w:szCs w:val="24"/>
        <w:u w:val="none"/>
        <w:vertAlign w:val="baseline"/>
      </w:rPr>
    </w:lvl>
    <w:lvl w:ilvl="7">
      <w:start w:val="1"/>
      <w:numFmt w:val="bullet"/>
      <w:lvlText w:val="o"/>
      <w:lvlJc w:val="left"/>
      <w:pPr>
        <w:ind w:left="5875" w:firstLine="0"/>
      </w:pPr>
      <w:rPr>
        <w:rFonts w:ascii="Calibri" w:eastAsia="Calibri" w:hAnsi="Calibri" w:cs="Cambria"/>
        <w:b w:val="0"/>
        <w:i w:val="0"/>
        <w:strike w:val="0"/>
        <w:color w:val="000000"/>
        <w:sz w:val="24"/>
        <w:szCs w:val="24"/>
        <w:u w:val="none"/>
        <w:vertAlign w:val="baseline"/>
      </w:rPr>
    </w:lvl>
    <w:lvl w:ilvl="8">
      <w:start w:val="1"/>
      <w:numFmt w:val="bullet"/>
      <w:lvlText w:val="▪"/>
      <w:lvlJc w:val="left"/>
      <w:pPr>
        <w:ind w:left="6595" w:firstLine="0"/>
      </w:pPr>
      <w:rPr>
        <w:rFonts w:ascii="Calibri" w:eastAsia="Calibri" w:hAnsi="Calibri" w:cs="Cambria"/>
        <w:b w:val="0"/>
        <w:i w:val="0"/>
        <w:strike w:val="0"/>
        <w:color w:val="000000"/>
        <w:sz w:val="24"/>
        <w:szCs w:val="24"/>
        <w:u w:val="none"/>
        <w:vertAlign w:val="baseline"/>
      </w:rPr>
    </w:lvl>
  </w:abstractNum>
  <w:abstractNum w:abstractNumId="30" w15:restartNumberingAfterBreak="0">
    <w:nsid w:val="3BB0197B"/>
    <w:multiLevelType w:val="multilevel"/>
    <w:tmpl w:val="72D006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3BD46B6F"/>
    <w:multiLevelType w:val="multilevel"/>
    <w:tmpl w:val="A114E90E"/>
    <w:lvl w:ilvl="0">
      <w:start w:val="1"/>
      <w:numFmt w:val="bullet"/>
      <w:lvlText w:val="●"/>
      <w:lvlJc w:val="left"/>
      <w:pPr>
        <w:ind w:left="631" w:firstLine="0"/>
      </w:pPr>
      <w:rPr>
        <w:rFonts w:ascii="Calibri" w:eastAsia="Calibri" w:hAnsi="Calibri" w:cs="Cambria"/>
        <w:b w:val="0"/>
        <w:i w:val="0"/>
        <w:strike w:val="0"/>
        <w:color w:val="000000"/>
        <w:sz w:val="24"/>
        <w:szCs w:val="24"/>
        <w:u w:val="none"/>
        <w:vertAlign w:val="baseline"/>
      </w:rPr>
    </w:lvl>
    <w:lvl w:ilvl="1">
      <w:start w:val="1"/>
      <w:numFmt w:val="bullet"/>
      <w:lvlText w:val="o"/>
      <w:lvlJc w:val="left"/>
      <w:pPr>
        <w:ind w:left="1392" w:firstLine="0"/>
      </w:pPr>
      <w:rPr>
        <w:rFonts w:ascii="Calibri" w:eastAsia="Calibri" w:hAnsi="Calibri" w:cs="Cambria"/>
        <w:b w:val="0"/>
        <w:i w:val="0"/>
        <w:strike w:val="0"/>
        <w:color w:val="000000"/>
        <w:sz w:val="24"/>
        <w:szCs w:val="24"/>
        <w:u w:val="none"/>
        <w:vertAlign w:val="baseline"/>
      </w:rPr>
    </w:lvl>
    <w:lvl w:ilvl="2">
      <w:start w:val="1"/>
      <w:numFmt w:val="bullet"/>
      <w:lvlText w:val="▪"/>
      <w:lvlJc w:val="left"/>
      <w:pPr>
        <w:ind w:left="2112" w:firstLine="0"/>
      </w:pPr>
      <w:rPr>
        <w:rFonts w:ascii="Calibri" w:eastAsia="Calibri" w:hAnsi="Calibri" w:cs="Cambria"/>
        <w:b w:val="0"/>
        <w:i w:val="0"/>
        <w:strike w:val="0"/>
        <w:color w:val="000000"/>
        <w:sz w:val="24"/>
        <w:szCs w:val="24"/>
        <w:u w:val="none"/>
        <w:vertAlign w:val="baseline"/>
      </w:rPr>
    </w:lvl>
    <w:lvl w:ilvl="3">
      <w:start w:val="1"/>
      <w:numFmt w:val="bullet"/>
      <w:lvlText w:val="•"/>
      <w:lvlJc w:val="left"/>
      <w:pPr>
        <w:ind w:left="2832" w:firstLine="0"/>
      </w:pPr>
      <w:rPr>
        <w:rFonts w:ascii="Calibri" w:eastAsia="Calibri" w:hAnsi="Calibri" w:cs="Cambria"/>
        <w:b w:val="0"/>
        <w:i w:val="0"/>
        <w:strike w:val="0"/>
        <w:color w:val="000000"/>
        <w:sz w:val="24"/>
        <w:szCs w:val="24"/>
        <w:u w:val="none"/>
        <w:vertAlign w:val="baseline"/>
      </w:rPr>
    </w:lvl>
    <w:lvl w:ilvl="4">
      <w:start w:val="1"/>
      <w:numFmt w:val="bullet"/>
      <w:lvlText w:val="o"/>
      <w:lvlJc w:val="left"/>
      <w:pPr>
        <w:ind w:left="3552" w:firstLine="0"/>
      </w:pPr>
      <w:rPr>
        <w:rFonts w:ascii="Calibri" w:eastAsia="Calibri" w:hAnsi="Calibri" w:cs="Cambria"/>
        <w:b w:val="0"/>
        <w:i w:val="0"/>
        <w:strike w:val="0"/>
        <w:color w:val="000000"/>
        <w:sz w:val="24"/>
        <w:szCs w:val="24"/>
        <w:u w:val="none"/>
        <w:vertAlign w:val="baseline"/>
      </w:rPr>
    </w:lvl>
    <w:lvl w:ilvl="5">
      <w:start w:val="1"/>
      <w:numFmt w:val="bullet"/>
      <w:lvlText w:val="▪"/>
      <w:lvlJc w:val="left"/>
      <w:pPr>
        <w:ind w:left="4272" w:firstLine="0"/>
      </w:pPr>
      <w:rPr>
        <w:rFonts w:ascii="Calibri" w:eastAsia="Calibri" w:hAnsi="Calibri" w:cs="Cambria"/>
        <w:b w:val="0"/>
        <w:i w:val="0"/>
        <w:strike w:val="0"/>
        <w:color w:val="000000"/>
        <w:sz w:val="24"/>
        <w:szCs w:val="24"/>
        <w:u w:val="none"/>
        <w:vertAlign w:val="baseline"/>
      </w:rPr>
    </w:lvl>
    <w:lvl w:ilvl="6">
      <w:start w:val="1"/>
      <w:numFmt w:val="bullet"/>
      <w:lvlText w:val="•"/>
      <w:lvlJc w:val="left"/>
      <w:pPr>
        <w:ind w:left="4992" w:firstLine="0"/>
      </w:pPr>
      <w:rPr>
        <w:rFonts w:ascii="Calibri" w:eastAsia="Calibri" w:hAnsi="Calibri" w:cs="Cambria"/>
        <w:b w:val="0"/>
        <w:i w:val="0"/>
        <w:strike w:val="0"/>
        <w:color w:val="000000"/>
        <w:sz w:val="24"/>
        <w:szCs w:val="24"/>
        <w:u w:val="none"/>
        <w:vertAlign w:val="baseline"/>
      </w:rPr>
    </w:lvl>
    <w:lvl w:ilvl="7">
      <w:start w:val="1"/>
      <w:numFmt w:val="bullet"/>
      <w:lvlText w:val="o"/>
      <w:lvlJc w:val="left"/>
      <w:pPr>
        <w:ind w:left="5712" w:firstLine="0"/>
      </w:pPr>
      <w:rPr>
        <w:rFonts w:ascii="Calibri" w:eastAsia="Calibri" w:hAnsi="Calibri" w:cs="Cambria"/>
        <w:b w:val="0"/>
        <w:i w:val="0"/>
        <w:strike w:val="0"/>
        <w:color w:val="000000"/>
        <w:sz w:val="24"/>
        <w:szCs w:val="24"/>
        <w:u w:val="none"/>
        <w:vertAlign w:val="baseline"/>
      </w:rPr>
    </w:lvl>
    <w:lvl w:ilvl="8">
      <w:start w:val="1"/>
      <w:numFmt w:val="bullet"/>
      <w:lvlText w:val="▪"/>
      <w:lvlJc w:val="left"/>
      <w:pPr>
        <w:ind w:left="6432" w:firstLine="0"/>
      </w:pPr>
      <w:rPr>
        <w:rFonts w:ascii="Calibri" w:eastAsia="Calibri" w:hAnsi="Calibri" w:cs="Cambria"/>
        <w:b w:val="0"/>
        <w:i w:val="0"/>
        <w:strike w:val="0"/>
        <w:color w:val="000000"/>
        <w:sz w:val="24"/>
        <w:szCs w:val="24"/>
        <w:u w:val="none"/>
        <w:vertAlign w:val="baseline"/>
      </w:rPr>
    </w:lvl>
  </w:abstractNum>
  <w:abstractNum w:abstractNumId="32" w15:restartNumberingAfterBreak="0">
    <w:nsid w:val="3D57651C"/>
    <w:multiLevelType w:val="multilevel"/>
    <w:tmpl w:val="43628A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3EE050BB"/>
    <w:multiLevelType w:val="multilevel"/>
    <w:tmpl w:val="BB80A6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448036B8"/>
    <w:multiLevelType w:val="multilevel"/>
    <w:tmpl w:val="DB6EC682"/>
    <w:lvl w:ilvl="0">
      <w:start w:val="1"/>
      <w:numFmt w:val="bullet"/>
      <w:lvlText w:val="●"/>
      <w:lvlJc w:val="left"/>
      <w:pPr>
        <w:ind w:left="600" w:firstLine="0"/>
      </w:pPr>
      <w:rPr>
        <w:rFonts w:ascii="Calibri" w:eastAsia="Calibri" w:hAnsi="Calibri" w:cs="Cambria"/>
        <w:b w:val="0"/>
        <w:i w:val="0"/>
        <w:strike w:val="0"/>
        <w:color w:val="000000"/>
        <w:sz w:val="24"/>
        <w:szCs w:val="24"/>
        <w:u w:val="none"/>
        <w:vertAlign w:val="baseline"/>
      </w:rPr>
    </w:lvl>
    <w:lvl w:ilvl="1">
      <w:start w:val="1"/>
      <w:numFmt w:val="bullet"/>
      <w:lvlText w:val="o"/>
      <w:lvlJc w:val="left"/>
      <w:pPr>
        <w:ind w:left="1539" w:firstLine="0"/>
      </w:pPr>
      <w:rPr>
        <w:rFonts w:ascii="Calibri" w:eastAsia="Calibri" w:hAnsi="Calibri" w:cs="Cambria"/>
        <w:b w:val="0"/>
        <w:i w:val="0"/>
        <w:strike w:val="0"/>
        <w:color w:val="000000"/>
        <w:sz w:val="24"/>
        <w:szCs w:val="24"/>
        <w:u w:val="none"/>
        <w:vertAlign w:val="baseline"/>
      </w:rPr>
    </w:lvl>
    <w:lvl w:ilvl="2">
      <w:start w:val="1"/>
      <w:numFmt w:val="bullet"/>
      <w:lvlText w:val="▪"/>
      <w:lvlJc w:val="left"/>
      <w:pPr>
        <w:ind w:left="2259" w:firstLine="0"/>
      </w:pPr>
      <w:rPr>
        <w:rFonts w:ascii="Calibri" w:eastAsia="Calibri" w:hAnsi="Calibri" w:cs="Cambria"/>
        <w:b w:val="0"/>
        <w:i w:val="0"/>
        <w:strike w:val="0"/>
        <w:color w:val="000000"/>
        <w:sz w:val="24"/>
        <w:szCs w:val="24"/>
        <w:u w:val="none"/>
        <w:vertAlign w:val="baseline"/>
      </w:rPr>
    </w:lvl>
    <w:lvl w:ilvl="3">
      <w:start w:val="1"/>
      <w:numFmt w:val="bullet"/>
      <w:lvlText w:val="•"/>
      <w:lvlJc w:val="left"/>
      <w:pPr>
        <w:ind w:left="2979" w:firstLine="0"/>
      </w:pPr>
      <w:rPr>
        <w:rFonts w:ascii="Calibri" w:eastAsia="Calibri" w:hAnsi="Calibri" w:cs="Cambria"/>
        <w:b w:val="0"/>
        <w:i w:val="0"/>
        <w:strike w:val="0"/>
        <w:color w:val="000000"/>
        <w:sz w:val="24"/>
        <w:szCs w:val="24"/>
        <w:u w:val="none"/>
        <w:vertAlign w:val="baseline"/>
      </w:rPr>
    </w:lvl>
    <w:lvl w:ilvl="4">
      <w:start w:val="1"/>
      <w:numFmt w:val="bullet"/>
      <w:lvlText w:val="o"/>
      <w:lvlJc w:val="left"/>
      <w:pPr>
        <w:ind w:left="3699" w:firstLine="0"/>
      </w:pPr>
      <w:rPr>
        <w:rFonts w:ascii="Calibri" w:eastAsia="Calibri" w:hAnsi="Calibri" w:cs="Cambria"/>
        <w:b w:val="0"/>
        <w:i w:val="0"/>
        <w:strike w:val="0"/>
        <w:color w:val="000000"/>
        <w:sz w:val="24"/>
        <w:szCs w:val="24"/>
        <w:u w:val="none"/>
        <w:vertAlign w:val="baseline"/>
      </w:rPr>
    </w:lvl>
    <w:lvl w:ilvl="5">
      <w:start w:val="1"/>
      <w:numFmt w:val="bullet"/>
      <w:lvlText w:val="▪"/>
      <w:lvlJc w:val="left"/>
      <w:pPr>
        <w:ind w:left="4419" w:firstLine="0"/>
      </w:pPr>
      <w:rPr>
        <w:rFonts w:ascii="Calibri" w:eastAsia="Calibri" w:hAnsi="Calibri" w:cs="Cambria"/>
        <w:b w:val="0"/>
        <w:i w:val="0"/>
        <w:strike w:val="0"/>
        <w:color w:val="000000"/>
        <w:sz w:val="24"/>
        <w:szCs w:val="24"/>
        <w:u w:val="none"/>
        <w:vertAlign w:val="baseline"/>
      </w:rPr>
    </w:lvl>
    <w:lvl w:ilvl="6">
      <w:start w:val="1"/>
      <w:numFmt w:val="bullet"/>
      <w:lvlText w:val="•"/>
      <w:lvlJc w:val="left"/>
      <w:pPr>
        <w:ind w:left="5139" w:firstLine="0"/>
      </w:pPr>
      <w:rPr>
        <w:rFonts w:ascii="Calibri" w:eastAsia="Calibri" w:hAnsi="Calibri" w:cs="Cambria"/>
        <w:b w:val="0"/>
        <w:i w:val="0"/>
        <w:strike w:val="0"/>
        <w:color w:val="000000"/>
        <w:sz w:val="24"/>
        <w:szCs w:val="24"/>
        <w:u w:val="none"/>
        <w:vertAlign w:val="baseline"/>
      </w:rPr>
    </w:lvl>
    <w:lvl w:ilvl="7">
      <w:start w:val="1"/>
      <w:numFmt w:val="bullet"/>
      <w:lvlText w:val="o"/>
      <w:lvlJc w:val="left"/>
      <w:pPr>
        <w:ind w:left="5859" w:firstLine="0"/>
      </w:pPr>
      <w:rPr>
        <w:rFonts w:ascii="Calibri" w:eastAsia="Calibri" w:hAnsi="Calibri" w:cs="Cambria"/>
        <w:b w:val="0"/>
        <w:i w:val="0"/>
        <w:strike w:val="0"/>
        <w:color w:val="000000"/>
        <w:sz w:val="24"/>
        <w:szCs w:val="24"/>
        <w:u w:val="none"/>
        <w:vertAlign w:val="baseline"/>
      </w:rPr>
    </w:lvl>
    <w:lvl w:ilvl="8">
      <w:start w:val="1"/>
      <w:numFmt w:val="bullet"/>
      <w:lvlText w:val="▪"/>
      <w:lvlJc w:val="left"/>
      <w:pPr>
        <w:ind w:left="6579" w:firstLine="0"/>
      </w:pPr>
      <w:rPr>
        <w:rFonts w:ascii="Calibri" w:eastAsia="Calibri" w:hAnsi="Calibri" w:cs="Cambria"/>
        <w:b w:val="0"/>
        <w:i w:val="0"/>
        <w:strike w:val="0"/>
        <w:color w:val="000000"/>
        <w:sz w:val="24"/>
        <w:szCs w:val="24"/>
        <w:u w:val="none"/>
        <w:vertAlign w:val="baseline"/>
      </w:rPr>
    </w:lvl>
  </w:abstractNum>
  <w:abstractNum w:abstractNumId="35" w15:restartNumberingAfterBreak="0">
    <w:nsid w:val="44C02C51"/>
    <w:multiLevelType w:val="multilevel"/>
    <w:tmpl w:val="B53A1580"/>
    <w:lvl w:ilvl="0">
      <w:start w:val="1"/>
      <w:numFmt w:val="bullet"/>
      <w:lvlText w:val="●"/>
      <w:lvlJc w:val="left"/>
      <w:pPr>
        <w:ind w:left="600" w:firstLine="0"/>
      </w:pPr>
      <w:rPr>
        <w:rFonts w:ascii="Calibri" w:eastAsia="Calibri" w:hAnsi="Calibri" w:cs="Cambria"/>
        <w:b w:val="0"/>
        <w:i w:val="0"/>
        <w:strike w:val="0"/>
        <w:color w:val="000000"/>
        <w:sz w:val="24"/>
        <w:szCs w:val="24"/>
        <w:u w:val="none"/>
        <w:vertAlign w:val="baseline"/>
      </w:rPr>
    </w:lvl>
    <w:lvl w:ilvl="1">
      <w:start w:val="1"/>
      <w:numFmt w:val="bullet"/>
      <w:lvlText w:val="o"/>
      <w:lvlJc w:val="left"/>
      <w:pPr>
        <w:ind w:left="1555" w:firstLine="0"/>
      </w:pPr>
      <w:rPr>
        <w:rFonts w:ascii="Calibri" w:eastAsia="Calibri" w:hAnsi="Calibri" w:cs="Cambria"/>
        <w:b w:val="0"/>
        <w:i w:val="0"/>
        <w:strike w:val="0"/>
        <w:color w:val="000000"/>
        <w:sz w:val="24"/>
        <w:szCs w:val="24"/>
        <w:u w:val="none"/>
        <w:vertAlign w:val="baseline"/>
      </w:rPr>
    </w:lvl>
    <w:lvl w:ilvl="2">
      <w:start w:val="1"/>
      <w:numFmt w:val="bullet"/>
      <w:lvlText w:val="▪"/>
      <w:lvlJc w:val="left"/>
      <w:pPr>
        <w:ind w:left="2275" w:firstLine="0"/>
      </w:pPr>
      <w:rPr>
        <w:rFonts w:ascii="Calibri" w:eastAsia="Calibri" w:hAnsi="Calibri" w:cs="Cambria"/>
        <w:b w:val="0"/>
        <w:i w:val="0"/>
        <w:strike w:val="0"/>
        <w:color w:val="000000"/>
        <w:sz w:val="24"/>
        <w:szCs w:val="24"/>
        <w:u w:val="none"/>
        <w:vertAlign w:val="baseline"/>
      </w:rPr>
    </w:lvl>
    <w:lvl w:ilvl="3">
      <w:start w:val="1"/>
      <w:numFmt w:val="bullet"/>
      <w:lvlText w:val="•"/>
      <w:lvlJc w:val="left"/>
      <w:pPr>
        <w:ind w:left="2995" w:firstLine="0"/>
      </w:pPr>
      <w:rPr>
        <w:rFonts w:ascii="Calibri" w:eastAsia="Calibri" w:hAnsi="Calibri" w:cs="Cambria"/>
        <w:b w:val="0"/>
        <w:i w:val="0"/>
        <w:strike w:val="0"/>
        <w:color w:val="000000"/>
        <w:sz w:val="24"/>
        <w:szCs w:val="24"/>
        <w:u w:val="none"/>
        <w:vertAlign w:val="baseline"/>
      </w:rPr>
    </w:lvl>
    <w:lvl w:ilvl="4">
      <w:start w:val="1"/>
      <w:numFmt w:val="bullet"/>
      <w:lvlText w:val="o"/>
      <w:lvlJc w:val="left"/>
      <w:pPr>
        <w:ind w:left="3715" w:firstLine="0"/>
      </w:pPr>
      <w:rPr>
        <w:rFonts w:ascii="Calibri" w:eastAsia="Calibri" w:hAnsi="Calibri" w:cs="Cambria"/>
        <w:b w:val="0"/>
        <w:i w:val="0"/>
        <w:strike w:val="0"/>
        <w:color w:val="000000"/>
        <w:sz w:val="24"/>
        <w:szCs w:val="24"/>
        <w:u w:val="none"/>
        <w:vertAlign w:val="baseline"/>
      </w:rPr>
    </w:lvl>
    <w:lvl w:ilvl="5">
      <w:start w:val="1"/>
      <w:numFmt w:val="bullet"/>
      <w:lvlText w:val="▪"/>
      <w:lvlJc w:val="left"/>
      <w:pPr>
        <w:ind w:left="4435" w:firstLine="0"/>
      </w:pPr>
      <w:rPr>
        <w:rFonts w:ascii="Calibri" w:eastAsia="Calibri" w:hAnsi="Calibri" w:cs="Cambria"/>
        <w:b w:val="0"/>
        <w:i w:val="0"/>
        <w:strike w:val="0"/>
        <w:color w:val="000000"/>
        <w:sz w:val="24"/>
        <w:szCs w:val="24"/>
        <w:u w:val="none"/>
        <w:vertAlign w:val="baseline"/>
      </w:rPr>
    </w:lvl>
    <w:lvl w:ilvl="6">
      <w:start w:val="1"/>
      <w:numFmt w:val="bullet"/>
      <w:lvlText w:val="•"/>
      <w:lvlJc w:val="left"/>
      <w:pPr>
        <w:ind w:left="5155" w:firstLine="0"/>
      </w:pPr>
      <w:rPr>
        <w:rFonts w:ascii="Calibri" w:eastAsia="Calibri" w:hAnsi="Calibri" w:cs="Cambria"/>
        <w:b w:val="0"/>
        <w:i w:val="0"/>
        <w:strike w:val="0"/>
        <w:color w:val="000000"/>
        <w:sz w:val="24"/>
        <w:szCs w:val="24"/>
        <w:u w:val="none"/>
        <w:vertAlign w:val="baseline"/>
      </w:rPr>
    </w:lvl>
    <w:lvl w:ilvl="7">
      <w:start w:val="1"/>
      <w:numFmt w:val="bullet"/>
      <w:lvlText w:val="o"/>
      <w:lvlJc w:val="left"/>
      <w:pPr>
        <w:ind w:left="5875" w:firstLine="0"/>
      </w:pPr>
      <w:rPr>
        <w:rFonts w:ascii="Calibri" w:eastAsia="Calibri" w:hAnsi="Calibri" w:cs="Cambria"/>
        <w:b w:val="0"/>
        <w:i w:val="0"/>
        <w:strike w:val="0"/>
        <w:color w:val="000000"/>
        <w:sz w:val="24"/>
        <w:szCs w:val="24"/>
        <w:u w:val="none"/>
        <w:vertAlign w:val="baseline"/>
      </w:rPr>
    </w:lvl>
    <w:lvl w:ilvl="8">
      <w:start w:val="1"/>
      <w:numFmt w:val="bullet"/>
      <w:lvlText w:val="▪"/>
      <w:lvlJc w:val="left"/>
      <w:pPr>
        <w:ind w:left="6595" w:firstLine="0"/>
      </w:pPr>
      <w:rPr>
        <w:rFonts w:ascii="Calibri" w:eastAsia="Calibri" w:hAnsi="Calibri" w:cs="Cambria"/>
        <w:b w:val="0"/>
        <w:i w:val="0"/>
        <w:strike w:val="0"/>
        <w:color w:val="000000"/>
        <w:sz w:val="24"/>
        <w:szCs w:val="24"/>
        <w:u w:val="none"/>
        <w:vertAlign w:val="baseline"/>
      </w:rPr>
    </w:lvl>
  </w:abstractNum>
  <w:abstractNum w:abstractNumId="36" w15:restartNumberingAfterBreak="0">
    <w:nsid w:val="48D4367C"/>
    <w:multiLevelType w:val="multilevel"/>
    <w:tmpl w:val="F29E26FA"/>
    <w:lvl w:ilvl="0">
      <w:start w:val="1"/>
      <w:numFmt w:val="bullet"/>
      <w:lvlText w:val="●"/>
      <w:lvlJc w:val="left"/>
      <w:pPr>
        <w:ind w:left="600" w:firstLine="0"/>
      </w:pPr>
      <w:rPr>
        <w:rFonts w:ascii="Calibri" w:eastAsia="Calibri" w:hAnsi="Calibri" w:cs="Cambria"/>
        <w:b w:val="0"/>
        <w:i w:val="0"/>
        <w:strike w:val="0"/>
        <w:color w:val="000000"/>
        <w:sz w:val="24"/>
        <w:szCs w:val="24"/>
        <w:u w:val="none"/>
        <w:vertAlign w:val="baseline"/>
      </w:rPr>
    </w:lvl>
    <w:lvl w:ilvl="1">
      <w:start w:val="1"/>
      <w:numFmt w:val="bullet"/>
      <w:lvlText w:val="o"/>
      <w:lvlJc w:val="left"/>
      <w:pPr>
        <w:ind w:left="1555" w:firstLine="0"/>
      </w:pPr>
      <w:rPr>
        <w:rFonts w:ascii="Calibri" w:eastAsia="Calibri" w:hAnsi="Calibri" w:cs="Cambria"/>
        <w:b w:val="0"/>
        <w:i w:val="0"/>
        <w:strike w:val="0"/>
        <w:color w:val="000000"/>
        <w:sz w:val="24"/>
        <w:szCs w:val="24"/>
        <w:u w:val="none"/>
        <w:vertAlign w:val="baseline"/>
      </w:rPr>
    </w:lvl>
    <w:lvl w:ilvl="2">
      <w:start w:val="1"/>
      <w:numFmt w:val="bullet"/>
      <w:lvlText w:val="▪"/>
      <w:lvlJc w:val="left"/>
      <w:pPr>
        <w:ind w:left="2275" w:firstLine="0"/>
      </w:pPr>
      <w:rPr>
        <w:rFonts w:ascii="Calibri" w:eastAsia="Calibri" w:hAnsi="Calibri" w:cs="Cambria"/>
        <w:b w:val="0"/>
        <w:i w:val="0"/>
        <w:strike w:val="0"/>
        <w:color w:val="000000"/>
        <w:sz w:val="24"/>
        <w:szCs w:val="24"/>
        <w:u w:val="none"/>
        <w:vertAlign w:val="baseline"/>
      </w:rPr>
    </w:lvl>
    <w:lvl w:ilvl="3">
      <w:start w:val="1"/>
      <w:numFmt w:val="bullet"/>
      <w:lvlText w:val="•"/>
      <w:lvlJc w:val="left"/>
      <w:pPr>
        <w:ind w:left="2995" w:firstLine="0"/>
      </w:pPr>
      <w:rPr>
        <w:rFonts w:ascii="Calibri" w:eastAsia="Calibri" w:hAnsi="Calibri" w:cs="Cambria"/>
        <w:b w:val="0"/>
        <w:i w:val="0"/>
        <w:strike w:val="0"/>
        <w:color w:val="000000"/>
        <w:sz w:val="24"/>
        <w:szCs w:val="24"/>
        <w:u w:val="none"/>
        <w:vertAlign w:val="baseline"/>
      </w:rPr>
    </w:lvl>
    <w:lvl w:ilvl="4">
      <w:start w:val="1"/>
      <w:numFmt w:val="bullet"/>
      <w:lvlText w:val="o"/>
      <w:lvlJc w:val="left"/>
      <w:pPr>
        <w:ind w:left="3715" w:firstLine="0"/>
      </w:pPr>
      <w:rPr>
        <w:rFonts w:ascii="Calibri" w:eastAsia="Calibri" w:hAnsi="Calibri" w:cs="Cambria"/>
        <w:b w:val="0"/>
        <w:i w:val="0"/>
        <w:strike w:val="0"/>
        <w:color w:val="000000"/>
        <w:sz w:val="24"/>
        <w:szCs w:val="24"/>
        <w:u w:val="none"/>
        <w:vertAlign w:val="baseline"/>
      </w:rPr>
    </w:lvl>
    <w:lvl w:ilvl="5">
      <w:start w:val="1"/>
      <w:numFmt w:val="bullet"/>
      <w:lvlText w:val="▪"/>
      <w:lvlJc w:val="left"/>
      <w:pPr>
        <w:ind w:left="4435" w:firstLine="0"/>
      </w:pPr>
      <w:rPr>
        <w:rFonts w:ascii="Calibri" w:eastAsia="Calibri" w:hAnsi="Calibri" w:cs="Cambria"/>
        <w:b w:val="0"/>
        <w:i w:val="0"/>
        <w:strike w:val="0"/>
        <w:color w:val="000000"/>
        <w:sz w:val="24"/>
        <w:szCs w:val="24"/>
        <w:u w:val="none"/>
        <w:vertAlign w:val="baseline"/>
      </w:rPr>
    </w:lvl>
    <w:lvl w:ilvl="6">
      <w:start w:val="1"/>
      <w:numFmt w:val="bullet"/>
      <w:lvlText w:val="•"/>
      <w:lvlJc w:val="left"/>
      <w:pPr>
        <w:ind w:left="5155" w:firstLine="0"/>
      </w:pPr>
      <w:rPr>
        <w:rFonts w:ascii="Calibri" w:eastAsia="Calibri" w:hAnsi="Calibri" w:cs="Cambria"/>
        <w:b w:val="0"/>
        <w:i w:val="0"/>
        <w:strike w:val="0"/>
        <w:color w:val="000000"/>
        <w:sz w:val="24"/>
        <w:szCs w:val="24"/>
        <w:u w:val="none"/>
        <w:vertAlign w:val="baseline"/>
      </w:rPr>
    </w:lvl>
    <w:lvl w:ilvl="7">
      <w:start w:val="1"/>
      <w:numFmt w:val="bullet"/>
      <w:lvlText w:val="o"/>
      <w:lvlJc w:val="left"/>
      <w:pPr>
        <w:ind w:left="5875" w:firstLine="0"/>
      </w:pPr>
      <w:rPr>
        <w:rFonts w:ascii="Calibri" w:eastAsia="Calibri" w:hAnsi="Calibri" w:cs="Cambria"/>
        <w:b w:val="0"/>
        <w:i w:val="0"/>
        <w:strike w:val="0"/>
        <w:color w:val="000000"/>
        <w:sz w:val="24"/>
        <w:szCs w:val="24"/>
        <w:u w:val="none"/>
        <w:vertAlign w:val="baseline"/>
      </w:rPr>
    </w:lvl>
    <w:lvl w:ilvl="8">
      <w:start w:val="1"/>
      <w:numFmt w:val="bullet"/>
      <w:lvlText w:val="▪"/>
      <w:lvlJc w:val="left"/>
      <w:pPr>
        <w:ind w:left="6595" w:firstLine="0"/>
      </w:pPr>
      <w:rPr>
        <w:rFonts w:ascii="Calibri" w:eastAsia="Calibri" w:hAnsi="Calibri" w:cs="Cambria"/>
        <w:b w:val="0"/>
        <w:i w:val="0"/>
        <w:strike w:val="0"/>
        <w:color w:val="000000"/>
        <w:sz w:val="24"/>
        <w:szCs w:val="24"/>
        <w:u w:val="none"/>
        <w:vertAlign w:val="baseline"/>
      </w:rPr>
    </w:lvl>
  </w:abstractNum>
  <w:abstractNum w:abstractNumId="37" w15:restartNumberingAfterBreak="0">
    <w:nsid w:val="497D7D11"/>
    <w:multiLevelType w:val="multilevel"/>
    <w:tmpl w:val="7C845AEC"/>
    <w:lvl w:ilvl="0">
      <w:start w:val="1"/>
      <w:numFmt w:val="decimal"/>
      <w:lvlText w:val="%1."/>
      <w:lvlJc w:val="left"/>
      <w:pPr>
        <w:ind w:left="221" w:firstLine="0"/>
      </w:pPr>
      <w:rPr>
        <w:rFonts w:ascii="Times New Roman" w:eastAsia="Times New Roman" w:hAnsi="Times New Roman" w:cs="Times New Roman"/>
        <w:b w:val="0"/>
        <w:i w:val="0"/>
        <w:strike w:val="0"/>
        <w:color w:val="000000"/>
        <w:sz w:val="22"/>
        <w:szCs w:val="22"/>
        <w:u w:val="none"/>
        <w:vertAlign w:val="baseline"/>
      </w:rPr>
    </w:lvl>
    <w:lvl w:ilvl="1">
      <w:start w:val="1"/>
      <w:numFmt w:val="bullet"/>
      <w:lvlText w:val="●"/>
      <w:lvlJc w:val="left"/>
      <w:pPr>
        <w:ind w:left="720" w:firstLine="0"/>
      </w:pPr>
      <w:rPr>
        <w:rFonts w:ascii="Calibri" w:eastAsia="Calibri" w:hAnsi="Calibri" w:cs="Cambria"/>
        <w:b w:val="0"/>
        <w:i w:val="0"/>
        <w:strike w:val="0"/>
        <w:color w:val="000000"/>
        <w:sz w:val="22"/>
        <w:szCs w:val="22"/>
        <w:u w:val="none"/>
        <w:vertAlign w:val="baseline"/>
      </w:rPr>
    </w:lvl>
    <w:lvl w:ilvl="2">
      <w:start w:val="1"/>
      <w:numFmt w:val="bullet"/>
      <w:lvlText w:val="▪"/>
      <w:lvlJc w:val="left"/>
      <w:pPr>
        <w:ind w:left="1555" w:firstLine="0"/>
      </w:pPr>
      <w:rPr>
        <w:rFonts w:ascii="Calibri" w:eastAsia="Calibri" w:hAnsi="Calibri" w:cs="Cambria"/>
        <w:b w:val="0"/>
        <w:i w:val="0"/>
        <w:strike w:val="0"/>
        <w:color w:val="000000"/>
        <w:sz w:val="22"/>
        <w:szCs w:val="22"/>
        <w:u w:val="none"/>
        <w:vertAlign w:val="baseline"/>
      </w:rPr>
    </w:lvl>
    <w:lvl w:ilvl="3">
      <w:start w:val="1"/>
      <w:numFmt w:val="bullet"/>
      <w:lvlText w:val="•"/>
      <w:lvlJc w:val="left"/>
      <w:pPr>
        <w:ind w:left="2275" w:firstLine="0"/>
      </w:pPr>
      <w:rPr>
        <w:rFonts w:ascii="Calibri" w:eastAsia="Calibri" w:hAnsi="Calibri" w:cs="Cambria"/>
        <w:b w:val="0"/>
        <w:i w:val="0"/>
        <w:strike w:val="0"/>
        <w:color w:val="000000"/>
        <w:sz w:val="22"/>
        <w:szCs w:val="22"/>
        <w:u w:val="none"/>
        <w:vertAlign w:val="baseline"/>
      </w:rPr>
    </w:lvl>
    <w:lvl w:ilvl="4">
      <w:start w:val="1"/>
      <w:numFmt w:val="bullet"/>
      <w:lvlText w:val="o"/>
      <w:lvlJc w:val="left"/>
      <w:pPr>
        <w:ind w:left="2995" w:firstLine="0"/>
      </w:pPr>
      <w:rPr>
        <w:rFonts w:ascii="Calibri" w:eastAsia="Calibri" w:hAnsi="Calibri" w:cs="Cambria"/>
        <w:b w:val="0"/>
        <w:i w:val="0"/>
        <w:strike w:val="0"/>
        <w:color w:val="000000"/>
        <w:sz w:val="22"/>
        <w:szCs w:val="22"/>
        <w:u w:val="none"/>
        <w:vertAlign w:val="baseline"/>
      </w:rPr>
    </w:lvl>
    <w:lvl w:ilvl="5">
      <w:start w:val="1"/>
      <w:numFmt w:val="bullet"/>
      <w:lvlText w:val="▪"/>
      <w:lvlJc w:val="left"/>
      <w:pPr>
        <w:ind w:left="3715" w:firstLine="0"/>
      </w:pPr>
      <w:rPr>
        <w:rFonts w:ascii="Calibri" w:eastAsia="Calibri" w:hAnsi="Calibri" w:cs="Cambria"/>
        <w:b w:val="0"/>
        <w:i w:val="0"/>
        <w:strike w:val="0"/>
        <w:color w:val="000000"/>
        <w:sz w:val="22"/>
        <w:szCs w:val="22"/>
        <w:u w:val="none"/>
        <w:vertAlign w:val="baseline"/>
      </w:rPr>
    </w:lvl>
    <w:lvl w:ilvl="6">
      <w:start w:val="1"/>
      <w:numFmt w:val="bullet"/>
      <w:lvlText w:val="•"/>
      <w:lvlJc w:val="left"/>
      <w:pPr>
        <w:ind w:left="4435" w:firstLine="0"/>
      </w:pPr>
      <w:rPr>
        <w:rFonts w:ascii="Calibri" w:eastAsia="Calibri" w:hAnsi="Calibri" w:cs="Cambria"/>
        <w:b w:val="0"/>
        <w:i w:val="0"/>
        <w:strike w:val="0"/>
        <w:color w:val="000000"/>
        <w:sz w:val="22"/>
        <w:szCs w:val="22"/>
        <w:u w:val="none"/>
        <w:vertAlign w:val="baseline"/>
      </w:rPr>
    </w:lvl>
    <w:lvl w:ilvl="7">
      <w:start w:val="1"/>
      <w:numFmt w:val="bullet"/>
      <w:lvlText w:val="o"/>
      <w:lvlJc w:val="left"/>
      <w:pPr>
        <w:ind w:left="5155" w:firstLine="0"/>
      </w:pPr>
      <w:rPr>
        <w:rFonts w:ascii="Calibri" w:eastAsia="Calibri" w:hAnsi="Calibri" w:cs="Cambria"/>
        <w:b w:val="0"/>
        <w:i w:val="0"/>
        <w:strike w:val="0"/>
        <w:color w:val="000000"/>
        <w:sz w:val="22"/>
        <w:szCs w:val="22"/>
        <w:u w:val="none"/>
        <w:vertAlign w:val="baseline"/>
      </w:rPr>
    </w:lvl>
    <w:lvl w:ilvl="8">
      <w:start w:val="1"/>
      <w:numFmt w:val="bullet"/>
      <w:lvlText w:val="▪"/>
      <w:lvlJc w:val="left"/>
      <w:pPr>
        <w:ind w:left="5875" w:firstLine="0"/>
      </w:pPr>
      <w:rPr>
        <w:rFonts w:ascii="Calibri" w:eastAsia="Calibri" w:hAnsi="Calibri" w:cs="Cambria"/>
        <w:b w:val="0"/>
        <w:i w:val="0"/>
        <w:strike w:val="0"/>
        <w:color w:val="000000"/>
        <w:sz w:val="22"/>
        <w:szCs w:val="22"/>
        <w:u w:val="none"/>
        <w:vertAlign w:val="baseline"/>
      </w:rPr>
    </w:lvl>
  </w:abstractNum>
  <w:abstractNum w:abstractNumId="38" w15:restartNumberingAfterBreak="0">
    <w:nsid w:val="4A0B439F"/>
    <w:multiLevelType w:val="hybridMultilevel"/>
    <w:tmpl w:val="CFE40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C9C36F8"/>
    <w:multiLevelType w:val="multilevel"/>
    <w:tmpl w:val="07F6C3F8"/>
    <w:lvl w:ilvl="0">
      <w:start w:val="1"/>
      <w:numFmt w:val="bullet"/>
      <w:lvlText w:val="●"/>
      <w:lvlJc w:val="left"/>
      <w:pPr>
        <w:ind w:left="720" w:hanging="360"/>
      </w:pPr>
      <w:rPr>
        <w:rFonts w:ascii="Noto Sans Symbols" w:eastAsia="Noto Sans Symbols" w:hAnsi="Noto Sans Symbols" w:cs="Cambria"/>
      </w:rPr>
    </w:lvl>
    <w:lvl w:ilvl="1">
      <w:start w:val="1"/>
      <w:numFmt w:val="bullet"/>
      <w:lvlText w:val="o"/>
      <w:lvlJc w:val="left"/>
      <w:pPr>
        <w:ind w:left="1440" w:hanging="360"/>
      </w:pPr>
      <w:rPr>
        <w:rFonts w:ascii="Courier New" w:eastAsia="Courier New" w:hAnsi="Courier New" w:cs="Arial"/>
      </w:rPr>
    </w:lvl>
    <w:lvl w:ilvl="2">
      <w:start w:val="1"/>
      <w:numFmt w:val="bullet"/>
      <w:lvlText w:val="▪"/>
      <w:lvlJc w:val="left"/>
      <w:pPr>
        <w:ind w:left="2160" w:hanging="360"/>
      </w:pPr>
      <w:rPr>
        <w:rFonts w:ascii="Noto Sans Symbols" w:eastAsia="Noto Sans Symbols" w:hAnsi="Noto Sans Symbols" w:cs="Cambria"/>
      </w:rPr>
    </w:lvl>
    <w:lvl w:ilvl="3">
      <w:start w:val="1"/>
      <w:numFmt w:val="bullet"/>
      <w:lvlText w:val="●"/>
      <w:lvlJc w:val="left"/>
      <w:pPr>
        <w:ind w:left="2880" w:hanging="360"/>
      </w:pPr>
      <w:rPr>
        <w:rFonts w:ascii="Noto Sans Symbols" w:eastAsia="Noto Sans Symbols" w:hAnsi="Noto Sans Symbols" w:cs="Cambria"/>
      </w:rPr>
    </w:lvl>
    <w:lvl w:ilvl="4">
      <w:start w:val="1"/>
      <w:numFmt w:val="bullet"/>
      <w:lvlText w:val="o"/>
      <w:lvlJc w:val="left"/>
      <w:pPr>
        <w:ind w:left="3600" w:hanging="360"/>
      </w:pPr>
      <w:rPr>
        <w:rFonts w:ascii="Courier New" w:eastAsia="Courier New" w:hAnsi="Courier New" w:cs="Arial"/>
      </w:rPr>
    </w:lvl>
    <w:lvl w:ilvl="5">
      <w:start w:val="1"/>
      <w:numFmt w:val="bullet"/>
      <w:lvlText w:val="▪"/>
      <w:lvlJc w:val="left"/>
      <w:pPr>
        <w:ind w:left="4320" w:hanging="360"/>
      </w:pPr>
      <w:rPr>
        <w:rFonts w:ascii="Noto Sans Symbols" w:eastAsia="Noto Sans Symbols" w:hAnsi="Noto Sans Symbols" w:cs="Cambria"/>
      </w:rPr>
    </w:lvl>
    <w:lvl w:ilvl="6">
      <w:start w:val="1"/>
      <w:numFmt w:val="bullet"/>
      <w:lvlText w:val="●"/>
      <w:lvlJc w:val="left"/>
      <w:pPr>
        <w:ind w:left="5040" w:hanging="360"/>
      </w:pPr>
      <w:rPr>
        <w:rFonts w:ascii="Noto Sans Symbols" w:eastAsia="Noto Sans Symbols" w:hAnsi="Noto Sans Symbols" w:cs="Cambria"/>
      </w:rPr>
    </w:lvl>
    <w:lvl w:ilvl="7">
      <w:start w:val="1"/>
      <w:numFmt w:val="bullet"/>
      <w:lvlText w:val="o"/>
      <w:lvlJc w:val="left"/>
      <w:pPr>
        <w:ind w:left="5760" w:hanging="360"/>
      </w:pPr>
      <w:rPr>
        <w:rFonts w:ascii="Courier New" w:eastAsia="Courier New" w:hAnsi="Courier New" w:cs="Arial"/>
      </w:rPr>
    </w:lvl>
    <w:lvl w:ilvl="8">
      <w:start w:val="1"/>
      <w:numFmt w:val="bullet"/>
      <w:lvlText w:val="▪"/>
      <w:lvlJc w:val="left"/>
      <w:pPr>
        <w:ind w:left="6480" w:hanging="360"/>
      </w:pPr>
      <w:rPr>
        <w:rFonts w:ascii="Noto Sans Symbols" w:eastAsia="Noto Sans Symbols" w:hAnsi="Noto Sans Symbols" w:cs="Cambria"/>
      </w:rPr>
    </w:lvl>
  </w:abstractNum>
  <w:abstractNum w:abstractNumId="40" w15:restartNumberingAfterBreak="0">
    <w:nsid w:val="504F1EF0"/>
    <w:multiLevelType w:val="multilevel"/>
    <w:tmpl w:val="1DB88842"/>
    <w:lvl w:ilvl="0">
      <w:start w:val="1"/>
      <w:numFmt w:val="bullet"/>
      <w:lvlText w:val="●"/>
      <w:lvlJc w:val="left"/>
      <w:pPr>
        <w:ind w:left="720" w:hanging="360"/>
      </w:pPr>
      <w:rPr>
        <w:rFonts w:ascii="Noto Sans Symbols" w:eastAsia="Noto Sans Symbols" w:hAnsi="Noto Sans Symbols" w:cs="Cambria"/>
      </w:rPr>
    </w:lvl>
    <w:lvl w:ilvl="1">
      <w:start w:val="1"/>
      <w:numFmt w:val="bullet"/>
      <w:lvlText w:val="o"/>
      <w:lvlJc w:val="left"/>
      <w:pPr>
        <w:ind w:left="1440" w:hanging="360"/>
      </w:pPr>
      <w:rPr>
        <w:rFonts w:ascii="Courier New" w:eastAsia="Courier New" w:hAnsi="Courier New" w:cs="Arial"/>
      </w:rPr>
    </w:lvl>
    <w:lvl w:ilvl="2">
      <w:start w:val="1"/>
      <w:numFmt w:val="bullet"/>
      <w:lvlText w:val="▪"/>
      <w:lvlJc w:val="left"/>
      <w:pPr>
        <w:ind w:left="2160" w:hanging="360"/>
      </w:pPr>
      <w:rPr>
        <w:rFonts w:ascii="Noto Sans Symbols" w:eastAsia="Noto Sans Symbols" w:hAnsi="Noto Sans Symbols" w:cs="Cambria"/>
      </w:rPr>
    </w:lvl>
    <w:lvl w:ilvl="3">
      <w:start w:val="1"/>
      <w:numFmt w:val="bullet"/>
      <w:lvlText w:val="●"/>
      <w:lvlJc w:val="left"/>
      <w:pPr>
        <w:ind w:left="2880" w:hanging="360"/>
      </w:pPr>
      <w:rPr>
        <w:rFonts w:ascii="Noto Sans Symbols" w:eastAsia="Noto Sans Symbols" w:hAnsi="Noto Sans Symbols" w:cs="Cambria"/>
      </w:rPr>
    </w:lvl>
    <w:lvl w:ilvl="4">
      <w:start w:val="1"/>
      <w:numFmt w:val="bullet"/>
      <w:lvlText w:val="o"/>
      <w:lvlJc w:val="left"/>
      <w:pPr>
        <w:ind w:left="3600" w:hanging="360"/>
      </w:pPr>
      <w:rPr>
        <w:rFonts w:ascii="Courier New" w:eastAsia="Courier New" w:hAnsi="Courier New" w:cs="Arial"/>
      </w:rPr>
    </w:lvl>
    <w:lvl w:ilvl="5">
      <w:start w:val="1"/>
      <w:numFmt w:val="bullet"/>
      <w:lvlText w:val="▪"/>
      <w:lvlJc w:val="left"/>
      <w:pPr>
        <w:ind w:left="4320" w:hanging="360"/>
      </w:pPr>
      <w:rPr>
        <w:rFonts w:ascii="Noto Sans Symbols" w:eastAsia="Noto Sans Symbols" w:hAnsi="Noto Sans Symbols" w:cs="Cambria"/>
      </w:rPr>
    </w:lvl>
    <w:lvl w:ilvl="6">
      <w:start w:val="1"/>
      <w:numFmt w:val="bullet"/>
      <w:lvlText w:val="●"/>
      <w:lvlJc w:val="left"/>
      <w:pPr>
        <w:ind w:left="5040" w:hanging="360"/>
      </w:pPr>
      <w:rPr>
        <w:rFonts w:ascii="Noto Sans Symbols" w:eastAsia="Noto Sans Symbols" w:hAnsi="Noto Sans Symbols" w:cs="Cambria"/>
      </w:rPr>
    </w:lvl>
    <w:lvl w:ilvl="7">
      <w:start w:val="1"/>
      <w:numFmt w:val="bullet"/>
      <w:lvlText w:val="o"/>
      <w:lvlJc w:val="left"/>
      <w:pPr>
        <w:ind w:left="5760" w:hanging="360"/>
      </w:pPr>
      <w:rPr>
        <w:rFonts w:ascii="Courier New" w:eastAsia="Courier New" w:hAnsi="Courier New" w:cs="Arial"/>
      </w:rPr>
    </w:lvl>
    <w:lvl w:ilvl="8">
      <w:start w:val="1"/>
      <w:numFmt w:val="bullet"/>
      <w:lvlText w:val="▪"/>
      <w:lvlJc w:val="left"/>
      <w:pPr>
        <w:ind w:left="6480" w:hanging="360"/>
      </w:pPr>
      <w:rPr>
        <w:rFonts w:ascii="Noto Sans Symbols" w:eastAsia="Noto Sans Symbols" w:hAnsi="Noto Sans Symbols" w:cs="Cambria"/>
      </w:rPr>
    </w:lvl>
  </w:abstractNum>
  <w:abstractNum w:abstractNumId="41" w15:restartNumberingAfterBreak="0">
    <w:nsid w:val="55A678A5"/>
    <w:multiLevelType w:val="multilevel"/>
    <w:tmpl w:val="53B813B8"/>
    <w:lvl w:ilvl="0">
      <w:start w:val="1"/>
      <w:numFmt w:val="bullet"/>
      <w:lvlText w:val="●"/>
      <w:lvlJc w:val="left"/>
      <w:pPr>
        <w:ind w:left="810" w:hanging="360"/>
      </w:pPr>
      <w:rPr>
        <w:rFonts w:ascii="Noto Sans Symbols" w:eastAsia="Noto Sans Symbols" w:hAnsi="Noto Sans Symbols" w:cs="Cambria"/>
      </w:rPr>
    </w:lvl>
    <w:lvl w:ilvl="1">
      <w:start w:val="1"/>
      <w:numFmt w:val="bullet"/>
      <w:lvlText w:val="o"/>
      <w:lvlJc w:val="left"/>
      <w:pPr>
        <w:ind w:left="1530" w:hanging="360"/>
      </w:pPr>
      <w:rPr>
        <w:rFonts w:ascii="Courier New" w:eastAsia="Courier New" w:hAnsi="Courier New" w:cs="Arial"/>
      </w:rPr>
    </w:lvl>
    <w:lvl w:ilvl="2">
      <w:start w:val="1"/>
      <w:numFmt w:val="bullet"/>
      <w:lvlText w:val="▪"/>
      <w:lvlJc w:val="left"/>
      <w:pPr>
        <w:ind w:left="2250" w:hanging="360"/>
      </w:pPr>
      <w:rPr>
        <w:rFonts w:ascii="Noto Sans Symbols" w:eastAsia="Noto Sans Symbols" w:hAnsi="Noto Sans Symbols" w:cs="Cambria"/>
      </w:rPr>
    </w:lvl>
    <w:lvl w:ilvl="3">
      <w:start w:val="1"/>
      <w:numFmt w:val="bullet"/>
      <w:lvlText w:val="●"/>
      <w:lvlJc w:val="left"/>
      <w:pPr>
        <w:ind w:left="2970" w:hanging="360"/>
      </w:pPr>
      <w:rPr>
        <w:rFonts w:ascii="Noto Sans Symbols" w:eastAsia="Noto Sans Symbols" w:hAnsi="Noto Sans Symbols" w:cs="Cambria"/>
      </w:rPr>
    </w:lvl>
    <w:lvl w:ilvl="4">
      <w:start w:val="1"/>
      <w:numFmt w:val="bullet"/>
      <w:lvlText w:val="o"/>
      <w:lvlJc w:val="left"/>
      <w:pPr>
        <w:ind w:left="3690" w:hanging="360"/>
      </w:pPr>
      <w:rPr>
        <w:rFonts w:ascii="Courier New" w:eastAsia="Courier New" w:hAnsi="Courier New" w:cs="Arial"/>
      </w:rPr>
    </w:lvl>
    <w:lvl w:ilvl="5">
      <w:start w:val="1"/>
      <w:numFmt w:val="bullet"/>
      <w:lvlText w:val="▪"/>
      <w:lvlJc w:val="left"/>
      <w:pPr>
        <w:ind w:left="4410" w:hanging="360"/>
      </w:pPr>
      <w:rPr>
        <w:rFonts w:ascii="Noto Sans Symbols" w:eastAsia="Noto Sans Symbols" w:hAnsi="Noto Sans Symbols" w:cs="Cambria"/>
      </w:rPr>
    </w:lvl>
    <w:lvl w:ilvl="6">
      <w:start w:val="1"/>
      <w:numFmt w:val="bullet"/>
      <w:lvlText w:val="●"/>
      <w:lvlJc w:val="left"/>
      <w:pPr>
        <w:ind w:left="5130" w:hanging="360"/>
      </w:pPr>
      <w:rPr>
        <w:rFonts w:ascii="Noto Sans Symbols" w:eastAsia="Noto Sans Symbols" w:hAnsi="Noto Sans Symbols" w:cs="Cambria"/>
      </w:rPr>
    </w:lvl>
    <w:lvl w:ilvl="7">
      <w:start w:val="1"/>
      <w:numFmt w:val="bullet"/>
      <w:lvlText w:val="o"/>
      <w:lvlJc w:val="left"/>
      <w:pPr>
        <w:ind w:left="5850" w:hanging="360"/>
      </w:pPr>
      <w:rPr>
        <w:rFonts w:ascii="Courier New" w:eastAsia="Courier New" w:hAnsi="Courier New" w:cs="Arial"/>
      </w:rPr>
    </w:lvl>
    <w:lvl w:ilvl="8">
      <w:start w:val="1"/>
      <w:numFmt w:val="bullet"/>
      <w:lvlText w:val="▪"/>
      <w:lvlJc w:val="left"/>
      <w:pPr>
        <w:ind w:left="6570" w:hanging="360"/>
      </w:pPr>
      <w:rPr>
        <w:rFonts w:ascii="Noto Sans Symbols" w:eastAsia="Noto Sans Symbols" w:hAnsi="Noto Sans Symbols" w:cs="Cambria"/>
      </w:rPr>
    </w:lvl>
  </w:abstractNum>
  <w:abstractNum w:abstractNumId="42" w15:restartNumberingAfterBreak="0">
    <w:nsid w:val="56455F5A"/>
    <w:multiLevelType w:val="multilevel"/>
    <w:tmpl w:val="992803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15:restartNumberingAfterBreak="0">
    <w:nsid w:val="566F27BD"/>
    <w:multiLevelType w:val="hybridMultilevel"/>
    <w:tmpl w:val="74541E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8DC41A0"/>
    <w:multiLevelType w:val="hybridMultilevel"/>
    <w:tmpl w:val="B3D22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ACC7ABB"/>
    <w:multiLevelType w:val="multilevel"/>
    <w:tmpl w:val="778A5032"/>
    <w:lvl w:ilvl="0">
      <w:start w:val="1"/>
      <w:numFmt w:val="decimal"/>
      <w:lvlText w:val="%1."/>
      <w:lvlJc w:val="left"/>
      <w:pPr>
        <w:ind w:left="221" w:firstLine="0"/>
      </w:pPr>
      <w:rPr>
        <w:rFonts w:ascii="Times New Roman" w:eastAsia="Times New Roman" w:hAnsi="Times New Roman" w:cs="Times New Roman"/>
        <w:b w:val="0"/>
        <w:i w:val="0"/>
        <w:strike w:val="0"/>
        <w:color w:val="000000"/>
        <w:sz w:val="22"/>
        <w:szCs w:val="22"/>
        <w:u w:val="none"/>
        <w:vertAlign w:val="baseline"/>
      </w:rPr>
    </w:lvl>
    <w:lvl w:ilvl="1">
      <w:start w:val="1"/>
      <w:numFmt w:val="bullet"/>
      <w:lvlText w:val="●"/>
      <w:lvlJc w:val="left"/>
      <w:pPr>
        <w:ind w:left="720" w:firstLine="0"/>
      </w:pPr>
      <w:rPr>
        <w:rFonts w:ascii="Calibri" w:eastAsia="Calibri" w:hAnsi="Calibri" w:cs="Cambria"/>
        <w:b w:val="0"/>
        <w:i w:val="0"/>
        <w:strike w:val="0"/>
        <w:color w:val="000000"/>
        <w:sz w:val="22"/>
        <w:szCs w:val="22"/>
        <w:u w:val="none"/>
        <w:vertAlign w:val="baseline"/>
      </w:rPr>
    </w:lvl>
    <w:lvl w:ilvl="2">
      <w:start w:val="1"/>
      <w:numFmt w:val="bullet"/>
      <w:lvlText w:val="▪"/>
      <w:lvlJc w:val="left"/>
      <w:pPr>
        <w:ind w:left="1555" w:firstLine="0"/>
      </w:pPr>
      <w:rPr>
        <w:rFonts w:ascii="Calibri" w:eastAsia="Calibri" w:hAnsi="Calibri" w:cs="Cambria"/>
        <w:b w:val="0"/>
        <w:i w:val="0"/>
        <w:strike w:val="0"/>
        <w:color w:val="000000"/>
        <w:sz w:val="22"/>
        <w:szCs w:val="22"/>
        <w:u w:val="none"/>
        <w:vertAlign w:val="baseline"/>
      </w:rPr>
    </w:lvl>
    <w:lvl w:ilvl="3">
      <w:start w:val="1"/>
      <w:numFmt w:val="bullet"/>
      <w:lvlText w:val="•"/>
      <w:lvlJc w:val="left"/>
      <w:pPr>
        <w:ind w:left="2275" w:firstLine="0"/>
      </w:pPr>
      <w:rPr>
        <w:rFonts w:ascii="Calibri" w:eastAsia="Calibri" w:hAnsi="Calibri" w:cs="Cambria"/>
        <w:b w:val="0"/>
        <w:i w:val="0"/>
        <w:strike w:val="0"/>
        <w:color w:val="000000"/>
        <w:sz w:val="22"/>
        <w:szCs w:val="22"/>
        <w:u w:val="none"/>
        <w:vertAlign w:val="baseline"/>
      </w:rPr>
    </w:lvl>
    <w:lvl w:ilvl="4">
      <w:start w:val="1"/>
      <w:numFmt w:val="bullet"/>
      <w:lvlText w:val="o"/>
      <w:lvlJc w:val="left"/>
      <w:pPr>
        <w:ind w:left="2995" w:firstLine="0"/>
      </w:pPr>
      <w:rPr>
        <w:rFonts w:ascii="Calibri" w:eastAsia="Calibri" w:hAnsi="Calibri" w:cs="Cambria"/>
        <w:b w:val="0"/>
        <w:i w:val="0"/>
        <w:strike w:val="0"/>
        <w:color w:val="000000"/>
        <w:sz w:val="22"/>
        <w:szCs w:val="22"/>
        <w:u w:val="none"/>
        <w:vertAlign w:val="baseline"/>
      </w:rPr>
    </w:lvl>
    <w:lvl w:ilvl="5">
      <w:start w:val="1"/>
      <w:numFmt w:val="bullet"/>
      <w:lvlText w:val="▪"/>
      <w:lvlJc w:val="left"/>
      <w:pPr>
        <w:ind w:left="3715" w:firstLine="0"/>
      </w:pPr>
      <w:rPr>
        <w:rFonts w:ascii="Calibri" w:eastAsia="Calibri" w:hAnsi="Calibri" w:cs="Cambria"/>
        <w:b w:val="0"/>
        <w:i w:val="0"/>
        <w:strike w:val="0"/>
        <w:color w:val="000000"/>
        <w:sz w:val="22"/>
        <w:szCs w:val="22"/>
        <w:u w:val="none"/>
        <w:vertAlign w:val="baseline"/>
      </w:rPr>
    </w:lvl>
    <w:lvl w:ilvl="6">
      <w:start w:val="1"/>
      <w:numFmt w:val="bullet"/>
      <w:lvlText w:val="•"/>
      <w:lvlJc w:val="left"/>
      <w:pPr>
        <w:ind w:left="4435" w:firstLine="0"/>
      </w:pPr>
      <w:rPr>
        <w:rFonts w:ascii="Calibri" w:eastAsia="Calibri" w:hAnsi="Calibri" w:cs="Cambria"/>
        <w:b w:val="0"/>
        <w:i w:val="0"/>
        <w:strike w:val="0"/>
        <w:color w:val="000000"/>
        <w:sz w:val="22"/>
        <w:szCs w:val="22"/>
        <w:u w:val="none"/>
        <w:vertAlign w:val="baseline"/>
      </w:rPr>
    </w:lvl>
    <w:lvl w:ilvl="7">
      <w:start w:val="1"/>
      <w:numFmt w:val="bullet"/>
      <w:lvlText w:val="o"/>
      <w:lvlJc w:val="left"/>
      <w:pPr>
        <w:ind w:left="5155" w:firstLine="0"/>
      </w:pPr>
      <w:rPr>
        <w:rFonts w:ascii="Calibri" w:eastAsia="Calibri" w:hAnsi="Calibri" w:cs="Cambria"/>
        <w:b w:val="0"/>
        <w:i w:val="0"/>
        <w:strike w:val="0"/>
        <w:color w:val="000000"/>
        <w:sz w:val="22"/>
        <w:szCs w:val="22"/>
        <w:u w:val="none"/>
        <w:vertAlign w:val="baseline"/>
      </w:rPr>
    </w:lvl>
    <w:lvl w:ilvl="8">
      <w:start w:val="1"/>
      <w:numFmt w:val="bullet"/>
      <w:lvlText w:val="▪"/>
      <w:lvlJc w:val="left"/>
      <w:pPr>
        <w:ind w:left="5875" w:firstLine="0"/>
      </w:pPr>
      <w:rPr>
        <w:rFonts w:ascii="Calibri" w:eastAsia="Calibri" w:hAnsi="Calibri" w:cs="Cambria"/>
        <w:b w:val="0"/>
        <w:i w:val="0"/>
        <w:strike w:val="0"/>
        <w:color w:val="000000"/>
        <w:sz w:val="22"/>
        <w:szCs w:val="22"/>
        <w:u w:val="none"/>
        <w:vertAlign w:val="baseline"/>
      </w:rPr>
    </w:lvl>
  </w:abstractNum>
  <w:abstractNum w:abstractNumId="46" w15:restartNumberingAfterBreak="0">
    <w:nsid w:val="5B6E49CB"/>
    <w:multiLevelType w:val="hybridMultilevel"/>
    <w:tmpl w:val="70D297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BD0007F"/>
    <w:multiLevelType w:val="multilevel"/>
    <w:tmpl w:val="4DB0ECC2"/>
    <w:lvl w:ilvl="0">
      <w:start w:val="1"/>
      <w:numFmt w:val="bullet"/>
      <w:lvlText w:val="●"/>
      <w:lvlJc w:val="left"/>
      <w:pPr>
        <w:ind w:left="600" w:firstLine="0"/>
      </w:pPr>
      <w:rPr>
        <w:rFonts w:ascii="Calibri" w:eastAsia="Calibri" w:hAnsi="Calibri" w:cs="Cambria"/>
        <w:b w:val="0"/>
        <w:i w:val="0"/>
        <w:strike w:val="0"/>
        <w:color w:val="000000"/>
        <w:sz w:val="24"/>
        <w:szCs w:val="24"/>
        <w:u w:val="none"/>
        <w:vertAlign w:val="baseline"/>
      </w:rPr>
    </w:lvl>
    <w:lvl w:ilvl="1">
      <w:start w:val="1"/>
      <w:numFmt w:val="bullet"/>
      <w:lvlText w:val="o"/>
      <w:lvlJc w:val="left"/>
      <w:pPr>
        <w:ind w:left="1555" w:firstLine="0"/>
      </w:pPr>
      <w:rPr>
        <w:rFonts w:ascii="Calibri" w:eastAsia="Calibri" w:hAnsi="Calibri" w:cs="Cambria"/>
        <w:b w:val="0"/>
        <w:i w:val="0"/>
        <w:strike w:val="0"/>
        <w:color w:val="000000"/>
        <w:sz w:val="24"/>
        <w:szCs w:val="24"/>
        <w:u w:val="none"/>
        <w:vertAlign w:val="baseline"/>
      </w:rPr>
    </w:lvl>
    <w:lvl w:ilvl="2">
      <w:start w:val="1"/>
      <w:numFmt w:val="bullet"/>
      <w:lvlText w:val="▪"/>
      <w:lvlJc w:val="left"/>
      <w:pPr>
        <w:ind w:left="2275" w:firstLine="0"/>
      </w:pPr>
      <w:rPr>
        <w:rFonts w:ascii="Calibri" w:eastAsia="Calibri" w:hAnsi="Calibri" w:cs="Cambria"/>
        <w:b w:val="0"/>
        <w:i w:val="0"/>
        <w:strike w:val="0"/>
        <w:color w:val="000000"/>
        <w:sz w:val="24"/>
        <w:szCs w:val="24"/>
        <w:u w:val="none"/>
        <w:vertAlign w:val="baseline"/>
      </w:rPr>
    </w:lvl>
    <w:lvl w:ilvl="3">
      <w:start w:val="1"/>
      <w:numFmt w:val="bullet"/>
      <w:lvlText w:val="•"/>
      <w:lvlJc w:val="left"/>
      <w:pPr>
        <w:ind w:left="2995" w:firstLine="0"/>
      </w:pPr>
      <w:rPr>
        <w:rFonts w:ascii="Calibri" w:eastAsia="Calibri" w:hAnsi="Calibri" w:cs="Cambria"/>
        <w:b w:val="0"/>
        <w:i w:val="0"/>
        <w:strike w:val="0"/>
        <w:color w:val="000000"/>
        <w:sz w:val="24"/>
        <w:szCs w:val="24"/>
        <w:u w:val="none"/>
        <w:vertAlign w:val="baseline"/>
      </w:rPr>
    </w:lvl>
    <w:lvl w:ilvl="4">
      <w:start w:val="1"/>
      <w:numFmt w:val="bullet"/>
      <w:lvlText w:val="o"/>
      <w:lvlJc w:val="left"/>
      <w:pPr>
        <w:ind w:left="3715" w:firstLine="0"/>
      </w:pPr>
      <w:rPr>
        <w:rFonts w:ascii="Calibri" w:eastAsia="Calibri" w:hAnsi="Calibri" w:cs="Cambria"/>
        <w:b w:val="0"/>
        <w:i w:val="0"/>
        <w:strike w:val="0"/>
        <w:color w:val="000000"/>
        <w:sz w:val="24"/>
        <w:szCs w:val="24"/>
        <w:u w:val="none"/>
        <w:vertAlign w:val="baseline"/>
      </w:rPr>
    </w:lvl>
    <w:lvl w:ilvl="5">
      <w:start w:val="1"/>
      <w:numFmt w:val="bullet"/>
      <w:lvlText w:val="▪"/>
      <w:lvlJc w:val="left"/>
      <w:pPr>
        <w:ind w:left="4435" w:firstLine="0"/>
      </w:pPr>
      <w:rPr>
        <w:rFonts w:ascii="Calibri" w:eastAsia="Calibri" w:hAnsi="Calibri" w:cs="Cambria"/>
        <w:b w:val="0"/>
        <w:i w:val="0"/>
        <w:strike w:val="0"/>
        <w:color w:val="000000"/>
        <w:sz w:val="24"/>
        <w:szCs w:val="24"/>
        <w:u w:val="none"/>
        <w:vertAlign w:val="baseline"/>
      </w:rPr>
    </w:lvl>
    <w:lvl w:ilvl="6">
      <w:start w:val="1"/>
      <w:numFmt w:val="bullet"/>
      <w:lvlText w:val="•"/>
      <w:lvlJc w:val="left"/>
      <w:pPr>
        <w:ind w:left="5155" w:firstLine="0"/>
      </w:pPr>
      <w:rPr>
        <w:rFonts w:ascii="Calibri" w:eastAsia="Calibri" w:hAnsi="Calibri" w:cs="Cambria"/>
        <w:b w:val="0"/>
        <w:i w:val="0"/>
        <w:strike w:val="0"/>
        <w:color w:val="000000"/>
        <w:sz w:val="24"/>
        <w:szCs w:val="24"/>
        <w:u w:val="none"/>
        <w:vertAlign w:val="baseline"/>
      </w:rPr>
    </w:lvl>
    <w:lvl w:ilvl="7">
      <w:start w:val="1"/>
      <w:numFmt w:val="bullet"/>
      <w:lvlText w:val="o"/>
      <w:lvlJc w:val="left"/>
      <w:pPr>
        <w:ind w:left="5875" w:firstLine="0"/>
      </w:pPr>
      <w:rPr>
        <w:rFonts w:ascii="Calibri" w:eastAsia="Calibri" w:hAnsi="Calibri" w:cs="Cambria"/>
        <w:b w:val="0"/>
        <w:i w:val="0"/>
        <w:strike w:val="0"/>
        <w:color w:val="000000"/>
        <w:sz w:val="24"/>
        <w:szCs w:val="24"/>
        <w:u w:val="none"/>
        <w:vertAlign w:val="baseline"/>
      </w:rPr>
    </w:lvl>
    <w:lvl w:ilvl="8">
      <w:start w:val="1"/>
      <w:numFmt w:val="bullet"/>
      <w:lvlText w:val="▪"/>
      <w:lvlJc w:val="left"/>
      <w:pPr>
        <w:ind w:left="6595" w:firstLine="0"/>
      </w:pPr>
      <w:rPr>
        <w:rFonts w:ascii="Calibri" w:eastAsia="Calibri" w:hAnsi="Calibri" w:cs="Cambria"/>
        <w:b w:val="0"/>
        <w:i w:val="0"/>
        <w:strike w:val="0"/>
        <w:color w:val="000000"/>
        <w:sz w:val="24"/>
        <w:szCs w:val="24"/>
        <w:u w:val="none"/>
        <w:vertAlign w:val="baseline"/>
      </w:rPr>
    </w:lvl>
  </w:abstractNum>
  <w:abstractNum w:abstractNumId="48" w15:restartNumberingAfterBreak="0">
    <w:nsid w:val="5D6C54E5"/>
    <w:multiLevelType w:val="multilevel"/>
    <w:tmpl w:val="45344DD0"/>
    <w:lvl w:ilvl="0">
      <w:start w:val="1"/>
      <w:numFmt w:val="bullet"/>
      <w:lvlText w:val="●"/>
      <w:lvlJc w:val="left"/>
      <w:pPr>
        <w:ind w:left="600" w:firstLine="0"/>
      </w:pPr>
      <w:rPr>
        <w:rFonts w:ascii="Calibri" w:eastAsia="Calibri" w:hAnsi="Calibri" w:cs="Cambria"/>
        <w:b w:val="0"/>
        <w:i w:val="0"/>
        <w:strike w:val="0"/>
        <w:color w:val="000000"/>
        <w:sz w:val="24"/>
        <w:szCs w:val="24"/>
        <w:u w:val="none"/>
        <w:vertAlign w:val="baseline"/>
      </w:rPr>
    </w:lvl>
    <w:lvl w:ilvl="1">
      <w:start w:val="1"/>
      <w:numFmt w:val="bullet"/>
      <w:lvlText w:val="o"/>
      <w:lvlJc w:val="left"/>
      <w:pPr>
        <w:ind w:left="1555" w:firstLine="0"/>
      </w:pPr>
      <w:rPr>
        <w:rFonts w:ascii="Calibri" w:eastAsia="Calibri" w:hAnsi="Calibri" w:cs="Cambria"/>
        <w:b w:val="0"/>
        <w:i w:val="0"/>
        <w:strike w:val="0"/>
        <w:color w:val="000000"/>
        <w:sz w:val="24"/>
        <w:szCs w:val="24"/>
        <w:u w:val="none"/>
        <w:vertAlign w:val="baseline"/>
      </w:rPr>
    </w:lvl>
    <w:lvl w:ilvl="2">
      <w:start w:val="1"/>
      <w:numFmt w:val="bullet"/>
      <w:lvlText w:val="▪"/>
      <w:lvlJc w:val="left"/>
      <w:pPr>
        <w:ind w:left="2275" w:firstLine="0"/>
      </w:pPr>
      <w:rPr>
        <w:rFonts w:ascii="Calibri" w:eastAsia="Calibri" w:hAnsi="Calibri" w:cs="Cambria"/>
        <w:b w:val="0"/>
        <w:i w:val="0"/>
        <w:strike w:val="0"/>
        <w:color w:val="000000"/>
        <w:sz w:val="24"/>
        <w:szCs w:val="24"/>
        <w:u w:val="none"/>
        <w:vertAlign w:val="baseline"/>
      </w:rPr>
    </w:lvl>
    <w:lvl w:ilvl="3">
      <w:start w:val="1"/>
      <w:numFmt w:val="bullet"/>
      <w:lvlText w:val="•"/>
      <w:lvlJc w:val="left"/>
      <w:pPr>
        <w:ind w:left="2995" w:firstLine="0"/>
      </w:pPr>
      <w:rPr>
        <w:rFonts w:ascii="Calibri" w:eastAsia="Calibri" w:hAnsi="Calibri" w:cs="Cambria"/>
        <w:b w:val="0"/>
        <w:i w:val="0"/>
        <w:strike w:val="0"/>
        <w:color w:val="000000"/>
        <w:sz w:val="24"/>
        <w:szCs w:val="24"/>
        <w:u w:val="none"/>
        <w:vertAlign w:val="baseline"/>
      </w:rPr>
    </w:lvl>
    <w:lvl w:ilvl="4">
      <w:start w:val="1"/>
      <w:numFmt w:val="bullet"/>
      <w:lvlText w:val="o"/>
      <w:lvlJc w:val="left"/>
      <w:pPr>
        <w:ind w:left="3715" w:firstLine="0"/>
      </w:pPr>
      <w:rPr>
        <w:rFonts w:ascii="Calibri" w:eastAsia="Calibri" w:hAnsi="Calibri" w:cs="Cambria"/>
        <w:b w:val="0"/>
        <w:i w:val="0"/>
        <w:strike w:val="0"/>
        <w:color w:val="000000"/>
        <w:sz w:val="24"/>
        <w:szCs w:val="24"/>
        <w:u w:val="none"/>
        <w:vertAlign w:val="baseline"/>
      </w:rPr>
    </w:lvl>
    <w:lvl w:ilvl="5">
      <w:start w:val="1"/>
      <w:numFmt w:val="bullet"/>
      <w:lvlText w:val="▪"/>
      <w:lvlJc w:val="left"/>
      <w:pPr>
        <w:ind w:left="4435" w:firstLine="0"/>
      </w:pPr>
      <w:rPr>
        <w:rFonts w:ascii="Calibri" w:eastAsia="Calibri" w:hAnsi="Calibri" w:cs="Cambria"/>
        <w:b w:val="0"/>
        <w:i w:val="0"/>
        <w:strike w:val="0"/>
        <w:color w:val="000000"/>
        <w:sz w:val="24"/>
        <w:szCs w:val="24"/>
        <w:u w:val="none"/>
        <w:vertAlign w:val="baseline"/>
      </w:rPr>
    </w:lvl>
    <w:lvl w:ilvl="6">
      <w:start w:val="1"/>
      <w:numFmt w:val="bullet"/>
      <w:lvlText w:val="•"/>
      <w:lvlJc w:val="left"/>
      <w:pPr>
        <w:ind w:left="5155" w:firstLine="0"/>
      </w:pPr>
      <w:rPr>
        <w:rFonts w:ascii="Calibri" w:eastAsia="Calibri" w:hAnsi="Calibri" w:cs="Cambria"/>
        <w:b w:val="0"/>
        <w:i w:val="0"/>
        <w:strike w:val="0"/>
        <w:color w:val="000000"/>
        <w:sz w:val="24"/>
        <w:szCs w:val="24"/>
        <w:u w:val="none"/>
        <w:vertAlign w:val="baseline"/>
      </w:rPr>
    </w:lvl>
    <w:lvl w:ilvl="7">
      <w:start w:val="1"/>
      <w:numFmt w:val="bullet"/>
      <w:lvlText w:val="o"/>
      <w:lvlJc w:val="left"/>
      <w:pPr>
        <w:ind w:left="5875" w:firstLine="0"/>
      </w:pPr>
      <w:rPr>
        <w:rFonts w:ascii="Calibri" w:eastAsia="Calibri" w:hAnsi="Calibri" w:cs="Cambria"/>
        <w:b w:val="0"/>
        <w:i w:val="0"/>
        <w:strike w:val="0"/>
        <w:color w:val="000000"/>
        <w:sz w:val="24"/>
        <w:szCs w:val="24"/>
        <w:u w:val="none"/>
        <w:vertAlign w:val="baseline"/>
      </w:rPr>
    </w:lvl>
    <w:lvl w:ilvl="8">
      <w:start w:val="1"/>
      <w:numFmt w:val="bullet"/>
      <w:lvlText w:val="▪"/>
      <w:lvlJc w:val="left"/>
      <w:pPr>
        <w:ind w:left="6595" w:firstLine="0"/>
      </w:pPr>
      <w:rPr>
        <w:rFonts w:ascii="Calibri" w:eastAsia="Calibri" w:hAnsi="Calibri" w:cs="Cambria"/>
        <w:b w:val="0"/>
        <w:i w:val="0"/>
        <w:strike w:val="0"/>
        <w:color w:val="000000"/>
        <w:sz w:val="24"/>
        <w:szCs w:val="24"/>
        <w:u w:val="none"/>
        <w:vertAlign w:val="baseline"/>
      </w:rPr>
    </w:lvl>
  </w:abstractNum>
  <w:abstractNum w:abstractNumId="49" w15:restartNumberingAfterBreak="0">
    <w:nsid w:val="5F366069"/>
    <w:multiLevelType w:val="hybridMultilevel"/>
    <w:tmpl w:val="ACC80A28"/>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50" w15:restartNumberingAfterBreak="0">
    <w:nsid w:val="5F99355B"/>
    <w:multiLevelType w:val="multilevel"/>
    <w:tmpl w:val="429A84C2"/>
    <w:lvl w:ilvl="0">
      <w:start w:val="1"/>
      <w:numFmt w:val="decimal"/>
      <w:lvlText w:val="%1."/>
      <w:lvlJc w:val="left"/>
      <w:pPr>
        <w:ind w:left="0" w:firstLine="0"/>
      </w:pPr>
      <w:rPr>
        <w:rFonts w:ascii="Times New Roman" w:eastAsia="Times New Roman" w:hAnsi="Times New Roman" w:cs="Times New Roman"/>
        <w:b w:val="0"/>
        <w:i w:val="0"/>
        <w:strike w:val="0"/>
        <w:color w:val="000000"/>
        <w:sz w:val="22"/>
        <w:szCs w:val="22"/>
        <w:u w:val="none"/>
        <w:vertAlign w:val="baseline"/>
      </w:rPr>
    </w:lvl>
    <w:lvl w:ilvl="1">
      <w:start w:val="1"/>
      <w:numFmt w:val="bullet"/>
      <w:lvlText w:val="●"/>
      <w:lvlJc w:val="left"/>
      <w:pPr>
        <w:ind w:left="720" w:firstLine="0"/>
      </w:pPr>
      <w:rPr>
        <w:rFonts w:ascii="Calibri" w:eastAsia="Calibri" w:hAnsi="Calibri" w:cs="Cambria"/>
        <w:b w:val="0"/>
        <w:i w:val="0"/>
        <w:strike w:val="0"/>
        <w:color w:val="000000"/>
        <w:sz w:val="22"/>
        <w:szCs w:val="22"/>
        <w:u w:val="none"/>
        <w:vertAlign w:val="baseline"/>
      </w:rPr>
    </w:lvl>
    <w:lvl w:ilvl="2">
      <w:start w:val="1"/>
      <w:numFmt w:val="bullet"/>
      <w:lvlText w:val="▪"/>
      <w:lvlJc w:val="left"/>
      <w:pPr>
        <w:ind w:left="1555" w:firstLine="0"/>
      </w:pPr>
      <w:rPr>
        <w:rFonts w:ascii="Calibri" w:eastAsia="Calibri" w:hAnsi="Calibri" w:cs="Cambria"/>
        <w:b w:val="0"/>
        <w:i w:val="0"/>
        <w:strike w:val="0"/>
        <w:color w:val="000000"/>
        <w:sz w:val="22"/>
        <w:szCs w:val="22"/>
        <w:u w:val="none"/>
        <w:vertAlign w:val="baseline"/>
      </w:rPr>
    </w:lvl>
    <w:lvl w:ilvl="3">
      <w:start w:val="1"/>
      <w:numFmt w:val="bullet"/>
      <w:lvlText w:val="•"/>
      <w:lvlJc w:val="left"/>
      <w:pPr>
        <w:ind w:left="2275" w:firstLine="0"/>
      </w:pPr>
      <w:rPr>
        <w:rFonts w:ascii="Calibri" w:eastAsia="Calibri" w:hAnsi="Calibri" w:cs="Cambria"/>
        <w:b w:val="0"/>
        <w:i w:val="0"/>
        <w:strike w:val="0"/>
        <w:color w:val="000000"/>
        <w:sz w:val="22"/>
        <w:szCs w:val="22"/>
        <w:u w:val="none"/>
        <w:vertAlign w:val="baseline"/>
      </w:rPr>
    </w:lvl>
    <w:lvl w:ilvl="4">
      <w:start w:val="1"/>
      <w:numFmt w:val="bullet"/>
      <w:lvlText w:val="o"/>
      <w:lvlJc w:val="left"/>
      <w:pPr>
        <w:ind w:left="2995" w:firstLine="0"/>
      </w:pPr>
      <w:rPr>
        <w:rFonts w:ascii="Calibri" w:eastAsia="Calibri" w:hAnsi="Calibri" w:cs="Cambria"/>
        <w:b w:val="0"/>
        <w:i w:val="0"/>
        <w:strike w:val="0"/>
        <w:color w:val="000000"/>
        <w:sz w:val="22"/>
        <w:szCs w:val="22"/>
        <w:u w:val="none"/>
        <w:vertAlign w:val="baseline"/>
      </w:rPr>
    </w:lvl>
    <w:lvl w:ilvl="5">
      <w:start w:val="1"/>
      <w:numFmt w:val="bullet"/>
      <w:lvlText w:val="▪"/>
      <w:lvlJc w:val="left"/>
      <w:pPr>
        <w:ind w:left="3715" w:firstLine="0"/>
      </w:pPr>
      <w:rPr>
        <w:rFonts w:ascii="Calibri" w:eastAsia="Calibri" w:hAnsi="Calibri" w:cs="Cambria"/>
        <w:b w:val="0"/>
        <w:i w:val="0"/>
        <w:strike w:val="0"/>
        <w:color w:val="000000"/>
        <w:sz w:val="22"/>
        <w:szCs w:val="22"/>
        <w:u w:val="none"/>
        <w:vertAlign w:val="baseline"/>
      </w:rPr>
    </w:lvl>
    <w:lvl w:ilvl="6">
      <w:start w:val="1"/>
      <w:numFmt w:val="bullet"/>
      <w:lvlText w:val="•"/>
      <w:lvlJc w:val="left"/>
      <w:pPr>
        <w:ind w:left="4435" w:firstLine="0"/>
      </w:pPr>
      <w:rPr>
        <w:rFonts w:ascii="Calibri" w:eastAsia="Calibri" w:hAnsi="Calibri" w:cs="Cambria"/>
        <w:b w:val="0"/>
        <w:i w:val="0"/>
        <w:strike w:val="0"/>
        <w:color w:val="000000"/>
        <w:sz w:val="22"/>
        <w:szCs w:val="22"/>
        <w:u w:val="none"/>
        <w:vertAlign w:val="baseline"/>
      </w:rPr>
    </w:lvl>
    <w:lvl w:ilvl="7">
      <w:start w:val="1"/>
      <w:numFmt w:val="bullet"/>
      <w:lvlText w:val="o"/>
      <w:lvlJc w:val="left"/>
      <w:pPr>
        <w:ind w:left="5155" w:firstLine="0"/>
      </w:pPr>
      <w:rPr>
        <w:rFonts w:ascii="Calibri" w:eastAsia="Calibri" w:hAnsi="Calibri" w:cs="Cambria"/>
        <w:b w:val="0"/>
        <w:i w:val="0"/>
        <w:strike w:val="0"/>
        <w:color w:val="000000"/>
        <w:sz w:val="22"/>
        <w:szCs w:val="22"/>
        <w:u w:val="none"/>
        <w:vertAlign w:val="baseline"/>
      </w:rPr>
    </w:lvl>
    <w:lvl w:ilvl="8">
      <w:start w:val="1"/>
      <w:numFmt w:val="bullet"/>
      <w:lvlText w:val="▪"/>
      <w:lvlJc w:val="left"/>
      <w:pPr>
        <w:ind w:left="5875" w:firstLine="0"/>
      </w:pPr>
      <w:rPr>
        <w:rFonts w:ascii="Calibri" w:eastAsia="Calibri" w:hAnsi="Calibri" w:cs="Cambria"/>
        <w:b w:val="0"/>
        <w:i w:val="0"/>
        <w:strike w:val="0"/>
        <w:color w:val="000000"/>
        <w:sz w:val="22"/>
        <w:szCs w:val="22"/>
        <w:u w:val="none"/>
        <w:vertAlign w:val="baseline"/>
      </w:rPr>
    </w:lvl>
  </w:abstractNum>
  <w:abstractNum w:abstractNumId="51" w15:restartNumberingAfterBreak="0">
    <w:nsid w:val="60915800"/>
    <w:multiLevelType w:val="multilevel"/>
    <w:tmpl w:val="99A4A2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15:restartNumberingAfterBreak="0">
    <w:nsid w:val="61B05CD6"/>
    <w:multiLevelType w:val="multilevel"/>
    <w:tmpl w:val="9D7AC0B8"/>
    <w:lvl w:ilvl="0">
      <w:start w:val="3"/>
      <w:numFmt w:val="decimal"/>
      <w:lvlText w:val="%1"/>
      <w:lvlJc w:val="left"/>
      <w:pPr>
        <w:ind w:left="360" w:hanging="360"/>
      </w:pPr>
    </w:lvl>
    <w:lvl w:ilvl="1">
      <w:start w:val="6"/>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53" w15:restartNumberingAfterBreak="0">
    <w:nsid w:val="62162134"/>
    <w:multiLevelType w:val="multilevel"/>
    <w:tmpl w:val="07D6F05A"/>
    <w:lvl w:ilvl="0">
      <w:start w:val="1"/>
      <w:numFmt w:val="bullet"/>
      <w:lvlText w:val="●"/>
      <w:lvlJc w:val="left"/>
      <w:pPr>
        <w:ind w:left="720" w:hanging="360"/>
      </w:pPr>
      <w:rPr>
        <w:rFonts w:ascii="Noto Sans Symbols" w:eastAsia="Noto Sans Symbols" w:hAnsi="Noto Sans Symbols" w:cs="Cambria"/>
      </w:rPr>
    </w:lvl>
    <w:lvl w:ilvl="1">
      <w:start w:val="1"/>
      <w:numFmt w:val="bullet"/>
      <w:lvlText w:val="o"/>
      <w:lvlJc w:val="left"/>
      <w:pPr>
        <w:ind w:left="1440" w:hanging="360"/>
      </w:pPr>
      <w:rPr>
        <w:rFonts w:ascii="Courier New" w:eastAsia="Courier New" w:hAnsi="Courier New" w:cs="Arial"/>
      </w:rPr>
    </w:lvl>
    <w:lvl w:ilvl="2">
      <w:start w:val="1"/>
      <w:numFmt w:val="bullet"/>
      <w:lvlText w:val="▪"/>
      <w:lvlJc w:val="left"/>
      <w:pPr>
        <w:ind w:left="2160" w:hanging="360"/>
      </w:pPr>
      <w:rPr>
        <w:rFonts w:ascii="Noto Sans Symbols" w:eastAsia="Noto Sans Symbols" w:hAnsi="Noto Sans Symbols" w:cs="Cambria"/>
      </w:rPr>
    </w:lvl>
    <w:lvl w:ilvl="3">
      <w:start w:val="1"/>
      <w:numFmt w:val="bullet"/>
      <w:lvlText w:val="●"/>
      <w:lvlJc w:val="left"/>
      <w:pPr>
        <w:ind w:left="2880" w:hanging="360"/>
      </w:pPr>
      <w:rPr>
        <w:rFonts w:ascii="Noto Sans Symbols" w:eastAsia="Noto Sans Symbols" w:hAnsi="Noto Sans Symbols" w:cs="Cambria"/>
      </w:rPr>
    </w:lvl>
    <w:lvl w:ilvl="4">
      <w:start w:val="1"/>
      <w:numFmt w:val="bullet"/>
      <w:lvlText w:val="o"/>
      <w:lvlJc w:val="left"/>
      <w:pPr>
        <w:ind w:left="3600" w:hanging="360"/>
      </w:pPr>
      <w:rPr>
        <w:rFonts w:ascii="Courier New" w:eastAsia="Courier New" w:hAnsi="Courier New" w:cs="Arial"/>
      </w:rPr>
    </w:lvl>
    <w:lvl w:ilvl="5">
      <w:start w:val="1"/>
      <w:numFmt w:val="bullet"/>
      <w:lvlText w:val="▪"/>
      <w:lvlJc w:val="left"/>
      <w:pPr>
        <w:ind w:left="4320" w:hanging="360"/>
      </w:pPr>
      <w:rPr>
        <w:rFonts w:ascii="Noto Sans Symbols" w:eastAsia="Noto Sans Symbols" w:hAnsi="Noto Sans Symbols" w:cs="Cambria"/>
      </w:rPr>
    </w:lvl>
    <w:lvl w:ilvl="6">
      <w:start w:val="1"/>
      <w:numFmt w:val="bullet"/>
      <w:lvlText w:val="●"/>
      <w:lvlJc w:val="left"/>
      <w:pPr>
        <w:ind w:left="5040" w:hanging="360"/>
      </w:pPr>
      <w:rPr>
        <w:rFonts w:ascii="Noto Sans Symbols" w:eastAsia="Noto Sans Symbols" w:hAnsi="Noto Sans Symbols" w:cs="Cambria"/>
      </w:rPr>
    </w:lvl>
    <w:lvl w:ilvl="7">
      <w:start w:val="1"/>
      <w:numFmt w:val="bullet"/>
      <w:lvlText w:val="o"/>
      <w:lvlJc w:val="left"/>
      <w:pPr>
        <w:ind w:left="5760" w:hanging="360"/>
      </w:pPr>
      <w:rPr>
        <w:rFonts w:ascii="Courier New" w:eastAsia="Courier New" w:hAnsi="Courier New" w:cs="Arial"/>
      </w:rPr>
    </w:lvl>
    <w:lvl w:ilvl="8">
      <w:start w:val="1"/>
      <w:numFmt w:val="bullet"/>
      <w:lvlText w:val="▪"/>
      <w:lvlJc w:val="left"/>
      <w:pPr>
        <w:ind w:left="6480" w:hanging="360"/>
      </w:pPr>
      <w:rPr>
        <w:rFonts w:ascii="Noto Sans Symbols" w:eastAsia="Noto Sans Symbols" w:hAnsi="Noto Sans Symbols" w:cs="Cambria"/>
      </w:rPr>
    </w:lvl>
  </w:abstractNum>
  <w:abstractNum w:abstractNumId="54" w15:restartNumberingAfterBreak="0">
    <w:nsid w:val="63092CC6"/>
    <w:multiLevelType w:val="multilevel"/>
    <w:tmpl w:val="D4267552"/>
    <w:lvl w:ilvl="0">
      <w:start w:val="2"/>
      <w:numFmt w:val="upperLetter"/>
      <w:lvlText w:val="%1."/>
      <w:lvlJc w:val="left"/>
      <w:pPr>
        <w:ind w:left="0" w:firstLine="0"/>
      </w:pPr>
      <w:rPr>
        <w:rFonts w:ascii="Calibri" w:eastAsia="Calibri" w:hAnsi="Calibri" w:cs="Cambria"/>
        <w:b/>
        <w:i w:val="0"/>
        <w:strike w:val="0"/>
        <w:color w:val="000000"/>
        <w:sz w:val="22"/>
        <w:szCs w:val="22"/>
        <w:u w:val="none"/>
        <w:vertAlign w:val="baseline"/>
      </w:rPr>
    </w:lvl>
    <w:lvl w:ilvl="1">
      <w:start w:val="1"/>
      <w:numFmt w:val="lowerLetter"/>
      <w:lvlText w:val="%2"/>
      <w:lvlJc w:val="left"/>
      <w:pPr>
        <w:ind w:left="1080" w:firstLine="0"/>
      </w:pPr>
      <w:rPr>
        <w:rFonts w:ascii="Calibri" w:eastAsia="Calibri" w:hAnsi="Calibri" w:cs="Cambria"/>
        <w:b/>
        <w:i w:val="0"/>
        <w:strike w:val="0"/>
        <w:color w:val="000000"/>
        <w:sz w:val="22"/>
        <w:szCs w:val="22"/>
        <w:u w:val="none"/>
        <w:vertAlign w:val="baseline"/>
      </w:rPr>
    </w:lvl>
    <w:lvl w:ilvl="2">
      <w:start w:val="1"/>
      <w:numFmt w:val="lowerRoman"/>
      <w:lvlText w:val="%3"/>
      <w:lvlJc w:val="left"/>
      <w:pPr>
        <w:ind w:left="1800" w:firstLine="0"/>
      </w:pPr>
      <w:rPr>
        <w:rFonts w:ascii="Calibri" w:eastAsia="Calibri" w:hAnsi="Calibri" w:cs="Cambria"/>
        <w:b/>
        <w:i w:val="0"/>
        <w:strike w:val="0"/>
        <w:color w:val="000000"/>
        <w:sz w:val="22"/>
        <w:szCs w:val="22"/>
        <w:u w:val="none"/>
        <w:vertAlign w:val="baseline"/>
      </w:rPr>
    </w:lvl>
    <w:lvl w:ilvl="3">
      <w:start w:val="1"/>
      <w:numFmt w:val="decimal"/>
      <w:lvlText w:val="%4"/>
      <w:lvlJc w:val="left"/>
      <w:pPr>
        <w:ind w:left="2520" w:firstLine="0"/>
      </w:pPr>
      <w:rPr>
        <w:rFonts w:ascii="Calibri" w:eastAsia="Calibri" w:hAnsi="Calibri" w:cs="Cambria"/>
        <w:b/>
        <w:i w:val="0"/>
        <w:strike w:val="0"/>
        <w:color w:val="000000"/>
        <w:sz w:val="22"/>
        <w:szCs w:val="22"/>
        <w:u w:val="none"/>
        <w:vertAlign w:val="baseline"/>
      </w:rPr>
    </w:lvl>
    <w:lvl w:ilvl="4">
      <w:start w:val="1"/>
      <w:numFmt w:val="lowerLetter"/>
      <w:lvlText w:val="%5"/>
      <w:lvlJc w:val="left"/>
      <w:pPr>
        <w:ind w:left="3240" w:firstLine="0"/>
      </w:pPr>
      <w:rPr>
        <w:rFonts w:ascii="Calibri" w:eastAsia="Calibri" w:hAnsi="Calibri" w:cs="Cambria"/>
        <w:b/>
        <w:i w:val="0"/>
        <w:strike w:val="0"/>
        <w:color w:val="000000"/>
        <w:sz w:val="22"/>
        <w:szCs w:val="22"/>
        <w:u w:val="none"/>
        <w:vertAlign w:val="baseline"/>
      </w:rPr>
    </w:lvl>
    <w:lvl w:ilvl="5">
      <w:start w:val="1"/>
      <w:numFmt w:val="lowerRoman"/>
      <w:lvlText w:val="%6"/>
      <w:lvlJc w:val="left"/>
      <w:pPr>
        <w:ind w:left="3960" w:firstLine="0"/>
      </w:pPr>
      <w:rPr>
        <w:rFonts w:ascii="Calibri" w:eastAsia="Calibri" w:hAnsi="Calibri" w:cs="Cambria"/>
        <w:b/>
        <w:i w:val="0"/>
        <w:strike w:val="0"/>
        <w:color w:val="000000"/>
        <w:sz w:val="22"/>
        <w:szCs w:val="22"/>
        <w:u w:val="none"/>
        <w:vertAlign w:val="baseline"/>
      </w:rPr>
    </w:lvl>
    <w:lvl w:ilvl="6">
      <w:start w:val="1"/>
      <w:numFmt w:val="decimal"/>
      <w:lvlText w:val="%7"/>
      <w:lvlJc w:val="left"/>
      <w:pPr>
        <w:ind w:left="4680" w:firstLine="0"/>
      </w:pPr>
      <w:rPr>
        <w:rFonts w:ascii="Calibri" w:eastAsia="Calibri" w:hAnsi="Calibri" w:cs="Cambria"/>
        <w:b/>
        <w:i w:val="0"/>
        <w:strike w:val="0"/>
        <w:color w:val="000000"/>
        <w:sz w:val="22"/>
        <w:szCs w:val="22"/>
        <w:u w:val="none"/>
        <w:vertAlign w:val="baseline"/>
      </w:rPr>
    </w:lvl>
    <w:lvl w:ilvl="7">
      <w:start w:val="1"/>
      <w:numFmt w:val="lowerLetter"/>
      <w:lvlText w:val="%8"/>
      <w:lvlJc w:val="left"/>
      <w:pPr>
        <w:ind w:left="5400" w:firstLine="0"/>
      </w:pPr>
      <w:rPr>
        <w:rFonts w:ascii="Calibri" w:eastAsia="Calibri" w:hAnsi="Calibri" w:cs="Cambria"/>
        <w:b/>
        <w:i w:val="0"/>
        <w:strike w:val="0"/>
        <w:color w:val="000000"/>
        <w:sz w:val="22"/>
        <w:szCs w:val="22"/>
        <w:u w:val="none"/>
        <w:vertAlign w:val="baseline"/>
      </w:rPr>
    </w:lvl>
    <w:lvl w:ilvl="8">
      <w:start w:val="1"/>
      <w:numFmt w:val="lowerRoman"/>
      <w:lvlText w:val="%9"/>
      <w:lvlJc w:val="left"/>
      <w:pPr>
        <w:ind w:left="6120" w:firstLine="0"/>
      </w:pPr>
      <w:rPr>
        <w:rFonts w:ascii="Calibri" w:eastAsia="Calibri" w:hAnsi="Calibri" w:cs="Cambria"/>
        <w:b/>
        <w:i w:val="0"/>
        <w:strike w:val="0"/>
        <w:color w:val="000000"/>
        <w:sz w:val="22"/>
        <w:szCs w:val="22"/>
        <w:u w:val="none"/>
        <w:vertAlign w:val="baseline"/>
      </w:rPr>
    </w:lvl>
  </w:abstractNum>
  <w:abstractNum w:abstractNumId="55" w15:restartNumberingAfterBreak="0">
    <w:nsid w:val="63FA3688"/>
    <w:multiLevelType w:val="hybridMultilevel"/>
    <w:tmpl w:val="8BEEBF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63D117A"/>
    <w:multiLevelType w:val="hybridMultilevel"/>
    <w:tmpl w:val="3582377E"/>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57" w15:restartNumberingAfterBreak="0">
    <w:nsid w:val="66EB09E3"/>
    <w:multiLevelType w:val="multilevel"/>
    <w:tmpl w:val="DA78CF7E"/>
    <w:lvl w:ilvl="0">
      <w:start w:val="1"/>
      <w:numFmt w:val="bullet"/>
      <w:lvlText w:val="●"/>
      <w:lvlJc w:val="left"/>
      <w:pPr>
        <w:ind w:left="602" w:firstLine="0"/>
      </w:pPr>
      <w:rPr>
        <w:rFonts w:ascii="Calibri" w:eastAsia="Calibri" w:hAnsi="Calibri" w:cs="Cambria"/>
        <w:b w:val="0"/>
        <w:i w:val="0"/>
        <w:strike w:val="0"/>
        <w:color w:val="000000"/>
        <w:sz w:val="24"/>
        <w:szCs w:val="24"/>
        <w:u w:val="none"/>
        <w:vertAlign w:val="baseline"/>
      </w:rPr>
    </w:lvl>
    <w:lvl w:ilvl="1">
      <w:start w:val="1"/>
      <w:numFmt w:val="bullet"/>
      <w:lvlText w:val="o"/>
      <w:lvlJc w:val="left"/>
      <w:pPr>
        <w:ind w:left="1555" w:firstLine="0"/>
      </w:pPr>
      <w:rPr>
        <w:rFonts w:ascii="Calibri" w:eastAsia="Calibri" w:hAnsi="Calibri" w:cs="Cambria"/>
        <w:b w:val="0"/>
        <w:i w:val="0"/>
        <w:strike w:val="0"/>
        <w:color w:val="000000"/>
        <w:sz w:val="24"/>
        <w:szCs w:val="24"/>
        <w:u w:val="none"/>
        <w:vertAlign w:val="baseline"/>
      </w:rPr>
    </w:lvl>
    <w:lvl w:ilvl="2">
      <w:start w:val="1"/>
      <w:numFmt w:val="bullet"/>
      <w:lvlText w:val="▪"/>
      <w:lvlJc w:val="left"/>
      <w:pPr>
        <w:ind w:left="2275" w:firstLine="0"/>
      </w:pPr>
      <w:rPr>
        <w:rFonts w:ascii="Calibri" w:eastAsia="Calibri" w:hAnsi="Calibri" w:cs="Cambria"/>
        <w:b w:val="0"/>
        <w:i w:val="0"/>
        <w:strike w:val="0"/>
        <w:color w:val="000000"/>
        <w:sz w:val="24"/>
        <w:szCs w:val="24"/>
        <w:u w:val="none"/>
        <w:vertAlign w:val="baseline"/>
      </w:rPr>
    </w:lvl>
    <w:lvl w:ilvl="3">
      <w:start w:val="1"/>
      <w:numFmt w:val="bullet"/>
      <w:lvlText w:val="•"/>
      <w:lvlJc w:val="left"/>
      <w:pPr>
        <w:ind w:left="2995" w:firstLine="0"/>
      </w:pPr>
      <w:rPr>
        <w:rFonts w:ascii="Calibri" w:eastAsia="Calibri" w:hAnsi="Calibri" w:cs="Cambria"/>
        <w:b w:val="0"/>
        <w:i w:val="0"/>
        <w:strike w:val="0"/>
        <w:color w:val="000000"/>
        <w:sz w:val="24"/>
        <w:szCs w:val="24"/>
        <w:u w:val="none"/>
        <w:vertAlign w:val="baseline"/>
      </w:rPr>
    </w:lvl>
    <w:lvl w:ilvl="4">
      <w:start w:val="1"/>
      <w:numFmt w:val="bullet"/>
      <w:lvlText w:val="o"/>
      <w:lvlJc w:val="left"/>
      <w:pPr>
        <w:ind w:left="3715" w:firstLine="0"/>
      </w:pPr>
      <w:rPr>
        <w:rFonts w:ascii="Calibri" w:eastAsia="Calibri" w:hAnsi="Calibri" w:cs="Cambria"/>
        <w:b w:val="0"/>
        <w:i w:val="0"/>
        <w:strike w:val="0"/>
        <w:color w:val="000000"/>
        <w:sz w:val="24"/>
        <w:szCs w:val="24"/>
        <w:u w:val="none"/>
        <w:vertAlign w:val="baseline"/>
      </w:rPr>
    </w:lvl>
    <w:lvl w:ilvl="5">
      <w:start w:val="1"/>
      <w:numFmt w:val="bullet"/>
      <w:lvlText w:val="▪"/>
      <w:lvlJc w:val="left"/>
      <w:pPr>
        <w:ind w:left="4435" w:firstLine="0"/>
      </w:pPr>
      <w:rPr>
        <w:rFonts w:ascii="Calibri" w:eastAsia="Calibri" w:hAnsi="Calibri" w:cs="Cambria"/>
        <w:b w:val="0"/>
        <w:i w:val="0"/>
        <w:strike w:val="0"/>
        <w:color w:val="000000"/>
        <w:sz w:val="24"/>
        <w:szCs w:val="24"/>
        <w:u w:val="none"/>
        <w:vertAlign w:val="baseline"/>
      </w:rPr>
    </w:lvl>
    <w:lvl w:ilvl="6">
      <w:start w:val="1"/>
      <w:numFmt w:val="bullet"/>
      <w:lvlText w:val="•"/>
      <w:lvlJc w:val="left"/>
      <w:pPr>
        <w:ind w:left="5155" w:firstLine="0"/>
      </w:pPr>
      <w:rPr>
        <w:rFonts w:ascii="Calibri" w:eastAsia="Calibri" w:hAnsi="Calibri" w:cs="Cambria"/>
        <w:b w:val="0"/>
        <w:i w:val="0"/>
        <w:strike w:val="0"/>
        <w:color w:val="000000"/>
        <w:sz w:val="24"/>
        <w:szCs w:val="24"/>
        <w:u w:val="none"/>
        <w:vertAlign w:val="baseline"/>
      </w:rPr>
    </w:lvl>
    <w:lvl w:ilvl="7">
      <w:start w:val="1"/>
      <w:numFmt w:val="bullet"/>
      <w:lvlText w:val="o"/>
      <w:lvlJc w:val="left"/>
      <w:pPr>
        <w:ind w:left="5875" w:firstLine="0"/>
      </w:pPr>
      <w:rPr>
        <w:rFonts w:ascii="Calibri" w:eastAsia="Calibri" w:hAnsi="Calibri" w:cs="Cambria"/>
        <w:b w:val="0"/>
        <w:i w:val="0"/>
        <w:strike w:val="0"/>
        <w:color w:val="000000"/>
        <w:sz w:val="24"/>
        <w:szCs w:val="24"/>
        <w:u w:val="none"/>
        <w:vertAlign w:val="baseline"/>
      </w:rPr>
    </w:lvl>
    <w:lvl w:ilvl="8">
      <w:start w:val="1"/>
      <w:numFmt w:val="bullet"/>
      <w:lvlText w:val="▪"/>
      <w:lvlJc w:val="left"/>
      <w:pPr>
        <w:ind w:left="6595" w:firstLine="0"/>
      </w:pPr>
      <w:rPr>
        <w:rFonts w:ascii="Calibri" w:eastAsia="Calibri" w:hAnsi="Calibri" w:cs="Cambria"/>
        <w:b w:val="0"/>
        <w:i w:val="0"/>
        <w:strike w:val="0"/>
        <w:color w:val="000000"/>
        <w:sz w:val="24"/>
        <w:szCs w:val="24"/>
        <w:u w:val="none"/>
        <w:vertAlign w:val="baseline"/>
      </w:rPr>
    </w:lvl>
  </w:abstractNum>
  <w:abstractNum w:abstractNumId="58" w15:restartNumberingAfterBreak="0">
    <w:nsid w:val="6D97161B"/>
    <w:multiLevelType w:val="hybridMultilevel"/>
    <w:tmpl w:val="642C6972"/>
    <w:lvl w:ilvl="0" w:tplc="180A0001">
      <w:start w:val="1"/>
      <w:numFmt w:val="bullet"/>
      <w:lvlText w:val=""/>
      <w:lvlJc w:val="left"/>
      <w:pPr>
        <w:ind w:left="941" w:hanging="360"/>
      </w:pPr>
      <w:rPr>
        <w:rFonts w:ascii="Symbol" w:hAnsi="Symbol" w:hint="default"/>
      </w:rPr>
    </w:lvl>
    <w:lvl w:ilvl="1" w:tplc="180A0003" w:tentative="1">
      <w:start w:val="1"/>
      <w:numFmt w:val="bullet"/>
      <w:lvlText w:val="o"/>
      <w:lvlJc w:val="left"/>
      <w:pPr>
        <w:ind w:left="1661" w:hanging="360"/>
      </w:pPr>
      <w:rPr>
        <w:rFonts w:ascii="Courier New" w:hAnsi="Courier New" w:cs="Courier New" w:hint="default"/>
      </w:rPr>
    </w:lvl>
    <w:lvl w:ilvl="2" w:tplc="180A0005" w:tentative="1">
      <w:start w:val="1"/>
      <w:numFmt w:val="bullet"/>
      <w:lvlText w:val=""/>
      <w:lvlJc w:val="left"/>
      <w:pPr>
        <w:ind w:left="2381" w:hanging="360"/>
      </w:pPr>
      <w:rPr>
        <w:rFonts w:ascii="Wingdings" w:hAnsi="Wingdings" w:hint="default"/>
      </w:rPr>
    </w:lvl>
    <w:lvl w:ilvl="3" w:tplc="180A0001" w:tentative="1">
      <w:start w:val="1"/>
      <w:numFmt w:val="bullet"/>
      <w:lvlText w:val=""/>
      <w:lvlJc w:val="left"/>
      <w:pPr>
        <w:ind w:left="3101" w:hanging="360"/>
      </w:pPr>
      <w:rPr>
        <w:rFonts w:ascii="Symbol" w:hAnsi="Symbol" w:hint="default"/>
      </w:rPr>
    </w:lvl>
    <w:lvl w:ilvl="4" w:tplc="180A0003" w:tentative="1">
      <w:start w:val="1"/>
      <w:numFmt w:val="bullet"/>
      <w:lvlText w:val="o"/>
      <w:lvlJc w:val="left"/>
      <w:pPr>
        <w:ind w:left="3821" w:hanging="360"/>
      </w:pPr>
      <w:rPr>
        <w:rFonts w:ascii="Courier New" w:hAnsi="Courier New" w:cs="Courier New" w:hint="default"/>
      </w:rPr>
    </w:lvl>
    <w:lvl w:ilvl="5" w:tplc="180A0005" w:tentative="1">
      <w:start w:val="1"/>
      <w:numFmt w:val="bullet"/>
      <w:lvlText w:val=""/>
      <w:lvlJc w:val="left"/>
      <w:pPr>
        <w:ind w:left="4541" w:hanging="360"/>
      </w:pPr>
      <w:rPr>
        <w:rFonts w:ascii="Wingdings" w:hAnsi="Wingdings" w:hint="default"/>
      </w:rPr>
    </w:lvl>
    <w:lvl w:ilvl="6" w:tplc="180A0001" w:tentative="1">
      <w:start w:val="1"/>
      <w:numFmt w:val="bullet"/>
      <w:lvlText w:val=""/>
      <w:lvlJc w:val="left"/>
      <w:pPr>
        <w:ind w:left="5261" w:hanging="360"/>
      </w:pPr>
      <w:rPr>
        <w:rFonts w:ascii="Symbol" w:hAnsi="Symbol" w:hint="default"/>
      </w:rPr>
    </w:lvl>
    <w:lvl w:ilvl="7" w:tplc="180A0003" w:tentative="1">
      <w:start w:val="1"/>
      <w:numFmt w:val="bullet"/>
      <w:lvlText w:val="o"/>
      <w:lvlJc w:val="left"/>
      <w:pPr>
        <w:ind w:left="5981" w:hanging="360"/>
      </w:pPr>
      <w:rPr>
        <w:rFonts w:ascii="Courier New" w:hAnsi="Courier New" w:cs="Courier New" w:hint="default"/>
      </w:rPr>
    </w:lvl>
    <w:lvl w:ilvl="8" w:tplc="180A0005" w:tentative="1">
      <w:start w:val="1"/>
      <w:numFmt w:val="bullet"/>
      <w:lvlText w:val=""/>
      <w:lvlJc w:val="left"/>
      <w:pPr>
        <w:ind w:left="6701" w:hanging="360"/>
      </w:pPr>
      <w:rPr>
        <w:rFonts w:ascii="Wingdings" w:hAnsi="Wingdings" w:hint="default"/>
      </w:rPr>
    </w:lvl>
  </w:abstractNum>
  <w:abstractNum w:abstractNumId="59" w15:restartNumberingAfterBreak="0">
    <w:nsid w:val="6E9936A4"/>
    <w:multiLevelType w:val="multilevel"/>
    <w:tmpl w:val="BB5660A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0" w15:restartNumberingAfterBreak="0">
    <w:nsid w:val="6F684641"/>
    <w:multiLevelType w:val="multilevel"/>
    <w:tmpl w:val="D30880D4"/>
    <w:lvl w:ilvl="0">
      <w:start w:val="1"/>
      <w:numFmt w:val="bullet"/>
      <w:lvlText w:val="●"/>
      <w:lvlJc w:val="left"/>
      <w:pPr>
        <w:ind w:left="810" w:hanging="360"/>
      </w:pPr>
      <w:rPr>
        <w:rFonts w:ascii="Noto Sans Symbols" w:eastAsia="Noto Sans Symbols" w:hAnsi="Noto Sans Symbols" w:cs="Cambria"/>
      </w:rPr>
    </w:lvl>
    <w:lvl w:ilvl="1">
      <w:start w:val="1"/>
      <w:numFmt w:val="bullet"/>
      <w:lvlText w:val="o"/>
      <w:lvlJc w:val="left"/>
      <w:pPr>
        <w:ind w:left="1530" w:hanging="360"/>
      </w:pPr>
      <w:rPr>
        <w:rFonts w:ascii="Courier New" w:eastAsia="Courier New" w:hAnsi="Courier New" w:cs="Arial"/>
      </w:rPr>
    </w:lvl>
    <w:lvl w:ilvl="2">
      <w:start w:val="1"/>
      <w:numFmt w:val="bullet"/>
      <w:lvlText w:val="▪"/>
      <w:lvlJc w:val="left"/>
      <w:pPr>
        <w:ind w:left="2250" w:hanging="360"/>
      </w:pPr>
      <w:rPr>
        <w:rFonts w:ascii="Noto Sans Symbols" w:eastAsia="Noto Sans Symbols" w:hAnsi="Noto Sans Symbols" w:cs="Cambria"/>
      </w:rPr>
    </w:lvl>
    <w:lvl w:ilvl="3">
      <w:start w:val="1"/>
      <w:numFmt w:val="bullet"/>
      <w:lvlText w:val="●"/>
      <w:lvlJc w:val="left"/>
      <w:pPr>
        <w:ind w:left="2970" w:hanging="360"/>
      </w:pPr>
      <w:rPr>
        <w:rFonts w:ascii="Noto Sans Symbols" w:eastAsia="Noto Sans Symbols" w:hAnsi="Noto Sans Symbols" w:cs="Cambria"/>
      </w:rPr>
    </w:lvl>
    <w:lvl w:ilvl="4">
      <w:start w:val="1"/>
      <w:numFmt w:val="bullet"/>
      <w:lvlText w:val="o"/>
      <w:lvlJc w:val="left"/>
      <w:pPr>
        <w:ind w:left="3690" w:hanging="360"/>
      </w:pPr>
      <w:rPr>
        <w:rFonts w:ascii="Courier New" w:eastAsia="Courier New" w:hAnsi="Courier New" w:cs="Arial"/>
      </w:rPr>
    </w:lvl>
    <w:lvl w:ilvl="5">
      <w:start w:val="1"/>
      <w:numFmt w:val="bullet"/>
      <w:lvlText w:val="▪"/>
      <w:lvlJc w:val="left"/>
      <w:pPr>
        <w:ind w:left="4410" w:hanging="360"/>
      </w:pPr>
      <w:rPr>
        <w:rFonts w:ascii="Noto Sans Symbols" w:eastAsia="Noto Sans Symbols" w:hAnsi="Noto Sans Symbols" w:cs="Cambria"/>
      </w:rPr>
    </w:lvl>
    <w:lvl w:ilvl="6">
      <w:start w:val="1"/>
      <w:numFmt w:val="bullet"/>
      <w:lvlText w:val="●"/>
      <w:lvlJc w:val="left"/>
      <w:pPr>
        <w:ind w:left="5130" w:hanging="360"/>
      </w:pPr>
      <w:rPr>
        <w:rFonts w:ascii="Noto Sans Symbols" w:eastAsia="Noto Sans Symbols" w:hAnsi="Noto Sans Symbols" w:cs="Cambria"/>
      </w:rPr>
    </w:lvl>
    <w:lvl w:ilvl="7">
      <w:start w:val="1"/>
      <w:numFmt w:val="bullet"/>
      <w:lvlText w:val="o"/>
      <w:lvlJc w:val="left"/>
      <w:pPr>
        <w:ind w:left="5850" w:hanging="360"/>
      </w:pPr>
      <w:rPr>
        <w:rFonts w:ascii="Courier New" w:eastAsia="Courier New" w:hAnsi="Courier New" w:cs="Arial"/>
      </w:rPr>
    </w:lvl>
    <w:lvl w:ilvl="8">
      <w:start w:val="1"/>
      <w:numFmt w:val="bullet"/>
      <w:lvlText w:val="▪"/>
      <w:lvlJc w:val="left"/>
      <w:pPr>
        <w:ind w:left="6570" w:hanging="360"/>
      </w:pPr>
      <w:rPr>
        <w:rFonts w:ascii="Noto Sans Symbols" w:eastAsia="Noto Sans Symbols" w:hAnsi="Noto Sans Symbols" w:cs="Cambria"/>
      </w:rPr>
    </w:lvl>
  </w:abstractNum>
  <w:abstractNum w:abstractNumId="61" w15:restartNumberingAfterBreak="0">
    <w:nsid w:val="73583B8E"/>
    <w:multiLevelType w:val="multilevel"/>
    <w:tmpl w:val="03E83274"/>
    <w:lvl w:ilvl="0">
      <w:start w:val="1"/>
      <w:numFmt w:val="bullet"/>
      <w:lvlText w:val="●"/>
      <w:lvlJc w:val="left"/>
      <w:pPr>
        <w:ind w:left="720" w:hanging="360"/>
      </w:pPr>
      <w:rPr>
        <w:rFonts w:ascii="Noto Sans Symbols" w:eastAsia="Noto Sans Symbols" w:hAnsi="Noto Sans Symbols" w:cs="Cambria"/>
      </w:rPr>
    </w:lvl>
    <w:lvl w:ilvl="1">
      <w:start w:val="1"/>
      <w:numFmt w:val="bullet"/>
      <w:lvlText w:val="o"/>
      <w:lvlJc w:val="left"/>
      <w:pPr>
        <w:ind w:left="1440" w:hanging="360"/>
      </w:pPr>
      <w:rPr>
        <w:rFonts w:ascii="Courier New" w:eastAsia="Courier New" w:hAnsi="Courier New" w:cs="Arial"/>
      </w:rPr>
    </w:lvl>
    <w:lvl w:ilvl="2">
      <w:start w:val="1"/>
      <w:numFmt w:val="bullet"/>
      <w:lvlText w:val="▪"/>
      <w:lvlJc w:val="left"/>
      <w:pPr>
        <w:ind w:left="2160" w:hanging="360"/>
      </w:pPr>
      <w:rPr>
        <w:rFonts w:ascii="Noto Sans Symbols" w:eastAsia="Noto Sans Symbols" w:hAnsi="Noto Sans Symbols" w:cs="Cambria"/>
      </w:rPr>
    </w:lvl>
    <w:lvl w:ilvl="3">
      <w:start w:val="1"/>
      <w:numFmt w:val="bullet"/>
      <w:lvlText w:val="●"/>
      <w:lvlJc w:val="left"/>
      <w:pPr>
        <w:ind w:left="2880" w:hanging="360"/>
      </w:pPr>
      <w:rPr>
        <w:rFonts w:ascii="Noto Sans Symbols" w:eastAsia="Noto Sans Symbols" w:hAnsi="Noto Sans Symbols" w:cs="Cambria"/>
      </w:rPr>
    </w:lvl>
    <w:lvl w:ilvl="4">
      <w:start w:val="1"/>
      <w:numFmt w:val="bullet"/>
      <w:lvlText w:val="o"/>
      <w:lvlJc w:val="left"/>
      <w:pPr>
        <w:ind w:left="3600" w:hanging="360"/>
      </w:pPr>
      <w:rPr>
        <w:rFonts w:ascii="Courier New" w:eastAsia="Courier New" w:hAnsi="Courier New" w:cs="Arial"/>
      </w:rPr>
    </w:lvl>
    <w:lvl w:ilvl="5">
      <w:start w:val="1"/>
      <w:numFmt w:val="bullet"/>
      <w:lvlText w:val="▪"/>
      <w:lvlJc w:val="left"/>
      <w:pPr>
        <w:ind w:left="4320" w:hanging="360"/>
      </w:pPr>
      <w:rPr>
        <w:rFonts w:ascii="Noto Sans Symbols" w:eastAsia="Noto Sans Symbols" w:hAnsi="Noto Sans Symbols" w:cs="Cambria"/>
      </w:rPr>
    </w:lvl>
    <w:lvl w:ilvl="6">
      <w:start w:val="1"/>
      <w:numFmt w:val="bullet"/>
      <w:lvlText w:val="●"/>
      <w:lvlJc w:val="left"/>
      <w:pPr>
        <w:ind w:left="5040" w:hanging="360"/>
      </w:pPr>
      <w:rPr>
        <w:rFonts w:ascii="Noto Sans Symbols" w:eastAsia="Noto Sans Symbols" w:hAnsi="Noto Sans Symbols" w:cs="Cambria"/>
      </w:rPr>
    </w:lvl>
    <w:lvl w:ilvl="7">
      <w:start w:val="1"/>
      <w:numFmt w:val="bullet"/>
      <w:lvlText w:val="o"/>
      <w:lvlJc w:val="left"/>
      <w:pPr>
        <w:ind w:left="5760" w:hanging="360"/>
      </w:pPr>
      <w:rPr>
        <w:rFonts w:ascii="Courier New" w:eastAsia="Courier New" w:hAnsi="Courier New" w:cs="Arial"/>
      </w:rPr>
    </w:lvl>
    <w:lvl w:ilvl="8">
      <w:start w:val="1"/>
      <w:numFmt w:val="bullet"/>
      <w:lvlText w:val="▪"/>
      <w:lvlJc w:val="left"/>
      <w:pPr>
        <w:ind w:left="6480" w:hanging="360"/>
      </w:pPr>
      <w:rPr>
        <w:rFonts w:ascii="Noto Sans Symbols" w:eastAsia="Noto Sans Symbols" w:hAnsi="Noto Sans Symbols" w:cs="Cambria"/>
      </w:rPr>
    </w:lvl>
  </w:abstractNum>
  <w:abstractNum w:abstractNumId="62" w15:restartNumberingAfterBreak="0">
    <w:nsid w:val="74A125FF"/>
    <w:multiLevelType w:val="hybridMultilevel"/>
    <w:tmpl w:val="E65C0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76E17864"/>
    <w:multiLevelType w:val="multilevel"/>
    <w:tmpl w:val="BF0CE818"/>
    <w:lvl w:ilvl="0">
      <w:start w:val="1"/>
      <w:numFmt w:val="bullet"/>
      <w:lvlText w:val="●"/>
      <w:lvlJc w:val="left"/>
      <w:pPr>
        <w:ind w:left="600" w:firstLine="0"/>
      </w:pPr>
      <w:rPr>
        <w:rFonts w:ascii="Calibri" w:eastAsia="Calibri" w:hAnsi="Calibri" w:cs="Cambria"/>
        <w:b w:val="0"/>
        <w:i w:val="0"/>
        <w:strike w:val="0"/>
        <w:color w:val="000000"/>
        <w:sz w:val="24"/>
        <w:szCs w:val="24"/>
        <w:u w:val="none"/>
        <w:vertAlign w:val="baseline"/>
      </w:rPr>
    </w:lvl>
    <w:lvl w:ilvl="1">
      <w:start w:val="1"/>
      <w:numFmt w:val="bullet"/>
      <w:lvlText w:val="o"/>
      <w:lvlJc w:val="left"/>
      <w:pPr>
        <w:ind w:left="1555" w:firstLine="0"/>
      </w:pPr>
      <w:rPr>
        <w:rFonts w:ascii="Calibri" w:eastAsia="Calibri" w:hAnsi="Calibri" w:cs="Cambria"/>
        <w:b w:val="0"/>
        <w:i w:val="0"/>
        <w:strike w:val="0"/>
        <w:color w:val="000000"/>
        <w:sz w:val="24"/>
        <w:szCs w:val="24"/>
        <w:u w:val="none"/>
        <w:vertAlign w:val="baseline"/>
      </w:rPr>
    </w:lvl>
    <w:lvl w:ilvl="2">
      <w:start w:val="1"/>
      <w:numFmt w:val="bullet"/>
      <w:lvlText w:val="▪"/>
      <w:lvlJc w:val="left"/>
      <w:pPr>
        <w:ind w:left="2275" w:firstLine="0"/>
      </w:pPr>
      <w:rPr>
        <w:rFonts w:ascii="Calibri" w:eastAsia="Calibri" w:hAnsi="Calibri" w:cs="Cambria"/>
        <w:b w:val="0"/>
        <w:i w:val="0"/>
        <w:strike w:val="0"/>
        <w:color w:val="000000"/>
        <w:sz w:val="24"/>
        <w:szCs w:val="24"/>
        <w:u w:val="none"/>
        <w:vertAlign w:val="baseline"/>
      </w:rPr>
    </w:lvl>
    <w:lvl w:ilvl="3">
      <w:start w:val="1"/>
      <w:numFmt w:val="bullet"/>
      <w:lvlText w:val="•"/>
      <w:lvlJc w:val="left"/>
      <w:pPr>
        <w:ind w:left="2995" w:firstLine="0"/>
      </w:pPr>
      <w:rPr>
        <w:rFonts w:ascii="Calibri" w:eastAsia="Calibri" w:hAnsi="Calibri" w:cs="Cambria"/>
        <w:b w:val="0"/>
        <w:i w:val="0"/>
        <w:strike w:val="0"/>
        <w:color w:val="000000"/>
        <w:sz w:val="24"/>
        <w:szCs w:val="24"/>
        <w:u w:val="none"/>
        <w:vertAlign w:val="baseline"/>
      </w:rPr>
    </w:lvl>
    <w:lvl w:ilvl="4">
      <w:start w:val="1"/>
      <w:numFmt w:val="bullet"/>
      <w:lvlText w:val="o"/>
      <w:lvlJc w:val="left"/>
      <w:pPr>
        <w:ind w:left="3715" w:firstLine="0"/>
      </w:pPr>
      <w:rPr>
        <w:rFonts w:ascii="Calibri" w:eastAsia="Calibri" w:hAnsi="Calibri" w:cs="Cambria"/>
        <w:b w:val="0"/>
        <w:i w:val="0"/>
        <w:strike w:val="0"/>
        <w:color w:val="000000"/>
        <w:sz w:val="24"/>
        <w:szCs w:val="24"/>
        <w:u w:val="none"/>
        <w:vertAlign w:val="baseline"/>
      </w:rPr>
    </w:lvl>
    <w:lvl w:ilvl="5">
      <w:start w:val="1"/>
      <w:numFmt w:val="bullet"/>
      <w:lvlText w:val="▪"/>
      <w:lvlJc w:val="left"/>
      <w:pPr>
        <w:ind w:left="4435" w:firstLine="0"/>
      </w:pPr>
      <w:rPr>
        <w:rFonts w:ascii="Calibri" w:eastAsia="Calibri" w:hAnsi="Calibri" w:cs="Cambria"/>
        <w:b w:val="0"/>
        <w:i w:val="0"/>
        <w:strike w:val="0"/>
        <w:color w:val="000000"/>
        <w:sz w:val="24"/>
        <w:szCs w:val="24"/>
        <w:u w:val="none"/>
        <w:vertAlign w:val="baseline"/>
      </w:rPr>
    </w:lvl>
    <w:lvl w:ilvl="6">
      <w:start w:val="1"/>
      <w:numFmt w:val="bullet"/>
      <w:lvlText w:val="•"/>
      <w:lvlJc w:val="left"/>
      <w:pPr>
        <w:ind w:left="5155" w:firstLine="0"/>
      </w:pPr>
      <w:rPr>
        <w:rFonts w:ascii="Calibri" w:eastAsia="Calibri" w:hAnsi="Calibri" w:cs="Cambria"/>
        <w:b w:val="0"/>
        <w:i w:val="0"/>
        <w:strike w:val="0"/>
        <w:color w:val="000000"/>
        <w:sz w:val="24"/>
        <w:szCs w:val="24"/>
        <w:u w:val="none"/>
        <w:vertAlign w:val="baseline"/>
      </w:rPr>
    </w:lvl>
    <w:lvl w:ilvl="7">
      <w:start w:val="1"/>
      <w:numFmt w:val="bullet"/>
      <w:lvlText w:val="o"/>
      <w:lvlJc w:val="left"/>
      <w:pPr>
        <w:ind w:left="5875" w:firstLine="0"/>
      </w:pPr>
      <w:rPr>
        <w:rFonts w:ascii="Calibri" w:eastAsia="Calibri" w:hAnsi="Calibri" w:cs="Cambria"/>
        <w:b w:val="0"/>
        <w:i w:val="0"/>
        <w:strike w:val="0"/>
        <w:color w:val="000000"/>
        <w:sz w:val="24"/>
        <w:szCs w:val="24"/>
        <w:u w:val="none"/>
        <w:vertAlign w:val="baseline"/>
      </w:rPr>
    </w:lvl>
    <w:lvl w:ilvl="8">
      <w:start w:val="1"/>
      <w:numFmt w:val="bullet"/>
      <w:lvlText w:val="▪"/>
      <w:lvlJc w:val="left"/>
      <w:pPr>
        <w:ind w:left="6595" w:firstLine="0"/>
      </w:pPr>
      <w:rPr>
        <w:rFonts w:ascii="Calibri" w:eastAsia="Calibri" w:hAnsi="Calibri" w:cs="Cambria"/>
        <w:b w:val="0"/>
        <w:i w:val="0"/>
        <w:strike w:val="0"/>
        <w:color w:val="000000"/>
        <w:sz w:val="24"/>
        <w:szCs w:val="24"/>
        <w:u w:val="none"/>
        <w:vertAlign w:val="baseline"/>
      </w:rPr>
    </w:lvl>
  </w:abstractNum>
  <w:abstractNum w:abstractNumId="64" w15:restartNumberingAfterBreak="0">
    <w:nsid w:val="76E32FC5"/>
    <w:multiLevelType w:val="multilevel"/>
    <w:tmpl w:val="BF0A58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 w15:restartNumberingAfterBreak="0">
    <w:nsid w:val="7983775D"/>
    <w:multiLevelType w:val="multilevel"/>
    <w:tmpl w:val="F72AA81C"/>
    <w:lvl w:ilvl="0">
      <w:start w:val="1"/>
      <w:numFmt w:val="bullet"/>
      <w:lvlText w:val="●"/>
      <w:lvlJc w:val="left"/>
      <w:pPr>
        <w:ind w:left="720" w:hanging="360"/>
      </w:pPr>
      <w:rPr>
        <w:rFonts w:ascii="Noto Sans Symbols" w:eastAsia="Noto Sans Symbols" w:hAnsi="Noto Sans Symbols" w:cs="Cambria"/>
      </w:rPr>
    </w:lvl>
    <w:lvl w:ilvl="1">
      <w:start w:val="1"/>
      <w:numFmt w:val="bullet"/>
      <w:lvlText w:val="o"/>
      <w:lvlJc w:val="left"/>
      <w:pPr>
        <w:ind w:left="1440" w:hanging="360"/>
      </w:pPr>
      <w:rPr>
        <w:rFonts w:ascii="Courier New" w:eastAsia="Courier New" w:hAnsi="Courier New" w:cs="Arial"/>
      </w:rPr>
    </w:lvl>
    <w:lvl w:ilvl="2">
      <w:start w:val="1"/>
      <w:numFmt w:val="bullet"/>
      <w:lvlText w:val="▪"/>
      <w:lvlJc w:val="left"/>
      <w:pPr>
        <w:ind w:left="2160" w:hanging="360"/>
      </w:pPr>
      <w:rPr>
        <w:rFonts w:ascii="Noto Sans Symbols" w:eastAsia="Noto Sans Symbols" w:hAnsi="Noto Sans Symbols" w:cs="Cambria"/>
      </w:rPr>
    </w:lvl>
    <w:lvl w:ilvl="3">
      <w:start w:val="1"/>
      <w:numFmt w:val="bullet"/>
      <w:lvlText w:val="●"/>
      <w:lvlJc w:val="left"/>
      <w:pPr>
        <w:ind w:left="2880" w:hanging="360"/>
      </w:pPr>
      <w:rPr>
        <w:rFonts w:ascii="Noto Sans Symbols" w:eastAsia="Noto Sans Symbols" w:hAnsi="Noto Sans Symbols" w:cs="Cambria"/>
      </w:rPr>
    </w:lvl>
    <w:lvl w:ilvl="4">
      <w:start w:val="1"/>
      <w:numFmt w:val="bullet"/>
      <w:lvlText w:val="o"/>
      <w:lvlJc w:val="left"/>
      <w:pPr>
        <w:ind w:left="3600" w:hanging="360"/>
      </w:pPr>
      <w:rPr>
        <w:rFonts w:ascii="Courier New" w:eastAsia="Courier New" w:hAnsi="Courier New" w:cs="Arial"/>
      </w:rPr>
    </w:lvl>
    <w:lvl w:ilvl="5">
      <w:start w:val="1"/>
      <w:numFmt w:val="bullet"/>
      <w:lvlText w:val="▪"/>
      <w:lvlJc w:val="left"/>
      <w:pPr>
        <w:ind w:left="4320" w:hanging="360"/>
      </w:pPr>
      <w:rPr>
        <w:rFonts w:ascii="Noto Sans Symbols" w:eastAsia="Noto Sans Symbols" w:hAnsi="Noto Sans Symbols" w:cs="Cambria"/>
      </w:rPr>
    </w:lvl>
    <w:lvl w:ilvl="6">
      <w:start w:val="1"/>
      <w:numFmt w:val="bullet"/>
      <w:lvlText w:val="●"/>
      <w:lvlJc w:val="left"/>
      <w:pPr>
        <w:ind w:left="5040" w:hanging="360"/>
      </w:pPr>
      <w:rPr>
        <w:rFonts w:ascii="Noto Sans Symbols" w:eastAsia="Noto Sans Symbols" w:hAnsi="Noto Sans Symbols" w:cs="Cambria"/>
      </w:rPr>
    </w:lvl>
    <w:lvl w:ilvl="7">
      <w:start w:val="1"/>
      <w:numFmt w:val="bullet"/>
      <w:lvlText w:val="o"/>
      <w:lvlJc w:val="left"/>
      <w:pPr>
        <w:ind w:left="5760" w:hanging="360"/>
      </w:pPr>
      <w:rPr>
        <w:rFonts w:ascii="Courier New" w:eastAsia="Courier New" w:hAnsi="Courier New" w:cs="Arial"/>
      </w:rPr>
    </w:lvl>
    <w:lvl w:ilvl="8">
      <w:start w:val="1"/>
      <w:numFmt w:val="bullet"/>
      <w:lvlText w:val="▪"/>
      <w:lvlJc w:val="left"/>
      <w:pPr>
        <w:ind w:left="6480" w:hanging="360"/>
      </w:pPr>
      <w:rPr>
        <w:rFonts w:ascii="Noto Sans Symbols" w:eastAsia="Noto Sans Symbols" w:hAnsi="Noto Sans Symbols" w:cs="Cambria"/>
      </w:rPr>
    </w:lvl>
  </w:abstractNum>
  <w:abstractNum w:abstractNumId="66" w15:restartNumberingAfterBreak="0">
    <w:nsid w:val="7B9D052E"/>
    <w:multiLevelType w:val="multilevel"/>
    <w:tmpl w:val="A8C29002"/>
    <w:lvl w:ilvl="0">
      <w:start w:val="1"/>
      <w:numFmt w:val="bullet"/>
      <w:lvlText w:val="●"/>
      <w:lvlJc w:val="left"/>
      <w:pPr>
        <w:ind w:left="720" w:hanging="360"/>
      </w:pPr>
      <w:rPr>
        <w:rFonts w:ascii="Noto Sans Symbols" w:eastAsia="Noto Sans Symbols" w:hAnsi="Noto Sans Symbols" w:cs="Cambria"/>
      </w:rPr>
    </w:lvl>
    <w:lvl w:ilvl="1">
      <w:start w:val="1"/>
      <w:numFmt w:val="bullet"/>
      <w:lvlText w:val="o"/>
      <w:lvlJc w:val="left"/>
      <w:pPr>
        <w:ind w:left="1440" w:hanging="360"/>
      </w:pPr>
      <w:rPr>
        <w:rFonts w:ascii="Courier New" w:eastAsia="Courier New" w:hAnsi="Courier New" w:cs="Arial"/>
      </w:rPr>
    </w:lvl>
    <w:lvl w:ilvl="2">
      <w:start w:val="1"/>
      <w:numFmt w:val="bullet"/>
      <w:lvlText w:val="▪"/>
      <w:lvlJc w:val="left"/>
      <w:pPr>
        <w:ind w:left="2160" w:hanging="360"/>
      </w:pPr>
      <w:rPr>
        <w:rFonts w:ascii="Noto Sans Symbols" w:eastAsia="Noto Sans Symbols" w:hAnsi="Noto Sans Symbols" w:cs="Cambria"/>
      </w:rPr>
    </w:lvl>
    <w:lvl w:ilvl="3">
      <w:start w:val="1"/>
      <w:numFmt w:val="bullet"/>
      <w:lvlText w:val="●"/>
      <w:lvlJc w:val="left"/>
      <w:pPr>
        <w:ind w:left="2880" w:hanging="360"/>
      </w:pPr>
      <w:rPr>
        <w:rFonts w:ascii="Noto Sans Symbols" w:eastAsia="Noto Sans Symbols" w:hAnsi="Noto Sans Symbols" w:cs="Cambria"/>
      </w:rPr>
    </w:lvl>
    <w:lvl w:ilvl="4">
      <w:start w:val="1"/>
      <w:numFmt w:val="bullet"/>
      <w:lvlText w:val="o"/>
      <w:lvlJc w:val="left"/>
      <w:pPr>
        <w:ind w:left="3600" w:hanging="360"/>
      </w:pPr>
      <w:rPr>
        <w:rFonts w:ascii="Courier New" w:eastAsia="Courier New" w:hAnsi="Courier New" w:cs="Arial"/>
      </w:rPr>
    </w:lvl>
    <w:lvl w:ilvl="5">
      <w:start w:val="1"/>
      <w:numFmt w:val="bullet"/>
      <w:lvlText w:val="▪"/>
      <w:lvlJc w:val="left"/>
      <w:pPr>
        <w:ind w:left="4320" w:hanging="360"/>
      </w:pPr>
      <w:rPr>
        <w:rFonts w:ascii="Noto Sans Symbols" w:eastAsia="Noto Sans Symbols" w:hAnsi="Noto Sans Symbols" w:cs="Cambria"/>
      </w:rPr>
    </w:lvl>
    <w:lvl w:ilvl="6">
      <w:start w:val="1"/>
      <w:numFmt w:val="bullet"/>
      <w:lvlText w:val="●"/>
      <w:lvlJc w:val="left"/>
      <w:pPr>
        <w:ind w:left="5040" w:hanging="360"/>
      </w:pPr>
      <w:rPr>
        <w:rFonts w:ascii="Noto Sans Symbols" w:eastAsia="Noto Sans Symbols" w:hAnsi="Noto Sans Symbols" w:cs="Cambria"/>
      </w:rPr>
    </w:lvl>
    <w:lvl w:ilvl="7">
      <w:start w:val="1"/>
      <w:numFmt w:val="bullet"/>
      <w:lvlText w:val="o"/>
      <w:lvlJc w:val="left"/>
      <w:pPr>
        <w:ind w:left="5760" w:hanging="360"/>
      </w:pPr>
      <w:rPr>
        <w:rFonts w:ascii="Courier New" w:eastAsia="Courier New" w:hAnsi="Courier New" w:cs="Arial"/>
      </w:rPr>
    </w:lvl>
    <w:lvl w:ilvl="8">
      <w:start w:val="1"/>
      <w:numFmt w:val="bullet"/>
      <w:lvlText w:val="▪"/>
      <w:lvlJc w:val="left"/>
      <w:pPr>
        <w:ind w:left="6480" w:hanging="360"/>
      </w:pPr>
      <w:rPr>
        <w:rFonts w:ascii="Noto Sans Symbols" w:eastAsia="Noto Sans Symbols" w:hAnsi="Noto Sans Symbols" w:cs="Cambria"/>
      </w:rPr>
    </w:lvl>
  </w:abstractNum>
  <w:abstractNum w:abstractNumId="67" w15:restartNumberingAfterBreak="0">
    <w:nsid w:val="7E625511"/>
    <w:multiLevelType w:val="multilevel"/>
    <w:tmpl w:val="6E460356"/>
    <w:lvl w:ilvl="0">
      <w:start w:val="1"/>
      <w:numFmt w:val="bullet"/>
      <w:lvlText w:val="●"/>
      <w:lvlJc w:val="left"/>
      <w:pPr>
        <w:ind w:left="451" w:firstLine="0"/>
      </w:pPr>
      <w:rPr>
        <w:rFonts w:ascii="Calibri" w:eastAsia="Calibri" w:hAnsi="Calibri" w:cs="Cambria"/>
        <w:b w:val="0"/>
        <w:i w:val="0"/>
        <w:strike w:val="0"/>
        <w:color w:val="000000"/>
        <w:sz w:val="24"/>
        <w:szCs w:val="24"/>
        <w:u w:val="none"/>
        <w:vertAlign w:val="baseline"/>
      </w:rPr>
    </w:lvl>
    <w:lvl w:ilvl="1">
      <w:start w:val="1"/>
      <w:numFmt w:val="bullet"/>
      <w:lvlText w:val="o"/>
      <w:lvlJc w:val="left"/>
      <w:pPr>
        <w:ind w:left="1375" w:firstLine="0"/>
      </w:pPr>
      <w:rPr>
        <w:rFonts w:ascii="Calibri" w:eastAsia="Calibri" w:hAnsi="Calibri" w:cs="Cambria"/>
        <w:b w:val="0"/>
        <w:i w:val="0"/>
        <w:strike w:val="0"/>
        <w:color w:val="000000"/>
        <w:sz w:val="24"/>
        <w:szCs w:val="24"/>
        <w:u w:val="none"/>
        <w:vertAlign w:val="baseline"/>
      </w:rPr>
    </w:lvl>
    <w:lvl w:ilvl="2">
      <w:start w:val="1"/>
      <w:numFmt w:val="bullet"/>
      <w:lvlText w:val="▪"/>
      <w:lvlJc w:val="left"/>
      <w:pPr>
        <w:ind w:left="2095" w:firstLine="0"/>
      </w:pPr>
      <w:rPr>
        <w:rFonts w:ascii="Calibri" w:eastAsia="Calibri" w:hAnsi="Calibri" w:cs="Cambria"/>
        <w:b w:val="0"/>
        <w:i w:val="0"/>
        <w:strike w:val="0"/>
        <w:color w:val="000000"/>
        <w:sz w:val="24"/>
        <w:szCs w:val="24"/>
        <w:u w:val="none"/>
        <w:vertAlign w:val="baseline"/>
      </w:rPr>
    </w:lvl>
    <w:lvl w:ilvl="3">
      <w:start w:val="1"/>
      <w:numFmt w:val="bullet"/>
      <w:lvlText w:val="•"/>
      <w:lvlJc w:val="left"/>
      <w:pPr>
        <w:ind w:left="2815" w:firstLine="0"/>
      </w:pPr>
      <w:rPr>
        <w:rFonts w:ascii="Calibri" w:eastAsia="Calibri" w:hAnsi="Calibri" w:cs="Cambria"/>
        <w:b w:val="0"/>
        <w:i w:val="0"/>
        <w:strike w:val="0"/>
        <w:color w:val="000000"/>
        <w:sz w:val="24"/>
        <w:szCs w:val="24"/>
        <w:u w:val="none"/>
        <w:vertAlign w:val="baseline"/>
      </w:rPr>
    </w:lvl>
    <w:lvl w:ilvl="4">
      <w:start w:val="1"/>
      <w:numFmt w:val="bullet"/>
      <w:lvlText w:val="o"/>
      <w:lvlJc w:val="left"/>
      <w:pPr>
        <w:ind w:left="3535" w:firstLine="0"/>
      </w:pPr>
      <w:rPr>
        <w:rFonts w:ascii="Calibri" w:eastAsia="Calibri" w:hAnsi="Calibri" w:cs="Cambria"/>
        <w:b w:val="0"/>
        <w:i w:val="0"/>
        <w:strike w:val="0"/>
        <w:color w:val="000000"/>
        <w:sz w:val="24"/>
        <w:szCs w:val="24"/>
        <w:u w:val="none"/>
        <w:vertAlign w:val="baseline"/>
      </w:rPr>
    </w:lvl>
    <w:lvl w:ilvl="5">
      <w:start w:val="1"/>
      <w:numFmt w:val="bullet"/>
      <w:lvlText w:val="▪"/>
      <w:lvlJc w:val="left"/>
      <w:pPr>
        <w:ind w:left="4255" w:firstLine="0"/>
      </w:pPr>
      <w:rPr>
        <w:rFonts w:ascii="Calibri" w:eastAsia="Calibri" w:hAnsi="Calibri" w:cs="Cambria"/>
        <w:b w:val="0"/>
        <w:i w:val="0"/>
        <w:strike w:val="0"/>
        <w:color w:val="000000"/>
        <w:sz w:val="24"/>
        <w:szCs w:val="24"/>
        <w:u w:val="none"/>
        <w:vertAlign w:val="baseline"/>
      </w:rPr>
    </w:lvl>
    <w:lvl w:ilvl="6">
      <w:start w:val="1"/>
      <w:numFmt w:val="bullet"/>
      <w:lvlText w:val="•"/>
      <w:lvlJc w:val="left"/>
      <w:pPr>
        <w:ind w:left="4975" w:firstLine="0"/>
      </w:pPr>
      <w:rPr>
        <w:rFonts w:ascii="Calibri" w:eastAsia="Calibri" w:hAnsi="Calibri" w:cs="Cambria"/>
        <w:b w:val="0"/>
        <w:i w:val="0"/>
        <w:strike w:val="0"/>
        <w:color w:val="000000"/>
        <w:sz w:val="24"/>
        <w:szCs w:val="24"/>
        <w:u w:val="none"/>
        <w:vertAlign w:val="baseline"/>
      </w:rPr>
    </w:lvl>
    <w:lvl w:ilvl="7">
      <w:start w:val="1"/>
      <w:numFmt w:val="bullet"/>
      <w:lvlText w:val="o"/>
      <w:lvlJc w:val="left"/>
      <w:pPr>
        <w:ind w:left="5695" w:firstLine="0"/>
      </w:pPr>
      <w:rPr>
        <w:rFonts w:ascii="Calibri" w:eastAsia="Calibri" w:hAnsi="Calibri" w:cs="Cambria"/>
        <w:b w:val="0"/>
        <w:i w:val="0"/>
        <w:strike w:val="0"/>
        <w:color w:val="000000"/>
        <w:sz w:val="24"/>
        <w:szCs w:val="24"/>
        <w:u w:val="none"/>
        <w:vertAlign w:val="baseline"/>
      </w:rPr>
    </w:lvl>
    <w:lvl w:ilvl="8">
      <w:start w:val="1"/>
      <w:numFmt w:val="bullet"/>
      <w:lvlText w:val="▪"/>
      <w:lvlJc w:val="left"/>
      <w:pPr>
        <w:ind w:left="6415" w:firstLine="0"/>
      </w:pPr>
      <w:rPr>
        <w:rFonts w:ascii="Calibri" w:eastAsia="Calibri" w:hAnsi="Calibri" w:cs="Cambria"/>
        <w:b w:val="0"/>
        <w:i w:val="0"/>
        <w:strike w:val="0"/>
        <w:color w:val="000000"/>
        <w:sz w:val="24"/>
        <w:szCs w:val="24"/>
        <w:u w:val="none"/>
        <w:vertAlign w:val="baseline"/>
      </w:rPr>
    </w:lvl>
  </w:abstractNum>
  <w:num w:numId="1">
    <w:abstractNumId w:val="20"/>
  </w:num>
  <w:num w:numId="2">
    <w:abstractNumId w:val="32"/>
  </w:num>
  <w:num w:numId="3">
    <w:abstractNumId w:val="53"/>
  </w:num>
  <w:num w:numId="4">
    <w:abstractNumId w:val="19"/>
  </w:num>
  <w:num w:numId="5">
    <w:abstractNumId w:val="41"/>
  </w:num>
  <w:num w:numId="6">
    <w:abstractNumId w:val="51"/>
  </w:num>
  <w:num w:numId="7">
    <w:abstractNumId w:val="60"/>
  </w:num>
  <w:num w:numId="8">
    <w:abstractNumId w:val="64"/>
  </w:num>
  <w:num w:numId="9">
    <w:abstractNumId w:val="8"/>
  </w:num>
  <w:num w:numId="10">
    <w:abstractNumId w:val="61"/>
  </w:num>
  <w:num w:numId="11">
    <w:abstractNumId w:val="2"/>
  </w:num>
  <w:num w:numId="12">
    <w:abstractNumId w:val="39"/>
  </w:num>
  <w:num w:numId="13">
    <w:abstractNumId w:val="28"/>
  </w:num>
  <w:num w:numId="14">
    <w:abstractNumId w:val="11"/>
  </w:num>
  <w:num w:numId="15">
    <w:abstractNumId w:val="59"/>
  </w:num>
  <w:num w:numId="16">
    <w:abstractNumId w:val="52"/>
  </w:num>
  <w:num w:numId="17">
    <w:abstractNumId w:val="40"/>
  </w:num>
  <w:num w:numId="18">
    <w:abstractNumId w:val="66"/>
  </w:num>
  <w:num w:numId="19">
    <w:abstractNumId w:val="0"/>
  </w:num>
  <w:num w:numId="20">
    <w:abstractNumId w:val="15"/>
  </w:num>
  <w:num w:numId="21">
    <w:abstractNumId w:val="4"/>
  </w:num>
  <w:num w:numId="22">
    <w:abstractNumId w:val="36"/>
  </w:num>
  <w:num w:numId="23">
    <w:abstractNumId w:val="45"/>
  </w:num>
  <w:num w:numId="24">
    <w:abstractNumId w:val="63"/>
  </w:num>
  <w:num w:numId="25">
    <w:abstractNumId w:val="21"/>
  </w:num>
  <w:num w:numId="26">
    <w:abstractNumId w:val="26"/>
  </w:num>
  <w:num w:numId="27">
    <w:abstractNumId w:val="65"/>
  </w:num>
  <w:num w:numId="28">
    <w:abstractNumId w:val="57"/>
  </w:num>
  <w:num w:numId="29">
    <w:abstractNumId w:val="50"/>
  </w:num>
  <w:num w:numId="30">
    <w:abstractNumId w:val="31"/>
  </w:num>
  <w:num w:numId="31">
    <w:abstractNumId w:val="16"/>
  </w:num>
  <w:num w:numId="32">
    <w:abstractNumId w:val="3"/>
  </w:num>
  <w:num w:numId="33">
    <w:abstractNumId w:val="10"/>
  </w:num>
  <w:num w:numId="34">
    <w:abstractNumId w:val="67"/>
  </w:num>
  <w:num w:numId="35">
    <w:abstractNumId w:val="14"/>
  </w:num>
  <w:num w:numId="36">
    <w:abstractNumId w:val="9"/>
  </w:num>
  <w:num w:numId="37">
    <w:abstractNumId w:val="33"/>
  </w:num>
  <w:num w:numId="38">
    <w:abstractNumId w:val="37"/>
  </w:num>
  <w:num w:numId="39">
    <w:abstractNumId w:val="25"/>
  </w:num>
  <w:num w:numId="40">
    <w:abstractNumId w:val="29"/>
  </w:num>
  <w:num w:numId="41">
    <w:abstractNumId w:val="22"/>
  </w:num>
  <w:num w:numId="42">
    <w:abstractNumId w:val="48"/>
  </w:num>
  <w:num w:numId="43">
    <w:abstractNumId w:val="35"/>
  </w:num>
  <w:num w:numId="44">
    <w:abstractNumId w:val="13"/>
  </w:num>
  <w:num w:numId="45">
    <w:abstractNumId w:val="47"/>
  </w:num>
  <w:num w:numId="46">
    <w:abstractNumId w:val="23"/>
  </w:num>
  <w:num w:numId="47">
    <w:abstractNumId w:val="7"/>
  </w:num>
  <w:num w:numId="48">
    <w:abstractNumId w:val="42"/>
  </w:num>
  <w:num w:numId="49">
    <w:abstractNumId w:val="54"/>
  </w:num>
  <w:num w:numId="50">
    <w:abstractNumId w:val="18"/>
  </w:num>
  <w:num w:numId="51">
    <w:abstractNumId w:val="17"/>
  </w:num>
  <w:num w:numId="52">
    <w:abstractNumId w:val="24"/>
  </w:num>
  <w:num w:numId="53">
    <w:abstractNumId w:val="30"/>
  </w:num>
  <w:num w:numId="54">
    <w:abstractNumId w:val="34"/>
  </w:num>
  <w:num w:numId="55">
    <w:abstractNumId w:val="5"/>
  </w:num>
  <w:num w:numId="56">
    <w:abstractNumId w:val="43"/>
  </w:num>
  <w:num w:numId="57">
    <w:abstractNumId w:val="12"/>
  </w:num>
  <w:num w:numId="58">
    <w:abstractNumId w:val="46"/>
  </w:num>
  <w:num w:numId="59">
    <w:abstractNumId w:val="55"/>
  </w:num>
  <w:num w:numId="60">
    <w:abstractNumId w:val="1"/>
  </w:num>
  <w:num w:numId="61">
    <w:abstractNumId w:val="38"/>
  </w:num>
  <w:num w:numId="62">
    <w:abstractNumId w:val="44"/>
  </w:num>
  <w:num w:numId="63">
    <w:abstractNumId w:val="62"/>
  </w:num>
  <w:num w:numId="64">
    <w:abstractNumId w:val="27"/>
  </w:num>
  <w:num w:numId="65">
    <w:abstractNumId w:val="6"/>
  </w:num>
  <w:num w:numId="66">
    <w:abstractNumId w:val="58"/>
  </w:num>
  <w:num w:numId="67">
    <w:abstractNumId w:val="56"/>
  </w:num>
  <w:num w:numId="68">
    <w:abstractNumId w:val="49"/>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oNotDisplayPageBoundarie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2C08"/>
    <w:rsid w:val="00002B23"/>
    <w:rsid w:val="00002DE0"/>
    <w:rsid w:val="00011FDD"/>
    <w:rsid w:val="00024971"/>
    <w:rsid w:val="00026267"/>
    <w:rsid w:val="000379F3"/>
    <w:rsid w:val="00050356"/>
    <w:rsid w:val="00053E7F"/>
    <w:rsid w:val="00055A57"/>
    <w:rsid w:val="000624AF"/>
    <w:rsid w:val="00066A8C"/>
    <w:rsid w:val="00066AA1"/>
    <w:rsid w:val="000678F1"/>
    <w:rsid w:val="00067996"/>
    <w:rsid w:val="00067AAE"/>
    <w:rsid w:val="00075319"/>
    <w:rsid w:val="00084B6E"/>
    <w:rsid w:val="00087AD8"/>
    <w:rsid w:val="000A39EA"/>
    <w:rsid w:val="000B72E6"/>
    <w:rsid w:val="000C7C2D"/>
    <w:rsid w:val="000D087E"/>
    <w:rsid w:val="000D2D94"/>
    <w:rsid w:val="000D5DDC"/>
    <w:rsid w:val="000D6096"/>
    <w:rsid w:val="000E286F"/>
    <w:rsid w:val="000E6E77"/>
    <w:rsid w:val="000F23F0"/>
    <w:rsid w:val="00131EDC"/>
    <w:rsid w:val="00135628"/>
    <w:rsid w:val="00140BA3"/>
    <w:rsid w:val="00156D0F"/>
    <w:rsid w:val="001642E8"/>
    <w:rsid w:val="001664B2"/>
    <w:rsid w:val="001828EC"/>
    <w:rsid w:val="00194FFE"/>
    <w:rsid w:val="001A27DF"/>
    <w:rsid w:val="001B2974"/>
    <w:rsid w:val="001B46E3"/>
    <w:rsid w:val="001C06CF"/>
    <w:rsid w:val="001D1E6B"/>
    <w:rsid w:val="001D2CE9"/>
    <w:rsid w:val="001D403D"/>
    <w:rsid w:val="001D6A09"/>
    <w:rsid w:val="001E554E"/>
    <w:rsid w:val="001F1FD9"/>
    <w:rsid w:val="001F5E41"/>
    <w:rsid w:val="002229F9"/>
    <w:rsid w:val="00226DDC"/>
    <w:rsid w:val="00237298"/>
    <w:rsid w:val="00246784"/>
    <w:rsid w:val="002526F9"/>
    <w:rsid w:val="00267E32"/>
    <w:rsid w:val="002747EB"/>
    <w:rsid w:val="002759DC"/>
    <w:rsid w:val="002826CC"/>
    <w:rsid w:val="00293533"/>
    <w:rsid w:val="002945A6"/>
    <w:rsid w:val="00297917"/>
    <w:rsid w:val="002A506C"/>
    <w:rsid w:val="002B5C3F"/>
    <w:rsid w:val="002D5AC0"/>
    <w:rsid w:val="002D7416"/>
    <w:rsid w:val="002E3585"/>
    <w:rsid w:val="002F1C18"/>
    <w:rsid w:val="002F208C"/>
    <w:rsid w:val="002F5F32"/>
    <w:rsid w:val="00304765"/>
    <w:rsid w:val="0033041C"/>
    <w:rsid w:val="00336E75"/>
    <w:rsid w:val="003509B7"/>
    <w:rsid w:val="00362CA0"/>
    <w:rsid w:val="00362EF2"/>
    <w:rsid w:val="003636A2"/>
    <w:rsid w:val="00367B88"/>
    <w:rsid w:val="00367DE7"/>
    <w:rsid w:val="00371CB7"/>
    <w:rsid w:val="003764D4"/>
    <w:rsid w:val="00380450"/>
    <w:rsid w:val="003825E3"/>
    <w:rsid w:val="00384288"/>
    <w:rsid w:val="00386169"/>
    <w:rsid w:val="0038740C"/>
    <w:rsid w:val="00393B7C"/>
    <w:rsid w:val="003B38C9"/>
    <w:rsid w:val="003F2610"/>
    <w:rsid w:val="0043447C"/>
    <w:rsid w:val="00436685"/>
    <w:rsid w:val="00437054"/>
    <w:rsid w:val="0043796F"/>
    <w:rsid w:val="00443DA2"/>
    <w:rsid w:val="00445857"/>
    <w:rsid w:val="00445B0C"/>
    <w:rsid w:val="00455808"/>
    <w:rsid w:val="00461496"/>
    <w:rsid w:val="00462C08"/>
    <w:rsid w:val="00466717"/>
    <w:rsid w:val="0047206F"/>
    <w:rsid w:val="0048286E"/>
    <w:rsid w:val="00484896"/>
    <w:rsid w:val="0048577C"/>
    <w:rsid w:val="004863B5"/>
    <w:rsid w:val="004B31C5"/>
    <w:rsid w:val="004B6878"/>
    <w:rsid w:val="004C2689"/>
    <w:rsid w:val="004C764E"/>
    <w:rsid w:val="004F1761"/>
    <w:rsid w:val="0050097A"/>
    <w:rsid w:val="00505EB9"/>
    <w:rsid w:val="0051281B"/>
    <w:rsid w:val="005242A9"/>
    <w:rsid w:val="00525DCD"/>
    <w:rsid w:val="005302AE"/>
    <w:rsid w:val="005501AC"/>
    <w:rsid w:val="00554381"/>
    <w:rsid w:val="0055445A"/>
    <w:rsid w:val="00584530"/>
    <w:rsid w:val="00585353"/>
    <w:rsid w:val="00585781"/>
    <w:rsid w:val="005A02E2"/>
    <w:rsid w:val="005A0F6D"/>
    <w:rsid w:val="005C1AD3"/>
    <w:rsid w:val="005D39B6"/>
    <w:rsid w:val="005E0CA0"/>
    <w:rsid w:val="005F42F9"/>
    <w:rsid w:val="00600E25"/>
    <w:rsid w:val="006175D4"/>
    <w:rsid w:val="00620AFC"/>
    <w:rsid w:val="00624551"/>
    <w:rsid w:val="006358B3"/>
    <w:rsid w:val="006548BF"/>
    <w:rsid w:val="00657592"/>
    <w:rsid w:val="00661DDD"/>
    <w:rsid w:val="00674FD0"/>
    <w:rsid w:val="006808CE"/>
    <w:rsid w:val="00687150"/>
    <w:rsid w:val="00697A0A"/>
    <w:rsid w:val="00697ED3"/>
    <w:rsid w:val="006A74BD"/>
    <w:rsid w:val="006D7A49"/>
    <w:rsid w:val="006F4E64"/>
    <w:rsid w:val="00701AE9"/>
    <w:rsid w:val="007071CA"/>
    <w:rsid w:val="00720000"/>
    <w:rsid w:val="007256EF"/>
    <w:rsid w:val="00727AEE"/>
    <w:rsid w:val="00732406"/>
    <w:rsid w:val="007362B2"/>
    <w:rsid w:val="0074058C"/>
    <w:rsid w:val="00756192"/>
    <w:rsid w:val="007626DC"/>
    <w:rsid w:val="00763A9C"/>
    <w:rsid w:val="00766FFF"/>
    <w:rsid w:val="00781087"/>
    <w:rsid w:val="007824A4"/>
    <w:rsid w:val="00782A06"/>
    <w:rsid w:val="0078490E"/>
    <w:rsid w:val="00791323"/>
    <w:rsid w:val="00796E8F"/>
    <w:rsid w:val="007B199D"/>
    <w:rsid w:val="007B2CD9"/>
    <w:rsid w:val="007B4D0B"/>
    <w:rsid w:val="007E21A2"/>
    <w:rsid w:val="007E28BE"/>
    <w:rsid w:val="007F2EA0"/>
    <w:rsid w:val="007F4F72"/>
    <w:rsid w:val="0080471A"/>
    <w:rsid w:val="008151BC"/>
    <w:rsid w:val="00827755"/>
    <w:rsid w:val="00841C47"/>
    <w:rsid w:val="008456E3"/>
    <w:rsid w:val="008616CE"/>
    <w:rsid w:val="00867E58"/>
    <w:rsid w:val="00870C40"/>
    <w:rsid w:val="008756CB"/>
    <w:rsid w:val="00876823"/>
    <w:rsid w:val="00877969"/>
    <w:rsid w:val="00877D40"/>
    <w:rsid w:val="00885743"/>
    <w:rsid w:val="00893F66"/>
    <w:rsid w:val="008A328D"/>
    <w:rsid w:val="008E6DBD"/>
    <w:rsid w:val="0090102E"/>
    <w:rsid w:val="009110DF"/>
    <w:rsid w:val="009126F7"/>
    <w:rsid w:val="00924CD3"/>
    <w:rsid w:val="00927D78"/>
    <w:rsid w:val="0093100C"/>
    <w:rsid w:val="00941F7F"/>
    <w:rsid w:val="00950321"/>
    <w:rsid w:val="00950CDF"/>
    <w:rsid w:val="00954495"/>
    <w:rsid w:val="00972FB7"/>
    <w:rsid w:val="0097369C"/>
    <w:rsid w:val="00987E6F"/>
    <w:rsid w:val="009B0E1C"/>
    <w:rsid w:val="009B4C4E"/>
    <w:rsid w:val="009C1609"/>
    <w:rsid w:val="009C3FE6"/>
    <w:rsid w:val="009D5D2E"/>
    <w:rsid w:val="009E393C"/>
    <w:rsid w:val="009F53E3"/>
    <w:rsid w:val="00A0377F"/>
    <w:rsid w:val="00A066E5"/>
    <w:rsid w:val="00A11A05"/>
    <w:rsid w:val="00A11F3D"/>
    <w:rsid w:val="00A12AA4"/>
    <w:rsid w:val="00A13472"/>
    <w:rsid w:val="00A16471"/>
    <w:rsid w:val="00A2068F"/>
    <w:rsid w:val="00A22902"/>
    <w:rsid w:val="00A30F7F"/>
    <w:rsid w:val="00A3740D"/>
    <w:rsid w:val="00A41239"/>
    <w:rsid w:val="00A565A7"/>
    <w:rsid w:val="00A66BF5"/>
    <w:rsid w:val="00A70570"/>
    <w:rsid w:val="00A707FE"/>
    <w:rsid w:val="00A76E48"/>
    <w:rsid w:val="00A83EF9"/>
    <w:rsid w:val="00AA254A"/>
    <w:rsid w:val="00AA58EA"/>
    <w:rsid w:val="00AC30F7"/>
    <w:rsid w:val="00AE0173"/>
    <w:rsid w:val="00AE6FB6"/>
    <w:rsid w:val="00AE7EBE"/>
    <w:rsid w:val="00B0130B"/>
    <w:rsid w:val="00B051D5"/>
    <w:rsid w:val="00B1009B"/>
    <w:rsid w:val="00B13EEC"/>
    <w:rsid w:val="00B17639"/>
    <w:rsid w:val="00B24E9B"/>
    <w:rsid w:val="00B32162"/>
    <w:rsid w:val="00B34B8C"/>
    <w:rsid w:val="00B35959"/>
    <w:rsid w:val="00B4221E"/>
    <w:rsid w:val="00B52A39"/>
    <w:rsid w:val="00B64507"/>
    <w:rsid w:val="00B71A22"/>
    <w:rsid w:val="00B85577"/>
    <w:rsid w:val="00B95B39"/>
    <w:rsid w:val="00B96FA3"/>
    <w:rsid w:val="00BB42D5"/>
    <w:rsid w:val="00BB4919"/>
    <w:rsid w:val="00BE5B28"/>
    <w:rsid w:val="00C1278B"/>
    <w:rsid w:val="00C1582E"/>
    <w:rsid w:val="00C24607"/>
    <w:rsid w:val="00C24E3E"/>
    <w:rsid w:val="00C509D0"/>
    <w:rsid w:val="00C53CDA"/>
    <w:rsid w:val="00C668BB"/>
    <w:rsid w:val="00C74B6A"/>
    <w:rsid w:val="00C829C4"/>
    <w:rsid w:val="00C86277"/>
    <w:rsid w:val="00CA50CD"/>
    <w:rsid w:val="00CB2E84"/>
    <w:rsid w:val="00CC1BEC"/>
    <w:rsid w:val="00CC2D14"/>
    <w:rsid w:val="00CD3DF7"/>
    <w:rsid w:val="00CD7A13"/>
    <w:rsid w:val="00CF198C"/>
    <w:rsid w:val="00CF3088"/>
    <w:rsid w:val="00D051F1"/>
    <w:rsid w:val="00D10867"/>
    <w:rsid w:val="00D22DE1"/>
    <w:rsid w:val="00D3319B"/>
    <w:rsid w:val="00D354D3"/>
    <w:rsid w:val="00D377A6"/>
    <w:rsid w:val="00D41C0E"/>
    <w:rsid w:val="00D421F5"/>
    <w:rsid w:val="00D45470"/>
    <w:rsid w:val="00D55E57"/>
    <w:rsid w:val="00D863C3"/>
    <w:rsid w:val="00D952A3"/>
    <w:rsid w:val="00D953CD"/>
    <w:rsid w:val="00D97261"/>
    <w:rsid w:val="00D9773E"/>
    <w:rsid w:val="00D979DF"/>
    <w:rsid w:val="00DC2DC2"/>
    <w:rsid w:val="00DC6BFD"/>
    <w:rsid w:val="00DD11BC"/>
    <w:rsid w:val="00DD6237"/>
    <w:rsid w:val="00DE1CF9"/>
    <w:rsid w:val="00DF3A27"/>
    <w:rsid w:val="00E01441"/>
    <w:rsid w:val="00E06EFB"/>
    <w:rsid w:val="00E15997"/>
    <w:rsid w:val="00E20F70"/>
    <w:rsid w:val="00E25189"/>
    <w:rsid w:val="00E253C7"/>
    <w:rsid w:val="00E258F5"/>
    <w:rsid w:val="00E3075C"/>
    <w:rsid w:val="00E3639A"/>
    <w:rsid w:val="00E4194D"/>
    <w:rsid w:val="00E56387"/>
    <w:rsid w:val="00E72DA8"/>
    <w:rsid w:val="00E74E9D"/>
    <w:rsid w:val="00E7529C"/>
    <w:rsid w:val="00E81B09"/>
    <w:rsid w:val="00E8279A"/>
    <w:rsid w:val="00E9026E"/>
    <w:rsid w:val="00EA0F77"/>
    <w:rsid w:val="00EA1915"/>
    <w:rsid w:val="00EA7052"/>
    <w:rsid w:val="00EB6722"/>
    <w:rsid w:val="00EC0686"/>
    <w:rsid w:val="00ED001D"/>
    <w:rsid w:val="00ED4FD4"/>
    <w:rsid w:val="00EF2E10"/>
    <w:rsid w:val="00EF7926"/>
    <w:rsid w:val="00F01D56"/>
    <w:rsid w:val="00F15802"/>
    <w:rsid w:val="00F17365"/>
    <w:rsid w:val="00F211C9"/>
    <w:rsid w:val="00F30838"/>
    <w:rsid w:val="00F3648E"/>
    <w:rsid w:val="00F453D9"/>
    <w:rsid w:val="00F546FB"/>
    <w:rsid w:val="00F615EF"/>
    <w:rsid w:val="00F6672D"/>
    <w:rsid w:val="00F7012A"/>
    <w:rsid w:val="00F85077"/>
    <w:rsid w:val="00F90860"/>
    <w:rsid w:val="00F976E5"/>
    <w:rsid w:val="00FA017F"/>
    <w:rsid w:val="00FE43BC"/>
    <w:rsid w:val="00FF5DC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41AF7"/>
  <w15:docId w15:val="{2DDA432E-7CAE-4872-A78B-860733103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377">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1642E8"/>
  </w:style>
  <w:style w:type="paragraph" w:styleId="Heading1">
    <w:name w:val="heading 1"/>
    <w:basedOn w:val="Normal"/>
    <w:next w:val="Normal"/>
    <w:uiPriority w:val="9"/>
    <w:qFormat/>
    <w:rsid w:val="001642E8"/>
    <w:pPr>
      <w:keepNext/>
      <w:keepLines/>
      <w:jc w:val="both"/>
      <w:outlineLvl w:val="0"/>
    </w:pPr>
    <w:rPr>
      <w:b/>
      <w:smallCaps/>
      <w:sz w:val="22"/>
      <w:szCs w:val="22"/>
    </w:rPr>
  </w:style>
  <w:style w:type="paragraph" w:styleId="Heading2">
    <w:name w:val="heading 2"/>
    <w:basedOn w:val="Normal"/>
    <w:next w:val="Normal"/>
    <w:uiPriority w:val="9"/>
    <w:unhideWhenUsed/>
    <w:qFormat/>
    <w:rsid w:val="001642E8"/>
    <w:pPr>
      <w:keepNext/>
      <w:keepLines/>
      <w:ind w:left="720"/>
      <w:jc w:val="both"/>
      <w:outlineLvl w:val="1"/>
    </w:pPr>
    <w:rPr>
      <w:b/>
      <w:sz w:val="22"/>
      <w:szCs w:val="22"/>
    </w:rPr>
  </w:style>
  <w:style w:type="paragraph" w:styleId="Heading3">
    <w:name w:val="heading 3"/>
    <w:basedOn w:val="Normal"/>
    <w:next w:val="Normal"/>
    <w:uiPriority w:val="9"/>
    <w:unhideWhenUsed/>
    <w:qFormat/>
    <w:rsid w:val="001642E8"/>
    <w:pPr>
      <w:keepNext/>
      <w:keepLines/>
      <w:spacing w:before="280" w:after="80"/>
      <w:outlineLvl w:val="2"/>
    </w:pPr>
    <w:rPr>
      <w:b/>
      <w:sz w:val="28"/>
      <w:szCs w:val="28"/>
    </w:rPr>
  </w:style>
  <w:style w:type="paragraph" w:styleId="Heading4">
    <w:name w:val="heading 4"/>
    <w:basedOn w:val="Normal"/>
    <w:next w:val="Normal"/>
    <w:uiPriority w:val="9"/>
    <w:semiHidden/>
    <w:unhideWhenUsed/>
    <w:qFormat/>
    <w:rsid w:val="001642E8"/>
    <w:pPr>
      <w:keepNext/>
      <w:keepLines/>
      <w:spacing w:before="240" w:after="40"/>
      <w:outlineLvl w:val="3"/>
    </w:pPr>
    <w:rPr>
      <w:b/>
    </w:rPr>
  </w:style>
  <w:style w:type="paragraph" w:styleId="Heading5">
    <w:name w:val="heading 5"/>
    <w:basedOn w:val="Normal"/>
    <w:next w:val="Normal"/>
    <w:uiPriority w:val="9"/>
    <w:semiHidden/>
    <w:unhideWhenUsed/>
    <w:qFormat/>
    <w:rsid w:val="001642E8"/>
    <w:pPr>
      <w:keepNext/>
      <w:keepLines/>
      <w:spacing w:before="220" w:after="40"/>
      <w:outlineLvl w:val="4"/>
    </w:pPr>
    <w:rPr>
      <w:b/>
      <w:sz w:val="22"/>
      <w:szCs w:val="22"/>
    </w:rPr>
  </w:style>
  <w:style w:type="paragraph" w:styleId="Heading6">
    <w:name w:val="heading 6"/>
    <w:basedOn w:val="Normal"/>
    <w:next w:val="Normal"/>
    <w:uiPriority w:val="9"/>
    <w:semiHidden/>
    <w:unhideWhenUsed/>
    <w:qFormat/>
    <w:rsid w:val="001642E8"/>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A066E5"/>
    <w:rPr>
      <w:rFonts w:ascii="Segoe UI" w:hAnsi="Segoe UI" w:cs="Segoe UI"/>
      <w:sz w:val="18"/>
      <w:szCs w:val="18"/>
    </w:rPr>
  </w:style>
  <w:style w:type="character" w:customStyle="1" w:styleId="BalloonTextChar">
    <w:name w:val="Balloon Text Char"/>
    <w:basedOn w:val="DefaultParagraphFont"/>
    <w:uiPriority w:val="99"/>
    <w:semiHidden/>
    <w:rsid w:val="007C240D"/>
    <w:rPr>
      <w:rFonts w:ascii="Lucida Grande" w:hAnsi="Lucida Grande"/>
      <w:sz w:val="18"/>
      <w:szCs w:val="18"/>
    </w:rPr>
  </w:style>
  <w:style w:type="character" w:customStyle="1" w:styleId="BalloonTextChar0">
    <w:name w:val="Balloon Text Char"/>
    <w:basedOn w:val="DefaultParagraphFont"/>
    <w:uiPriority w:val="99"/>
    <w:semiHidden/>
    <w:rsid w:val="007C240D"/>
    <w:rPr>
      <w:rFonts w:ascii="Lucida Grande" w:hAnsi="Lucida Grande"/>
      <w:sz w:val="18"/>
      <w:szCs w:val="18"/>
    </w:rPr>
  </w:style>
  <w:style w:type="paragraph" w:styleId="Title">
    <w:name w:val="Title"/>
    <w:basedOn w:val="Normal"/>
    <w:next w:val="Normal"/>
    <w:uiPriority w:val="10"/>
    <w:qFormat/>
    <w:rsid w:val="001642E8"/>
    <w:pPr>
      <w:keepNext/>
      <w:keepLines/>
      <w:spacing w:before="480" w:after="120"/>
    </w:pPr>
    <w:rPr>
      <w:b/>
      <w:sz w:val="72"/>
      <w:szCs w:val="72"/>
    </w:rPr>
  </w:style>
  <w:style w:type="paragraph" w:styleId="Subtitle">
    <w:name w:val="Subtitle"/>
    <w:basedOn w:val="Normal"/>
    <w:next w:val="Normal"/>
    <w:uiPriority w:val="11"/>
    <w:qFormat/>
    <w:rsid w:val="001642E8"/>
    <w:pPr>
      <w:keepNext/>
      <w:keepLines/>
      <w:spacing w:before="360" w:after="80"/>
    </w:pPr>
    <w:rPr>
      <w:rFonts w:ascii="Georgia" w:eastAsia="Georgia" w:hAnsi="Georgia" w:cs="Georgia"/>
      <w:i/>
      <w:color w:val="666666"/>
      <w:sz w:val="48"/>
      <w:szCs w:val="48"/>
    </w:rPr>
  </w:style>
  <w:style w:type="table" w:customStyle="1" w:styleId="a">
    <w:basedOn w:val="TableNormal"/>
    <w:rsid w:val="001642E8"/>
    <w:pPr>
      <w:spacing w:after="200"/>
    </w:pPr>
    <w:rPr>
      <w:sz w:val="22"/>
      <w:szCs w:val="22"/>
    </w:rPr>
    <w:tblPr>
      <w:tblStyleRowBandSize w:val="1"/>
      <w:tblStyleColBandSize w:val="1"/>
      <w:tblCellMar>
        <w:top w:w="100" w:type="dxa"/>
        <w:left w:w="100" w:type="dxa"/>
        <w:bottom w:w="100" w:type="dxa"/>
        <w:right w:w="100" w:type="dxa"/>
      </w:tblCellMar>
    </w:tblPr>
  </w:style>
  <w:style w:type="table" w:customStyle="1" w:styleId="a0">
    <w:basedOn w:val="TableNormal"/>
    <w:rsid w:val="001642E8"/>
    <w:pPr>
      <w:spacing w:after="200"/>
    </w:pPr>
    <w:rPr>
      <w:sz w:val="22"/>
      <w:szCs w:val="22"/>
    </w:rPr>
    <w:tblPr>
      <w:tblStyleRowBandSize w:val="1"/>
      <w:tblStyleColBandSize w:val="1"/>
      <w:tblCellMar>
        <w:top w:w="100" w:type="dxa"/>
        <w:left w:w="100" w:type="dxa"/>
        <w:bottom w:w="100" w:type="dxa"/>
        <w:right w:w="100" w:type="dxa"/>
      </w:tblCellMar>
    </w:tblPr>
  </w:style>
  <w:style w:type="table" w:customStyle="1" w:styleId="a1">
    <w:basedOn w:val="TableNormal"/>
    <w:rsid w:val="001642E8"/>
    <w:pPr>
      <w:spacing w:after="200"/>
    </w:pPr>
    <w:rPr>
      <w:sz w:val="22"/>
      <w:szCs w:val="22"/>
    </w:rPr>
    <w:tblPr>
      <w:tblStyleRowBandSize w:val="1"/>
      <w:tblStyleColBandSize w:val="1"/>
      <w:tblCellMar>
        <w:top w:w="100" w:type="dxa"/>
        <w:left w:w="100" w:type="dxa"/>
        <w:bottom w:w="100" w:type="dxa"/>
        <w:right w:w="100" w:type="dxa"/>
      </w:tblCellMar>
    </w:tblPr>
  </w:style>
  <w:style w:type="table" w:customStyle="1" w:styleId="a2">
    <w:basedOn w:val="TableNormal"/>
    <w:rsid w:val="001642E8"/>
    <w:pPr>
      <w:spacing w:after="200"/>
    </w:pPr>
    <w:rPr>
      <w:sz w:val="22"/>
      <w:szCs w:val="22"/>
    </w:rPr>
    <w:tblPr>
      <w:tblStyleRowBandSize w:val="1"/>
      <w:tblStyleColBandSize w:val="1"/>
      <w:tblCellMar>
        <w:top w:w="100" w:type="dxa"/>
        <w:left w:w="100" w:type="dxa"/>
        <w:bottom w:w="100" w:type="dxa"/>
        <w:right w:w="100" w:type="dxa"/>
      </w:tblCellMar>
    </w:tblPr>
  </w:style>
  <w:style w:type="table" w:customStyle="1" w:styleId="a3">
    <w:basedOn w:val="TableNormal"/>
    <w:rsid w:val="001642E8"/>
    <w:pPr>
      <w:spacing w:after="200"/>
    </w:pPr>
    <w:rPr>
      <w:sz w:val="22"/>
      <w:szCs w:val="22"/>
    </w:rPr>
    <w:tblPr>
      <w:tblStyleRowBandSize w:val="1"/>
      <w:tblStyleColBandSize w:val="1"/>
      <w:tblCellMar>
        <w:top w:w="100" w:type="dxa"/>
        <w:left w:w="100" w:type="dxa"/>
        <w:bottom w:w="100" w:type="dxa"/>
        <w:right w:w="100" w:type="dxa"/>
      </w:tblCellMar>
    </w:tblPr>
  </w:style>
  <w:style w:type="table" w:customStyle="1" w:styleId="a4">
    <w:basedOn w:val="TableNormal"/>
    <w:rsid w:val="001642E8"/>
    <w:pPr>
      <w:spacing w:after="200"/>
    </w:pPr>
    <w:rPr>
      <w:sz w:val="22"/>
      <w:szCs w:val="22"/>
    </w:rPr>
    <w:tblPr>
      <w:tblStyleRowBandSize w:val="1"/>
      <w:tblStyleColBandSize w:val="1"/>
      <w:tblCellMar>
        <w:top w:w="100" w:type="dxa"/>
        <w:left w:w="100" w:type="dxa"/>
        <w:bottom w:w="100" w:type="dxa"/>
        <w:right w:w="100" w:type="dxa"/>
      </w:tblCellMar>
    </w:tblPr>
  </w:style>
  <w:style w:type="table" w:customStyle="1" w:styleId="a5">
    <w:basedOn w:val="TableNormal"/>
    <w:rsid w:val="001642E8"/>
    <w:pPr>
      <w:spacing w:after="200"/>
    </w:pPr>
    <w:rPr>
      <w:sz w:val="22"/>
      <w:szCs w:val="22"/>
    </w:rPr>
    <w:tblPr>
      <w:tblStyleRowBandSize w:val="1"/>
      <w:tblStyleColBandSize w:val="1"/>
      <w:tblCellMar>
        <w:top w:w="100" w:type="dxa"/>
        <w:left w:w="100" w:type="dxa"/>
        <w:bottom w:w="100" w:type="dxa"/>
        <w:right w:w="100" w:type="dxa"/>
      </w:tblCellMar>
    </w:tblPr>
  </w:style>
  <w:style w:type="table" w:customStyle="1" w:styleId="a6">
    <w:basedOn w:val="TableNormal"/>
    <w:rsid w:val="001642E8"/>
    <w:pPr>
      <w:spacing w:after="200"/>
    </w:pPr>
    <w:rPr>
      <w:sz w:val="22"/>
      <w:szCs w:val="22"/>
    </w:rPr>
    <w:tblPr>
      <w:tblStyleRowBandSize w:val="1"/>
      <w:tblStyleColBandSize w:val="1"/>
      <w:tblCellMar>
        <w:top w:w="100" w:type="dxa"/>
        <w:left w:w="100" w:type="dxa"/>
        <w:bottom w:w="100" w:type="dxa"/>
        <w:right w:w="100" w:type="dxa"/>
      </w:tblCellMar>
    </w:tblPr>
  </w:style>
  <w:style w:type="table" w:customStyle="1" w:styleId="a7">
    <w:basedOn w:val="TableNormal"/>
    <w:rsid w:val="001642E8"/>
    <w:pPr>
      <w:spacing w:after="200"/>
    </w:pPr>
    <w:rPr>
      <w:sz w:val="22"/>
      <w:szCs w:val="22"/>
    </w:rPr>
    <w:tblPr>
      <w:tblStyleRowBandSize w:val="1"/>
      <w:tblStyleColBandSize w:val="1"/>
      <w:tblCellMar>
        <w:top w:w="100" w:type="dxa"/>
        <w:left w:w="100" w:type="dxa"/>
        <w:bottom w:w="100" w:type="dxa"/>
        <w:right w:w="100" w:type="dxa"/>
      </w:tblCellMar>
    </w:tblPr>
  </w:style>
  <w:style w:type="table" w:customStyle="1" w:styleId="a8">
    <w:basedOn w:val="TableNormal"/>
    <w:rsid w:val="001642E8"/>
    <w:tblPr>
      <w:tblStyleRowBandSize w:val="1"/>
      <w:tblStyleColBandSize w:val="1"/>
      <w:tblCellMar>
        <w:left w:w="115" w:type="dxa"/>
        <w:right w:w="115" w:type="dxa"/>
      </w:tblCellMar>
    </w:tblPr>
  </w:style>
  <w:style w:type="table" w:customStyle="1" w:styleId="a9">
    <w:basedOn w:val="TableNormal"/>
    <w:rsid w:val="001642E8"/>
    <w:tblPr>
      <w:tblStyleRowBandSize w:val="1"/>
      <w:tblStyleColBandSize w:val="1"/>
      <w:tblCellMar>
        <w:left w:w="115" w:type="dxa"/>
        <w:right w:w="115" w:type="dxa"/>
      </w:tblCellMar>
    </w:tblPr>
  </w:style>
  <w:style w:type="table" w:customStyle="1" w:styleId="aa">
    <w:basedOn w:val="TableNormal"/>
    <w:rsid w:val="001642E8"/>
    <w:pPr>
      <w:spacing w:after="200"/>
    </w:pPr>
    <w:rPr>
      <w:sz w:val="22"/>
      <w:szCs w:val="22"/>
    </w:rPr>
    <w:tblPr>
      <w:tblStyleRowBandSize w:val="1"/>
      <w:tblStyleColBandSize w:val="1"/>
      <w:tblCellMar>
        <w:top w:w="100" w:type="dxa"/>
        <w:left w:w="100" w:type="dxa"/>
        <w:bottom w:w="100" w:type="dxa"/>
        <w:right w:w="100" w:type="dxa"/>
      </w:tblCellMar>
    </w:tblPr>
  </w:style>
  <w:style w:type="table" w:customStyle="1" w:styleId="ab">
    <w:basedOn w:val="TableNormal"/>
    <w:rsid w:val="001642E8"/>
    <w:pPr>
      <w:spacing w:after="200"/>
    </w:pPr>
    <w:rPr>
      <w:sz w:val="22"/>
      <w:szCs w:val="22"/>
    </w:rPr>
    <w:tblPr>
      <w:tblStyleRowBandSize w:val="1"/>
      <w:tblStyleColBandSize w:val="1"/>
      <w:tblCellMar>
        <w:top w:w="100" w:type="dxa"/>
        <w:left w:w="100" w:type="dxa"/>
        <w:bottom w:w="100" w:type="dxa"/>
        <w:right w:w="100" w:type="dxa"/>
      </w:tblCellMar>
    </w:tblPr>
  </w:style>
  <w:style w:type="table" w:customStyle="1" w:styleId="ac">
    <w:basedOn w:val="TableNormal"/>
    <w:rsid w:val="001642E8"/>
    <w:tblPr>
      <w:tblStyleRowBandSize w:val="1"/>
      <w:tblStyleColBandSize w:val="1"/>
      <w:tblCellMar>
        <w:left w:w="115" w:type="dxa"/>
        <w:right w:w="115" w:type="dxa"/>
      </w:tblCellMar>
    </w:tblPr>
  </w:style>
  <w:style w:type="table" w:customStyle="1" w:styleId="ad">
    <w:basedOn w:val="TableNormal"/>
    <w:rsid w:val="001642E8"/>
    <w:tblPr>
      <w:tblStyleRowBandSize w:val="1"/>
      <w:tblStyleColBandSize w:val="1"/>
      <w:tblCellMar>
        <w:left w:w="115" w:type="dxa"/>
        <w:right w:w="115" w:type="dxa"/>
      </w:tblCellMar>
    </w:tblPr>
  </w:style>
  <w:style w:type="table" w:customStyle="1" w:styleId="ae">
    <w:basedOn w:val="TableNormal"/>
    <w:rsid w:val="001642E8"/>
    <w:pPr>
      <w:spacing w:after="200"/>
    </w:pPr>
    <w:rPr>
      <w:sz w:val="22"/>
      <w:szCs w:val="22"/>
    </w:rPr>
    <w:tblPr>
      <w:tblStyleRowBandSize w:val="1"/>
      <w:tblStyleColBandSize w:val="1"/>
      <w:tblCellMar>
        <w:top w:w="100" w:type="dxa"/>
        <w:left w:w="100" w:type="dxa"/>
        <w:bottom w:w="100" w:type="dxa"/>
        <w:right w:w="100" w:type="dxa"/>
      </w:tblCellMar>
    </w:tblPr>
  </w:style>
  <w:style w:type="table" w:customStyle="1" w:styleId="af">
    <w:basedOn w:val="TableNormal"/>
    <w:rsid w:val="001642E8"/>
    <w:tblPr>
      <w:tblStyleRowBandSize w:val="1"/>
      <w:tblStyleColBandSize w:val="1"/>
      <w:tblCellMar>
        <w:left w:w="115" w:type="dxa"/>
        <w:right w:w="115" w:type="dxa"/>
      </w:tblCellMar>
    </w:tblPr>
  </w:style>
  <w:style w:type="table" w:customStyle="1" w:styleId="af0">
    <w:basedOn w:val="TableNormal"/>
    <w:rsid w:val="001642E8"/>
    <w:tblPr>
      <w:tblStyleRowBandSize w:val="1"/>
      <w:tblStyleColBandSize w:val="1"/>
      <w:tblCellMar>
        <w:left w:w="115" w:type="dxa"/>
        <w:right w:w="115" w:type="dxa"/>
      </w:tblCellMar>
    </w:tblPr>
  </w:style>
  <w:style w:type="table" w:customStyle="1" w:styleId="af1">
    <w:basedOn w:val="TableNormal"/>
    <w:rsid w:val="001642E8"/>
    <w:tblPr>
      <w:tblStyleRowBandSize w:val="1"/>
      <w:tblStyleColBandSize w:val="1"/>
      <w:tblCellMar>
        <w:left w:w="115" w:type="dxa"/>
        <w:right w:w="115" w:type="dxa"/>
      </w:tblCellMar>
    </w:tblPr>
  </w:style>
  <w:style w:type="table" w:customStyle="1" w:styleId="af2">
    <w:basedOn w:val="TableNormal"/>
    <w:rsid w:val="001642E8"/>
    <w:tblPr>
      <w:tblStyleRowBandSize w:val="1"/>
      <w:tblStyleColBandSize w:val="1"/>
      <w:tblCellMar>
        <w:left w:w="115" w:type="dxa"/>
        <w:right w:w="115" w:type="dxa"/>
      </w:tblCellMar>
    </w:tblPr>
  </w:style>
  <w:style w:type="table" w:customStyle="1" w:styleId="af3">
    <w:basedOn w:val="TableNormal"/>
    <w:rsid w:val="001642E8"/>
    <w:tblPr>
      <w:tblStyleRowBandSize w:val="1"/>
      <w:tblStyleColBandSize w:val="1"/>
      <w:tblCellMar>
        <w:left w:w="115" w:type="dxa"/>
        <w:right w:w="115" w:type="dxa"/>
      </w:tblCellMar>
    </w:tblPr>
  </w:style>
  <w:style w:type="table" w:customStyle="1" w:styleId="af4">
    <w:basedOn w:val="TableNormal"/>
    <w:rsid w:val="001642E8"/>
    <w:tblPr>
      <w:tblStyleRowBandSize w:val="1"/>
      <w:tblStyleColBandSize w:val="1"/>
      <w:tblCellMar>
        <w:left w:w="115" w:type="dxa"/>
        <w:right w:w="115" w:type="dxa"/>
      </w:tblCellMar>
    </w:tblPr>
  </w:style>
  <w:style w:type="table" w:customStyle="1" w:styleId="af5">
    <w:basedOn w:val="TableNormal"/>
    <w:rsid w:val="001642E8"/>
    <w:pPr>
      <w:spacing w:after="200"/>
    </w:pPr>
    <w:rPr>
      <w:sz w:val="22"/>
      <w:szCs w:val="22"/>
    </w:rPr>
    <w:tblPr>
      <w:tblStyleRowBandSize w:val="1"/>
      <w:tblStyleColBandSize w:val="1"/>
      <w:tblCellMar>
        <w:top w:w="100" w:type="dxa"/>
        <w:left w:w="100" w:type="dxa"/>
        <w:bottom w:w="100" w:type="dxa"/>
        <w:right w:w="100" w:type="dxa"/>
      </w:tblCellMar>
    </w:tblPr>
  </w:style>
  <w:style w:type="table" w:customStyle="1" w:styleId="af6">
    <w:basedOn w:val="TableNormal"/>
    <w:rsid w:val="001642E8"/>
    <w:rPr>
      <w:rFonts w:ascii="Cambria" w:eastAsia="Cambria" w:hAnsi="Cambria" w:cs="Cambria"/>
      <w:sz w:val="22"/>
      <w:szCs w:val="22"/>
    </w:rPr>
    <w:tblPr>
      <w:tblStyleRowBandSize w:val="1"/>
      <w:tblStyleColBandSize w:val="1"/>
      <w:tblCellMar>
        <w:top w:w="12" w:type="dxa"/>
        <w:left w:w="115" w:type="dxa"/>
        <w:right w:w="60" w:type="dxa"/>
      </w:tblCellMar>
    </w:tblPr>
  </w:style>
  <w:style w:type="table" w:customStyle="1" w:styleId="af7">
    <w:basedOn w:val="TableNormal"/>
    <w:rsid w:val="001642E8"/>
    <w:rPr>
      <w:rFonts w:ascii="Cambria" w:eastAsia="Cambria" w:hAnsi="Cambria" w:cs="Cambria"/>
      <w:sz w:val="22"/>
      <w:szCs w:val="22"/>
    </w:rPr>
    <w:tblPr>
      <w:tblStyleRowBandSize w:val="1"/>
      <w:tblStyleColBandSize w:val="1"/>
      <w:tblCellMar>
        <w:top w:w="12" w:type="dxa"/>
        <w:left w:w="115" w:type="dxa"/>
        <w:right w:w="52" w:type="dxa"/>
      </w:tblCellMar>
    </w:tblPr>
  </w:style>
  <w:style w:type="table" w:customStyle="1" w:styleId="af8">
    <w:basedOn w:val="TableNormal"/>
    <w:rsid w:val="001642E8"/>
    <w:rPr>
      <w:rFonts w:ascii="Cambria" w:eastAsia="Cambria" w:hAnsi="Cambria" w:cs="Cambria"/>
      <w:sz w:val="22"/>
      <w:szCs w:val="22"/>
    </w:rPr>
    <w:tblPr>
      <w:tblStyleRowBandSize w:val="1"/>
      <w:tblStyleColBandSize w:val="1"/>
      <w:tblCellMar>
        <w:top w:w="12" w:type="dxa"/>
        <w:left w:w="113" w:type="dxa"/>
        <w:right w:w="52" w:type="dxa"/>
      </w:tblCellMar>
    </w:tblPr>
  </w:style>
  <w:style w:type="table" w:customStyle="1" w:styleId="af9">
    <w:basedOn w:val="TableNormal"/>
    <w:rsid w:val="001642E8"/>
    <w:rPr>
      <w:rFonts w:ascii="Cambria" w:eastAsia="Cambria" w:hAnsi="Cambria" w:cs="Cambria"/>
      <w:sz w:val="22"/>
      <w:szCs w:val="22"/>
    </w:rPr>
    <w:tblPr>
      <w:tblStyleRowBandSize w:val="1"/>
      <w:tblStyleColBandSize w:val="1"/>
      <w:tblCellMar>
        <w:top w:w="12" w:type="dxa"/>
        <w:left w:w="115" w:type="dxa"/>
        <w:right w:w="59" w:type="dxa"/>
      </w:tblCellMar>
    </w:tblPr>
  </w:style>
  <w:style w:type="table" w:customStyle="1" w:styleId="afa">
    <w:basedOn w:val="TableNormal"/>
    <w:rsid w:val="001642E8"/>
    <w:rPr>
      <w:rFonts w:ascii="Cambria" w:eastAsia="Cambria" w:hAnsi="Cambria" w:cs="Cambria"/>
      <w:sz w:val="22"/>
      <w:szCs w:val="22"/>
    </w:rPr>
    <w:tblPr>
      <w:tblStyleRowBandSize w:val="1"/>
      <w:tblStyleColBandSize w:val="1"/>
      <w:tblCellMar>
        <w:top w:w="12" w:type="dxa"/>
        <w:left w:w="115" w:type="dxa"/>
        <w:right w:w="52" w:type="dxa"/>
      </w:tblCellMar>
    </w:tblPr>
  </w:style>
  <w:style w:type="table" w:customStyle="1" w:styleId="afb">
    <w:basedOn w:val="TableNormal"/>
    <w:rsid w:val="001642E8"/>
    <w:rPr>
      <w:rFonts w:ascii="Cambria" w:eastAsia="Cambria" w:hAnsi="Cambria" w:cs="Cambria"/>
      <w:sz w:val="22"/>
      <w:szCs w:val="22"/>
    </w:rPr>
    <w:tblPr>
      <w:tblStyleRowBandSize w:val="1"/>
      <w:tblStyleColBandSize w:val="1"/>
      <w:tblCellMar>
        <w:top w:w="12" w:type="dxa"/>
        <w:left w:w="115" w:type="dxa"/>
        <w:right w:w="52" w:type="dxa"/>
      </w:tblCellMar>
    </w:tblPr>
  </w:style>
  <w:style w:type="table" w:customStyle="1" w:styleId="afc">
    <w:basedOn w:val="TableNormal"/>
    <w:rsid w:val="001642E8"/>
    <w:rPr>
      <w:rFonts w:ascii="Cambria" w:eastAsia="Cambria" w:hAnsi="Cambria" w:cs="Cambria"/>
      <w:sz w:val="22"/>
      <w:szCs w:val="22"/>
    </w:rPr>
    <w:tblPr>
      <w:tblStyleRowBandSize w:val="1"/>
      <w:tblStyleColBandSize w:val="1"/>
      <w:tblCellMar>
        <w:top w:w="12" w:type="dxa"/>
        <w:left w:w="115" w:type="dxa"/>
        <w:right w:w="90" w:type="dxa"/>
      </w:tblCellMar>
    </w:tblPr>
  </w:style>
  <w:style w:type="table" w:customStyle="1" w:styleId="afd">
    <w:basedOn w:val="TableNormal"/>
    <w:rsid w:val="001642E8"/>
    <w:rPr>
      <w:rFonts w:ascii="Cambria" w:eastAsia="Cambria" w:hAnsi="Cambria" w:cs="Cambria"/>
      <w:sz w:val="22"/>
      <w:szCs w:val="22"/>
    </w:rPr>
    <w:tblPr>
      <w:tblStyleRowBandSize w:val="1"/>
      <w:tblStyleColBandSize w:val="1"/>
      <w:tblCellMar>
        <w:top w:w="12" w:type="dxa"/>
        <w:left w:w="115" w:type="dxa"/>
        <w:right w:w="90" w:type="dxa"/>
      </w:tblCellMar>
    </w:tblPr>
  </w:style>
  <w:style w:type="table" w:customStyle="1" w:styleId="afe">
    <w:basedOn w:val="TableNormal"/>
    <w:rsid w:val="001642E8"/>
    <w:tblPr>
      <w:tblStyleRowBandSize w:val="1"/>
      <w:tblStyleColBandSize w:val="1"/>
      <w:tblCellMar>
        <w:left w:w="115" w:type="dxa"/>
        <w:right w:w="115" w:type="dxa"/>
      </w:tblCellMar>
    </w:tblPr>
  </w:style>
  <w:style w:type="table" w:customStyle="1" w:styleId="aff">
    <w:basedOn w:val="TableNormal"/>
    <w:rsid w:val="001642E8"/>
    <w:rPr>
      <w:rFonts w:ascii="Cambria" w:eastAsia="Cambria" w:hAnsi="Cambria" w:cs="Cambria"/>
      <w:sz w:val="22"/>
      <w:szCs w:val="22"/>
    </w:rPr>
    <w:tblPr>
      <w:tblStyleRowBandSize w:val="1"/>
      <w:tblStyleColBandSize w:val="1"/>
      <w:tblCellMar>
        <w:top w:w="87" w:type="dxa"/>
        <w:left w:w="0" w:type="dxa"/>
        <w:right w:w="115" w:type="dxa"/>
      </w:tblCellMar>
    </w:tblPr>
  </w:style>
  <w:style w:type="table" w:customStyle="1" w:styleId="aff0">
    <w:basedOn w:val="TableNormal"/>
    <w:rsid w:val="001642E8"/>
    <w:rPr>
      <w:rFonts w:ascii="Cambria" w:eastAsia="Cambria" w:hAnsi="Cambria" w:cs="Cambria"/>
      <w:sz w:val="22"/>
      <w:szCs w:val="22"/>
    </w:rPr>
    <w:tblPr>
      <w:tblStyleRowBandSize w:val="1"/>
      <w:tblStyleColBandSize w:val="1"/>
      <w:tblCellMar>
        <w:top w:w="28" w:type="dxa"/>
        <w:left w:w="7" w:type="dxa"/>
        <w:right w:w="45" w:type="dxa"/>
      </w:tblCellMar>
    </w:tblPr>
  </w:style>
  <w:style w:type="table" w:customStyle="1" w:styleId="aff1">
    <w:basedOn w:val="TableNormal"/>
    <w:rsid w:val="001642E8"/>
    <w:rPr>
      <w:rFonts w:ascii="Cambria" w:eastAsia="Cambria" w:hAnsi="Cambria" w:cs="Cambria"/>
      <w:sz w:val="22"/>
      <w:szCs w:val="22"/>
    </w:rPr>
    <w:tblPr>
      <w:tblStyleRowBandSize w:val="1"/>
      <w:tblStyleColBandSize w:val="1"/>
      <w:tblCellMar>
        <w:top w:w="47" w:type="dxa"/>
        <w:left w:w="0" w:type="dxa"/>
        <w:right w:w="0" w:type="dxa"/>
      </w:tblCellMar>
    </w:tblPr>
  </w:style>
  <w:style w:type="table" w:customStyle="1" w:styleId="aff2">
    <w:basedOn w:val="TableNormal"/>
    <w:rsid w:val="001642E8"/>
    <w:rPr>
      <w:rFonts w:ascii="Cambria" w:eastAsia="Cambria" w:hAnsi="Cambria" w:cs="Cambria"/>
      <w:sz w:val="22"/>
      <w:szCs w:val="22"/>
    </w:rPr>
    <w:tblPr>
      <w:tblStyleRowBandSize w:val="1"/>
      <w:tblStyleColBandSize w:val="1"/>
      <w:tblCellMar>
        <w:top w:w="47" w:type="dxa"/>
        <w:left w:w="0" w:type="dxa"/>
        <w:right w:w="0" w:type="dxa"/>
      </w:tblCellMar>
    </w:tblPr>
  </w:style>
  <w:style w:type="table" w:customStyle="1" w:styleId="aff3">
    <w:basedOn w:val="TableNormal"/>
    <w:rsid w:val="001642E8"/>
    <w:rPr>
      <w:rFonts w:ascii="Cambria" w:eastAsia="Cambria" w:hAnsi="Cambria" w:cs="Cambria"/>
      <w:sz w:val="22"/>
      <w:szCs w:val="22"/>
    </w:rPr>
    <w:tblPr>
      <w:tblStyleRowBandSize w:val="1"/>
      <w:tblStyleColBandSize w:val="1"/>
      <w:tblCellMar>
        <w:top w:w="45" w:type="dxa"/>
        <w:left w:w="4" w:type="dxa"/>
        <w:right w:w="94" w:type="dxa"/>
      </w:tblCellMar>
    </w:tblPr>
  </w:style>
  <w:style w:type="table" w:customStyle="1" w:styleId="aff4">
    <w:basedOn w:val="TableNormal"/>
    <w:rsid w:val="001642E8"/>
    <w:rPr>
      <w:rFonts w:ascii="Cambria" w:eastAsia="Cambria" w:hAnsi="Cambria" w:cs="Cambria"/>
      <w:sz w:val="22"/>
      <w:szCs w:val="22"/>
    </w:rPr>
    <w:tblPr>
      <w:tblStyleRowBandSize w:val="1"/>
      <w:tblStyleColBandSize w:val="1"/>
      <w:tblCellMar>
        <w:top w:w="47" w:type="dxa"/>
        <w:left w:w="4" w:type="dxa"/>
        <w:right w:w="115" w:type="dxa"/>
      </w:tblCellMar>
    </w:tblPr>
  </w:style>
  <w:style w:type="table" w:customStyle="1" w:styleId="aff5">
    <w:basedOn w:val="TableNormal"/>
    <w:rsid w:val="001642E8"/>
    <w:rPr>
      <w:rFonts w:ascii="Cambria" w:eastAsia="Cambria" w:hAnsi="Cambria" w:cs="Cambria"/>
      <w:sz w:val="22"/>
      <w:szCs w:val="22"/>
    </w:rPr>
    <w:tblPr>
      <w:tblStyleRowBandSize w:val="1"/>
      <w:tblStyleColBandSize w:val="1"/>
      <w:tblCellMar>
        <w:top w:w="45" w:type="dxa"/>
        <w:left w:w="4" w:type="dxa"/>
        <w:right w:w="115" w:type="dxa"/>
      </w:tblCellMar>
    </w:tblPr>
  </w:style>
  <w:style w:type="table" w:customStyle="1" w:styleId="aff6">
    <w:basedOn w:val="TableNormal"/>
    <w:rsid w:val="001642E8"/>
    <w:rPr>
      <w:rFonts w:ascii="Cambria" w:eastAsia="Cambria" w:hAnsi="Cambria" w:cs="Cambria"/>
      <w:sz w:val="22"/>
      <w:szCs w:val="22"/>
    </w:rPr>
    <w:tblPr>
      <w:tblStyleRowBandSize w:val="1"/>
      <w:tblStyleColBandSize w:val="1"/>
      <w:tblCellMar>
        <w:top w:w="46" w:type="dxa"/>
        <w:left w:w="4" w:type="dxa"/>
        <w:right w:w="101" w:type="dxa"/>
      </w:tblCellMar>
    </w:tblPr>
  </w:style>
  <w:style w:type="table" w:customStyle="1" w:styleId="aff7">
    <w:basedOn w:val="TableNormal"/>
    <w:rsid w:val="001642E8"/>
    <w:rPr>
      <w:rFonts w:ascii="Cambria" w:eastAsia="Cambria" w:hAnsi="Cambria" w:cs="Cambria"/>
      <w:sz w:val="22"/>
      <w:szCs w:val="22"/>
    </w:rPr>
    <w:tblPr>
      <w:tblStyleRowBandSize w:val="1"/>
      <w:tblStyleColBandSize w:val="1"/>
      <w:tblCellMar>
        <w:top w:w="45" w:type="dxa"/>
        <w:left w:w="4" w:type="dxa"/>
        <w:right w:w="77" w:type="dxa"/>
      </w:tblCellMar>
    </w:tblPr>
  </w:style>
  <w:style w:type="table" w:customStyle="1" w:styleId="aff8">
    <w:basedOn w:val="TableNormal"/>
    <w:rsid w:val="001642E8"/>
    <w:rPr>
      <w:rFonts w:ascii="Cambria" w:eastAsia="Cambria" w:hAnsi="Cambria" w:cs="Cambria"/>
      <w:sz w:val="22"/>
      <w:szCs w:val="22"/>
    </w:rPr>
    <w:tblPr>
      <w:tblStyleRowBandSize w:val="1"/>
      <w:tblStyleColBandSize w:val="1"/>
      <w:tblCellMar>
        <w:top w:w="44" w:type="dxa"/>
        <w:left w:w="0" w:type="dxa"/>
        <w:right w:w="115" w:type="dxa"/>
      </w:tblCellMar>
    </w:tblPr>
  </w:style>
  <w:style w:type="paragraph" w:styleId="CommentText">
    <w:name w:val="annotation text"/>
    <w:basedOn w:val="Normal"/>
    <w:link w:val="CommentTextChar"/>
    <w:uiPriority w:val="99"/>
    <w:semiHidden/>
    <w:unhideWhenUsed/>
    <w:rsid w:val="001642E8"/>
    <w:rPr>
      <w:sz w:val="20"/>
      <w:szCs w:val="20"/>
    </w:rPr>
  </w:style>
  <w:style w:type="character" w:customStyle="1" w:styleId="CommentTextChar">
    <w:name w:val="Comment Text Char"/>
    <w:basedOn w:val="DefaultParagraphFont"/>
    <w:link w:val="CommentText"/>
    <w:uiPriority w:val="99"/>
    <w:semiHidden/>
    <w:rsid w:val="001642E8"/>
    <w:rPr>
      <w:sz w:val="20"/>
      <w:szCs w:val="20"/>
    </w:rPr>
  </w:style>
  <w:style w:type="character" w:styleId="CommentReference">
    <w:name w:val="annotation reference"/>
    <w:basedOn w:val="DefaultParagraphFont"/>
    <w:uiPriority w:val="99"/>
    <w:semiHidden/>
    <w:unhideWhenUsed/>
    <w:rsid w:val="001642E8"/>
    <w:rPr>
      <w:sz w:val="16"/>
      <w:szCs w:val="16"/>
    </w:rPr>
  </w:style>
  <w:style w:type="character" w:customStyle="1" w:styleId="BalloonTextChar1">
    <w:name w:val="Balloon Text Char1"/>
    <w:basedOn w:val="DefaultParagraphFont"/>
    <w:link w:val="BalloonText"/>
    <w:uiPriority w:val="99"/>
    <w:semiHidden/>
    <w:rsid w:val="00A066E5"/>
    <w:rPr>
      <w:rFonts w:ascii="Segoe UI" w:hAnsi="Segoe UI" w:cs="Segoe UI"/>
      <w:sz w:val="18"/>
      <w:szCs w:val="18"/>
    </w:rPr>
  </w:style>
  <w:style w:type="paragraph" w:styleId="TOC1">
    <w:name w:val="toc 1"/>
    <w:basedOn w:val="Normal"/>
    <w:next w:val="Normal"/>
    <w:autoRedefine/>
    <w:uiPriority w:val="39"/>
    <w:unhideWhenUsed/>
    <w:rsid w:val="008151BC"/>
    <w:pPr>
      <w:spacing w:after="100"/>
    </w:pPr>
  </w:style>
  <w:style w:type="paragraph" w:styleId="TOC2">
    <w:name w:val="toc 2"/>
    <w:basedOn w:val="Normal"/>
    <w:next w:val="Normal"/>
    <w:autoRedefine/>
    <w:uiPriority w:val="39"/>
    <w:unhideWhenUsed/>
    <w:rsid w:val="00367B88"/>
    <w:pPr>
      <w:tabs>
        <w:tab w:val="left" w:pos="1760"/>
        <w:tab w:val="right" w:pos="9360"/>
      </w:tabs>
      <w:spacing w:after="100"/>
      <w:ind w:left="1800" w:hanging="1620"/>
    </w:pPr>
  </w:style>
  <w:style w:type="character" w:styleId="Hyperlink">
    <w:name w:val="Hyperlink"/>
    <w:basedOn w:val="DefaultParagraphFont"/>
    <w:uiPriority w:val="99"/>
    <w:unhideWhenUsed/>
    <w:rsid w:val="008151BC"/>
    <w:rPr>
      <w:color w:val="0000FF" w:themeColor="hyperlink"/>
      <w:u w:val="single"/>
    </w:rPr>
  </w:style>
  <w:style w:type="paragraph" w:styleId="ListParagraph">
    <w:name w:val="List Paragraph"/>
    <w:basedOn w:val="Normal"/>
    <w:uiPriority w:val="34"/>
    <w:qFormat/>
    <w:rsid w:val="00C24607"/>
    <w:pPr>
      <w:ind w:left="720"/>
      <w:contextualSpacing/>
    </w:pPr>
  </w:style>
  <w:style w:type="paragraph" w:styleId="Revision">
    <w:name w:val="Revision"/>
    <w:hidden/>
    <w:uiPriority w:val="99"/>
    <w:semiHidden/>
    <w:rsid w:val="006D7A49"/>
  </w:style>
  <w:style w:type="paragraph" w:styleId="Header">
    <w:name w:val="header"/>
    <w:basedOn w:val="Normal"/>
    <w:link w:val="HeaderChar"/>
    <w:uiPriority w:val="99"/>
    <w:unhideWhenUsed/>
    <w:rsid w:val="00002B23"/>
    <w:pPr>
      <w:tabs>
        <w:tab w:val="center" w:pos="4680"/>
        <w:tab w:val="right" w:pos="9360"/>
      </w:tabs>
    </w:pPr>
  </w:style>
  <w:style w:type="character" w:customStyle="1" w:styleId="HeaderChar">
    <w:name w:val="Header Char"/>
    <w:basedOn w:val="DefaultParagraphFont"/>
    <w:link w:val="Header"/>
    <w:uiPriority w:val="99"/>
    <w:rsid w:val="00002B23"/>
  </w:style>
  <w:style w:type="paragraph" w:styleId="Footer">
    <w:name w:val="footer"/>
    <w:basedOn w:val="Normal"/>
    <w:link w:val="FooterChar"/>
    <w:uiPriority w:val="99"/>
    <w:unhideWhenUsed/>
    <w:rsid w:val="00002B23"/>
    <w:pPr>
      <w:tabs>
        <w:tab w:val="center" w:pos="4680"/>
        <w:tab w:val="right" w:pos="9360"/>
      </w:tabs>
    </w:pPr>
  </w:style>
  <w:style w:type="character" w:customStyle="1" w:styleId="FooterChar">
    <w:name w:val="Footer Char"/>
    <w:basedOn w:val="DefaultParagraphFont"/>
    <w:link w:val="Footer"/>
    <w:uiPriority w:val="99"/>
    <w:rsid w:val="00002B23"/>
  </w:style>
  <w:style w:type="paragraph" w:styleId="CommentSubject">
    <w:name w:val="annotation subject"/>
    <w:basedOn w:val="CommentText"/>
    <w:next w:val="CommentText"/>
    <w:link w:val="CommentSubjectChar"/>
    <w:uiPriority w:val="99"/>
    <w:semiHidden/>
    <w:unhideWhenUsed/>
    <w:rsid w:val="00554381"/>
    <w:rPr>
      <w:b/>
      <w:bCs/>
    </w:rPr>
  </w:style>
  <w:style w:type="character" w:customStyle="1" w:styleId="CommentSubjectChar">
    <w:name w:val="Comment Subject Char"/>
    <w:basedOn w:val="CommentTextChar"/>
    <w:link w:val="CommentSubject"/>
    <w:uiPriority w:val="99"/>
    <w:semiHidden/>
    <w:rsid w:val="00554381"/>
    <w:rPr>
      <w:b/>
      <w:bCs/>
      <w:sz w:val="20"/>
      <w:szCs w:val="20"/>
    </w:rPr>
  </w:style>
  <w:style w:type="paragraph" w:styleId="FootnoteText">
    <w:name w:val="footnote text"/>
    <w:basedOn w:val="Normal"/>
    <w:link w:val="FootnoteTextChar"/>
    <w:uiPriority w:val="99"/>
    <w:semiHidden/>
    <w:unhideWhenUsed/>
    <w:rsid w:val="005A02E2"/>
    <w:rPr>
      <w:sz w:val="20"/>
      <w:szCs w:val="20"/>
    </w:rPr>
  </w:style>
  <w:style w:type="character" w:customStyle="1" w:styleId="FootnoteTextChar">
    <w:name w:val="Footnote Text Char"/>
    <w:basedOn w:val="DefaultParagraphFont"/>
    <w:link w:val="FootnoteText"/>
    <w:uiPriority w:val="99"/>
    <w:semiHidden/>
    <w:rsid w:val="005A02E2"/>
    <w:rPr>
      <w:sz w:val="20"/>
      <w:szCs w:val="20"/>
    </w:rPr>
  </w:style>
  <w:style w:type="character" w:styleId="FootnoteReference">
    <w:name w:val="footnote reference"/>
    <w:basedOn w:val="DefaultParagraphFont"/>
    <w:uiPriority w:val="99"/>
    <w:semiHidden/>
    <w:unhideWhenUsed/>
    <w:rsid w:val="005A02E2"/>
    <w:rPr>
      <w:vertAlign w:val="superscript"/>
    </w:rPr>
  </w:style>
  <w:style w:type="paragraph" w:styleId="NoSpacing">
    <w:name w:val="No Spacing"/>
    <w:uiPriority w:val="1"/>
    <w:qFormat/>
    <w:rsid w:val="0078490E"/>
    <w:rPr>
      <w:rFonts w:asciiTheme="minorHAnsi" w:eastAsiaTheme="minorHAnsi" w:hAnsiTheme="minorHAnsi" w:cstheme="minorBidi"/>
      <w:sz w:val="22"/>
      <w:szCs w:val="22"/>
    </w:rPr>
  </w:style>
  <w:style w:type="character" w:customStyle="1" w:styleId="UnresolvedMention1">
    <w:name w:val="Unresolved Mention1"/>
    <w:basedOn w:val="DefaultParagraphFont"/>
    <w:uiPriority w:val="99"/>
    <w:semiHidden/>
    <w:unhideWhenUsed/>
    <w:rsid w:val="000C7C2D"/>
    <w:rPr>
      <w:color w:val="605E5C"/>
      <w:shd w:val="clear" w:color="auto" w:fill="E1DFDD"/>
    </w:rPr>
  </w:style>
  <w:style w:type="paragraph" w:styleId="NormalWeb">
    <w:name w:val="Normal (Web)"/>
    <w:basedOn w:val="Normal"/>
    <w:uiPriority w:val="99"/>
    <w:unhideWhenUsed/>
    <w:rsid w:val="00A565A7"/>
    <w:pPr>
      <w:spacing w:before="100" w:beforeAutospacing="1" w:after="100" w:afterAutospacing="1"/>
    </w:pPr>
  </w:style>
  <w:style w:type="table" w:styleId="TableGrid">
    <w:name w:val="Table Grid"/>
    <w:basedOn w:val="TableNormal"/>
    <w:uiPriority w:val="39"/>
    <w:rsid w:val="00C668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388498">
      <w:bodyDiv w:val="1"/>
      <w:marLeft w:val="0"/>
      <w:marRight w:val="0"/>
      <w:marTop w:val="0"/>
      <w:marBottom w:val="0"/>
      <w:divBdr>
        <w:top w:val="none" w:sz="0" w:space="0" w:color="auto"/>
        <w:left w:val="none" w:sz="0" w:space="0" w:color="auto"/>
        <w:bottom w:val="none" w:sz="0" w:space="0" w:color="auto"/>
        <w:right w:val="none" w:sz="0" w:space="0" w:color="auto"/>
      </w:divBdr>
    </w:div>
    <w:div w:id="227502521">
      <w:bodyDiv w:val="1"/>
      <w:marLeft w:val="0"/>
      <w:marRight w:val="0"/>
      <w:marTop w:val="0"/>
      <w:marBottom w:val="0"/>
      <w:divBdr>
        <w:top w:val="none" w:sz="0" w:space="0" w:color="auto"/>
        <w:left w:val="none" w:sz="0" w:space="0" w:color="auto"/>
        <w:bottom w:val="none" w:sz="0" w:space="0" w:color="auto"/>
        <w:right w:val="none" w:sz="0" w:space="0" w:color="auto"/>
      </w:divBdr>
    </w:div>
    <w:div w:id="481115431">
      <w:bodyDiv w:val="1"/>
      <w:marLeft w:val="0"/>
      <w:marRight w:val="0"/>
      <w:marTop w:val="0"/>
      <w:marBottom w:val="0"/>
      <w:divBdr>
        <w:top w:val="none" w:sz="0" w:space="0" w:color="auto"/>
        <w:left w:val="none" w:sz="0" w:space="0" w:color="auto"/>
        <w:bottom w:val="none" w:sz="0" w:space="0" w:color="auto"/>
        <w:right w:val="none" w:sz="0" w:space="0" w:color="auto"/>
      </w:divBdr>
    </w:div>
    <w:div w:id="523178192">
      <w:bodyDiv w:val="1"/>
      <w:marLeft w:val="0"/>
      <w:marRight w:val="0"/>
      <w:marTop w:val="0"/>
      <w:marBottom w:val="0"/>
      <w:divBdr>
        <w:top w:val="none" w:sz="0" w:space="0" w:color="auto"/>
        <w:left w:val="none" w:sz="0" w:space="0" w:color="auto"/>
        <w:bottom w:val="none" w:sz="0" w:space="0" w:color="auto"/>
        <w:right w:val="none" w:sz="0" w:space="0" w:color="auto"/>
      </w:divBdr>
    </w:div>
    <w:div w:id="750811220">
      <w:bodyDiv w:val="1"/>
      <w:marLeft w:val="0"/>
      <w:marRight w:val="0"/>
      <w:marTop w:val="0"/>
      <w:marBottom w:val="0"/>
      <w:divBdr>
        <w:top w:val="none" w:sz="0" w:space="0" w:color="auto"/>
        <w:left w:val="none" w:sz="0" w:space="0" w:color="auto"/>
        <w:bottom w:val="none" w:sz="0" w:space="0" w:color="auto"/>
        <w:right w:val="none" w:sz="0" w:space="0" w:color="auto"/>
      </w:divBdr>
    </w:div>
    <w:div w:id="754671848">
      <w:bodyDiv w:val="1"/>
      <w:marLeft w:val="0"/>
      <w:marRight w:val="0"/>
      <w:marTop w:val="0"/>
      <w:marBottom w:val="0"/>
      <w:divBdr>
        <w:top w:val="none" w:sz="0" w:space="0" w:color="auto"/>
        <w:left w:val="none" w:sz="0" w:space="0" w:color="auto"/>
        <w:bottom w:val="none" w:sz="0" w:space="0" w:color="auto"/>
        <w:right w:val="none" w:sz="0" w:space="0" w:color="auto"/>
      </w:divBdr>
    </w:div>
    <w:div w:id="910386399">
      <w:bodyDiv w:val="1"/>
      <w:marLeft w:val="0"/>
      <w:marRight w:val="0"/>
      <w:marTop w:val="0"/>
      <w:marBottom w:val="0"/>
      <w:divBdr>
        <w:top w:val="none" w:sz="0" w:space="0" w:color="auto"/>
        <w:left w:val="none" w:sz="0" w:space="0" w:color="auto"/>
        <w:bottom w:val="none" w:sz="0" w:space="0" w:color="auto"/>
        <w:right w:val="none" w:sz="0" w:space="0" w:color="auto"/>
      </w:divBdr>
    </w:div>
    <w:div w:id="1257783875">
      <w:bodyDiv w:val="1"/>
      <w:marLeft w:val="0"/>
      <w:marRight w:val="0"/>
      <w:marTop w:val="0"/>
      <w:marBottom w:val="0"/>
      <w:divBdr>
        <w:top w:val="none" w:sz="0" w:space="0" w:color="auto"/>
        <w:left w:val="none" w:sz="0" w:space="0" w:color="auto"/>
        <w:bottom w:val="none" w:sz="0" w:space="0" w:color="auto"/>
        <w:right w:val="none" w:sz="0" w:space="0" w:color="auto"/>
      </w:divBdr>
    </w:div>
    <w:div w:id="1279068140">
      <w:bodyDiv w:val="1"/>
      <w:marLeft w:val="0"/>
      <w:marRight w:val="0"/>
      <w:marTop w:val="0"/>
      <w:marBottom w:val="0"/>
      <w:divBdr>
        <w:top w:val="none" w:sz="0" w:space="0" w:color="auto"/>
        <w:left w:val="none" w:sz="0" w:space="0" w:color="auto"/>
        <w:bottom w:val="none" w:sz="0" w:space="0" w:color="auto"/>
        <w:right w:val="none" w:sz="0" w:space="0" w:color="auto"/>
      </w:divBdr>
    </w:div>
    <w:div w:id="1537815279">
      <w:bodyDiv w:val="1"/>
      <w:marLeft w:val="0"/>
      <w:marRight w:val="0"/>
      <w:marTop w:val="0"/>
      <w:marBottom w:val="0"/>
      <w:divBdr>
        <w:top w:val="none" w:sz="0" w:space="0" w:color="auto"/>
        <w:left w:val="none" w:sz="0" w:space="0" w:color="auto"/>
        <w:bottom w:val="none" w:sz="0" w:space="0" w:color="auto"/>
        <w:right w:val="none" w:sz="0" w:space="0" w:color="auto"/>
      </w:divBdr>
    </w:div>
    <w:div w:id="1653487013">
      <w:bodyDiv w:val="1"/>
      <w:marLeft w:val="0"/>
      <w:marRight w:val="0"/>
      <w:marTop w:val="0"/>
      <w:marBottom w:val="0"/>
      <w:divBdr>
        <w:top w:val="none" w:sz="0" w:space="0" w:color="auto"/>
        <w:left w:val="none" w:sz="0" w:space="0" w:color="auto"/>
        <w:bottom w:val="none" w:sz="0" w:space="0" w:color="auto"/>
        <w:right w:val="none" w:sz="0" w:space="0" w:color="auto"/>
      </w:divBdr>
    </w:div>
    <w:div w:id="18407752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ogle.com/search?q=antigua+tour+companies&amp;npsic=0&amp;rflfq=1&amp;rlha=0&amp;rllag=17109774,-61838776,6955&amp;tbm=lcl&amp;ved=2ahUKEwj6xbKul_zdAhVpZN8KHV63CPUQjGp6BAgDEDY&amp;tbs=lrf:!2m1!1e2!2m1!1e3!2m1!1e16!3sIAE,lf:1,lf_ui:1&amp;rldoc=1" TargetMode="External"/><Relationship Id="rId18" Type="http://schemas.openxmlformats.org/officeDocument/2006/relationships/hyperlink" Target="mailto:untouchabletours@yahoo.com" TargetMode="External"/><Relationship Id="rId26" Type="http://schemas.openxmlformats.org/officeDocument/2006/relationships/hyperlink" Target="mailto:info@stlucia-travel.com" TargetMode="External"/><Relationship Id="rId39" Type="http://schemas.openxmlformats.org/officeDocument/2006/relationships/customXml" Target="../customXml/item4.xml"/><Relationship Id="rId21" Type="http://schemas.openxmlformats.org/officeDocument/2006/relationships/hyperlink" Target="mailto:ecodivegrenada@gmail.com" TargetMode="External"/><Relationship Id="rId34" Type="http://schemas.openxmlformats.org/officeDocument/2006/relationships/image" Target="media/image8.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mailto:stingray@candw.ag" TargetMode="External"/><Relationship Id="rId25" Type="http://schemas.openxmlformats.org/officeDocument/2006/relationships/hyperlink" Target="mailto:jahrod.alcindor@stluciaecoadventures.com" TargetMode="External"/><Relationship Id="rId33" Type="http://schemas.openxmlformats.org/officeDocument/2006/relationships/image" Target="media/image7.jpeg"/><Relationship Id="rId38"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hyperlink" Target="mailto:reservations@caribbeanhelicopters.com" TargetMode="External"/><Relationship Id="rId20" Type="http://schemas.openxmlformats.org/officeDocument/2006/relationships/hyperlink" Target="mailto:info@divegrenada.com" TargetMode="External"/><Relationship Id="rId29"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mailto:sales@aquanautsgrenada.com" TargetMode="External"/><Relationship Id="rId32" Type="http://schemas.openxmlformats.org/officeDocument/2006/relationships/footer" Target="footer2.xml"/><Relationship Id="rId37"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hyperlink" Target="mailto:info@catchthecatantigua.com" TargetMode="External"/><Relationship Id="rId23" Type="http://schemas.openxmlformats.org/officeDocument/2006/relationships/hyperlink" Target="mailto:info@scubatech-grenada.com" TargetMode="External"/><Relationship Id="rId28" Type="http://schemas.openxmlformats.org/officeDocument/2006/relationships/hyperlink" Target="mailto:info@coxcoltd.com" TargetMode="External"/><Relationship Id="rId36"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mailto:rainforestriding@yahoo.com"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reservations@tropadantigua.com" TargetMode="External"/><Relationship Id="rId22" Type="http://schemas.openxmlformats.org/officeDocument/2006/relationships/hyperlink" Target="mailto:dive@lumbadive.com" TargetMode="External"/><Relationship Id="rId27" Type="http://schemas.openxmlformats.org/officeDocument/2006/relationships/hyperlink" Target="mailto:charles@discoversoufriere.com" TargetMode="External"/><Relationship Id="rId30" Type="http://schemas.openxmlformats.org/officeDocument/2006/relationships/header" Target="header1.xml"/><Relationship Id="rId35" Type="http://schemas.openxmlformats.org/officeDocument/2006/relationships/fontTable" Target="fontTable.xml"/><Relationship Id="rId8" Type="http://schemas.openxmlformats.org/officeDocument/2006/relationships/image" Target="media/image1.jpeg"/><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8" Type="http://schemas.openxmlformats.org/officeDocument/2006/relationships/hyperlink" Target="http://www.socmon.org/upload/documents/ECMMAN%20SocMon%20Cabrits%20Report_FINAL_27%20Feb%202018.pdf" TargetMode="External"/><Relationship Id="rId13" Type="http://schemas.openxmlformats.org/officeDocument/2006/relationships/hyperlink" Target="http://www.fao.org/docrep/006/y4931b/y4931b0i.htm" TargetMode="External"/><Relationship Id="rId18" Type="http://schemas.openxmlformats.org/officeDocument/2006/relationships/hyperlink" Target="http://www.dominica.gov.dm/laws/chapters/chap42-02.pdf" TargetMode="External"/><Relationship Id="rId26" Type="http://schemas.openxmlformats.org/officeDocument/2006/relationships/hyperlink" Target="http://www.who.int/neglected_diseases/vector_ecology/ivm_concept/en/)" TargetMode="External"/><Relationship Id="rId3" Type="http://schemas.openxmlformats.org/officeDocument/2006/relationships/hyperlink" Target="https://sustainabledevelopment.un.org/content/documents/1446dominica.pdf" TargetMode="External"/><Relationship Id="rId21" Type="http://schemas.openxmlformats.org/officeDocument/2006/relationships/hyperlink" Target="https://ab.gov.ag/pdf/budget/budget_speech_2018.pdf" TargetMode="External"/><Relationship Id="rId7" Type="http://schemas.openxmlformats.org/officeDocument/2006/relationships/hyperlink" Target="https://sustainabledevelopment.un.org/content/documents/1446dominica.pdf" TargetMode="External"/><Relationship Id="rId12" Type="http://schemas.openxmlformats.org/officeDocument/2006/relationships/hyperlink" Target="https://www.thegef.org/sites/default/files/project_documents/11-7-14_-_Appendix_14.pdf" TargetMode="External"/><Relationship Id="rId17" Type="http://schemas.openxmlformats.org/officeDocument/2006/relationships/hyperlink" Target="https://www.nytimes.com/2018/03/19/travel/dominica-hurricane-maria-recovery.html" TargetMode="External"/><Relationship Id="rId25" Type="http://schemas.openxmlformats.org/officeDocument/2006/relationships/hyperlink" Target="http://www.fao.org/agriculture/crops/thematic-sitemap/theme/pests/ipm/en/" TargetMode="External"/><Relationship Id="rId2" Type="http://schemas.openxmlformats.org/officeDocument/2006/relationships/hyperlink" Target="https://www.iucn.org/theme/protected-areas/about/protected-areas-categories/category-vi-protected-area-sustainable-use-natural-resources" TargetMode="External"/><Relationship Id="rId16" Type="http://schemas.openxmlformats.org/officeDocument/2006/relationships/hyperlink" Target="https://rainforests.mongabay.com/deforestation/2000/Saint_Lucia.htm" TargetMode="External"/><Relationship Id="rId20" Type="http://schemas.openxmlformats.org/officeDocument/2006/relationships/hyperlink" Target="https://ab.gov.ag/pdf/budget/budget_speech_2018.pdf" TargetMode="External"/><Relationship Id="rId1" Type="http://schemas.openxmlformats.org/officeDocument/2006/relationships/hyperlink" Target="https://www.cbd.int/doc/world/ag/ag-nbsap-powpa-en.pdf" TargetMode="External"/><Relationship Id="rId6" Type="http://schemas.openxmlformats.org/officeDocument/2006/relationships/hyperlink" Target="http://eli-ocean.org/wp-content/blogs.dir/7/files/Barbuda-BHI-Legal-Framework-Report-ELI.pdf" TargetMode="External"/><Relationship Id="rId11" Type="http://schemas.openxmlformats.org/officeDocument/2006/relationships/hyperlink" Target="http://firms.fao.org/firms/fishery/975/en" TargetMode="External"/><Relationship Id="rId24" Type="http://schemas.openxmlformats.org/officeDocument/2006/relationships/hyperlink" Target="https://iknowpolitics.org/sites/default/files/jm_where_are_the_women_caricom.pdf" TargetMode="External"/><Relationship Id="rId5" Type="http://schemas.openxmlformats.org/officeDocument/2006/relationships/hyperlink" Target="https://doi-org.proxy1.library.jhu.edu/10.1371/journal.pone.0189355" TargetMode="External"/><Relationship Id="rId15" Type="http://schemas.openxmlformats.org/officeDocument/2006/relationships/hyperlink" Target="https://www.stlucianewsonline.com/illegal-sea-turtle-harvesting-within-the-pointe-sable-environmental-protection-area-in-vieux-fort/" TargetMode="External"/><Relationship Id="rId23" Type="http://schemas.openxmlformats.org/officeDocument/2006/relationships/hyperlink" Target="http://www.socmon.org/upload/documents/ECMMAN%20SocMon%20Grand%20Anse%20Report_27%20Dec%202017.pdf" TargetMode="External"/><Relationship Id="rId10" Type="http://schemas.openxmlformats.org/officeDocument/2006/relationships/hyperlink" Target="http://www.fao.org/3/a-i1926e.pdf" TargetMode="External"/><Relationship Id="rId19" Type="http://schemas.openxmlformats.org/officeDocument/2006/relationships/hyperlink" Target="https://ab.gov.ag/pdf/budget/budget_speech_2018.pdf" TargetMode="External"/><Relationship Id="rId4" Type="http://schemas.openxmlformats.org/officeDocument/2006/relationships/hyperlink" Target="https://www.oecs.org/ogu-resources/oecs-development-of-an-eastern-caribbean-regional-ocean-policy/viewdocument" TargetMode="External"/><Relationship Id="rId9" Type="http://schemas.openxmlformats.org/officeDocument/2006/relationships/hyperlink" Target="https://rainforests.mongabay.com/deforestation/archive/Dominica.htm" TargetMode="External"/><Relationship Id="rId14" Type="http://schemas.openxmlformats.org/officeDocument/2006/relationships/hyperlink" Target="http://life.bio.sunysb.edu/~spgp/Fall%202002/Marine%20Management%20Areas%20for%20the%20Protection%20of%20Marine%20Turtles.pdf" TargetMode="External"/><Relationship Id="rId22" Type="http://schemas.openxmlformats.org/officeDocument/2006/relationships/hyperlink" Target="http://parkscaribbean.net/wp-content/uploads/2013/11/Cabrits%20National%20Park%20(Marine)-Environmental%20and%20Socio-economic%20Study%20(2007).pdf" TargetMode="External"/><Relationship Id="rId27" Type="http://schemas.openxmlformats.org/officeDocument/2006/relationships/hyperlink" Target="http://www.fao.org/fileadmin/templates/agphome/documents/Pests_Pesticides/Code/CODE_2014Sep_ENG.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Agency project document</DocPrefix>
    <GEFID xmlns="ceb00776-aa5c-4fc8-b6fe-5f035152e4b6">9979</GEFID>
    <ProjectType xmlns="ceb00776-aa5c-4fc8-b6fe-5f035152e4b6">MSP</ProjectType>
    <GEFProjectID xmlns="ceb00776-aa5c-4fc8-b6fe-5f035152e4b6">23ed5976-df7c-e811-8124-3863bb2e1360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CEO Endorsement Project Justification Stakeholder</DocType>
    <ProjectTitle xmlns="ceb00776-aa5c-4fc8-b6fe-5f035152e4b6">Advancing Conservation in the Eastern Caribbean</ProjectTitle>
    <TrustFundType xmlns="ceb00776-aa5c-4fc8-b6fe-5f035152e4b6">GET</TrustFundType>
    <TaxCatchAll xmlns="3e02667f-0271-471b-bd6e-11a2e16def1d"/>
    <DocumentTitle xmlns="ceb00776-aa5c-4fc8-b6fe-5f035152e4b6">CCN Caribbean Project - UNEP Prodoc  09</DocumentTitle>
  </documentManagement>
</p:properties>
</file>

<file path=customXml/itemProps1.xml><?xml version="1.0" encoding="utf-8"?>
<ds:datastoreItem xmlns:ds="http://schemas.openxmlformats.org/officeDocument/2006/customXml" ds:itemID="{2F5514AA-F2A9-4620-9AD3-6536ED2B9942}">
  <ds:schemaRefs>
    <ds:schemaRef ds:uri="http://schemas.openxmlformats.org/officeDocument/2006/bibliography"/>
  </ds:schemaRefs>
</ds:datastoreItem>
</file>

<file path=customXml/itemProps2.xml><?xml version="1.0" encoding="utf-8"?>
<ds:datastoreItem xmlns:ds="http://schemas.openxmlformats.org/officeDocument/2006/customXml" ds:itemID="{6F4134CD-201F-4D66-A962-2E1874E72259}"/>
</file>

<file path=customXml/itemProps3.xml><?xml version="1.0" encoding="utf-8"?>
<ds:datastoreItem xmlns:ds="http://schemas.openxmlformats.org/officeDocument/2006/customXml" ds:itemID="{30F39E23-A7E8-46E8-A5B2-4621EF83A04E}"/>
</file>

<file path=customXml/itemProps4.xml><?xml version="1.0" encoding="utf-8"?>
<ds:datastoreItem xmlns:ds="http://schemas.openxmlformats.org/officeDocument/2006/customXml" ds:itemID="{7BA55D35-1896-472B-B561-A78240D8DAF6}"/>
</file>

<file path=docProps/app.xml><?xml version="1.0" encoding="utf-8"?>
<Properties xmlns="http://schemas.openxmlformats.org/officeDocument/2006/extended-properties" xmlns:vt="http://schemas.openxmlformats.org/officeDocument/2006/docPropsVTypes">
  <Template>Normal</Template>
  <TotalTime>63</TotalTime>
  <Pages>129</Pages>
  <Words>51467</Words>
  <Characters>283072</Characters>
  <Application>Microsoft Office Word</Application>
  <DocSecurity>0</DocSecurity>
  <Lines>2358</Lines>
  <Paragraphs>667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Clare Falcone</dc:creator>
  <cp:lastModifiedBy>Christopher Cox</cp:lastModifiedBy>
  <cp:revision>3</cp:revision>
  <dcterms:created xsi:type="dcterms:W3CDTF">2019-09-06T14:54:00Z</dcterms:created>
  <dcterms:modified xsi:type="dcterms:W3CDTF">2019-09-06T17:16:00Z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